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9E7" w:rsidRDefault="000419E7">
      <w:pPr>
        <w:pStyle w:val="BodyText"/>
        <w:spacing w:before="5"/>
        <w:rPr>
          <w:rFonts w:ascii="Times New Roman"/>
          <w:sz w:val="7"/>
        </w:rPr>
      </w:pPr>
    </w:p>
    <w:p w:rsidR="000419E7" w:rsidRDefault="000419E7">
      <w:pPr>
        <w:pStyle w:val="BodyText"/>
        <w:ind w:left="4285"/>
        <w:rPr>
          <w:rFonts w:ascii="Times New Roman"/>
          <w:sz w:val="20"/>
        </w:rPr>
      </w:pPr>
    </w:p>
    <w:p w:rsidR="000419E7" w:rsidRDefault="000419E7">
      <w:pPr>
        <w:pStyle w:val="BodyText"/>
        <w:rPr>
          <w:rFonts w:ascii="Times New Roman"/>
          <w:sz w:val="20"/>
        </w:rPr>
      </w:pPr>
    </w:p>
    <w:p w:rsidR="000419E7" w:rsidRDefault="004B2A0B">
      <w:pPr>
        <w:pStyle w:val="BodyText"/>
        <w:rPr>
          <w:rFonts w:ascii="Times New Roman"/>
          <w:sz w:val="20"/>
        </w:rPr>
      </w:pPr>
      <w:r>
        <w:rPr>
          <w:noProof/>
        </w:rPr>
        <w:drawing>
          <wp:inline distT="0" distB="0" distL="0" distR="0" wp14:anchorId="53C37825" wp14:editId="0CE50E4B">
            <wp:extent cx="5492287" cy="199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8561" cy="1999992"/>
                    </a:xfrm>
                    <a:prstGeom prst="rect">
                      <a:avLst/>
                    </a:prstGeom>
                    <a:noFill/>
                    <a:ln>
                      <a:noFill/>
                    </a:ln>
                  </pic:spPr>
                </pic:pic>
              </a:graphicData>
            </a:graphic>
          </wp:inline>
        </w:drawing>
      </w:r>
    </w:p>
    <w:p w:rsidR="000419E7" w:rsidRDefault="000419E7">
      <w:pPr>
        <w:pStyle w:val="BodyText"/>
        <w:rPr>
          <w:rFonts w:ascii="Times New Roman"/>
          <w:sz w:val="20"/>
        </w:rPr>
      </w:pPr>
    </w:p>
    <w:p w:rsidR="000419E7" w:rsidRDefault="000419E7">
      <w:pPr>
        <w:pStyle w:val="BodyText"/>
        <w:rPr>
          <w:rFonts w:ascii="Times New Roman"/>
          <w:sz w:val="20"/>
        </w:rPr>
      </w:pPr>
    </w:p>
    <w:p w:rsidR="000419E7" w:rsidRDefault="000419E7">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RDefault="008F5ED3">
      <w:pPr>
        <w:pStyle w:val="BodyText"/>
        <w:rPr>
          <w:rFonts w:ascii="Times New Roman"/>
          <w:sz w:val="20"/>
        </w:rPr>
      </w:pPr>
    </w:p>
    <w:p w:rsidR="008F5ED3" w:rsidP="008F5ED3" w:rsidRDefault="00F454F9">
      <w:pPr>
        <w:pStyle w:val="Title"/>
        <w:spacing w:line="362" w:lineRule="auto"/>
        <w:ind w:left="0" w:right="71"/>
        <w:jc w:val="center"/>
      </w:pPr>
      <w:r w:rsidRPr="008F5ED3">
        <w:t>Financial Strategy</w:t>
      </w:r>
      <w:r w:rsidRPr="008F5ED3" w:rsidR="008F5ED3">
        <w:t xml:space="preserve"> </w:t>
      </w:r>
    </w:p>
    <w:p w:rsidRPr="008F5ED3" w:rsidR="000419E7" w:rsidP="008F5ED3" w:rsidRDefault="008F5ED3">
      <w:pPr>
        <w:pStyle w:val="Title"/>
        <w:spacing w:line="362" w:lineRule="auto"/>
        <w:ind w:left="0" w:right="71"/>
        <w:jc w:val="center"/>
      </w:pPr>
      <w:r w:rsidRPr="008F5ED3">
        <w:t>2</w:t>
      </w:r>
      <w:r w:rsidRPr="008F5ED3" w:rsidR="00A907F9">
        <w:t>022-202</w:t>
      </w:r>
      <w:r w:rsidRPr="008F5ED3" w:rsidR="004B2A0B">
        <w:t>7</w:t>
      </w: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rPr>
          <w:sz w:val="20"/>
        </w:rPr>
      </w:pPr>
    </w:p>
    <w:p w:rsidR="000419E7" w:rsidRDefault="000419E7">
      <w:pPr>
        <w:pStyle w:val="BodyText"/>
        <w:spacing w:before="1"/>
        <w:rPr>
          <w:sz w:val="28"/>
        </w:rPr>
      </w:pPr>
    </w:p>
    <w:p w:rsidR="000419E7" w:rsidRDefault="00F454F9">
      <w:pPr>
        <w:pStyle w:val="BodyText"/>
        <w:spacing w:before="92"/>
        <w:ind w:right="416"/>
        <w:jc w:val="right"/>
      </w:pPr>
      <w:r>
        <w:t>January</w:t>
      </w:r>
      <w:r>
        <w:rPr>
          <w:spacing w:val="-5"/>
        </w:rPr>
        <w:t xml:space="preserve"> </w:t>
      </w:r>
      <w:r w:rsidRPr="008F5ED3" w:rsidR="00A907F9">
        <w:t>2022</w:t>
      </w:r>
    </w:p>
    <w:p w:rsidR="000419E7" w:rsidRDefault="000419E7">
      <w:pPr>
        <w:jc w:val="right"/>
        <w:sectPr w:rsidR="000419E7">
          <w:headerReference w:type="even" r:id="rId8"/>
          <w:headerReference w:type="default" r:id="rId9"/>
          <w:footerReference w:type="even" r:id="rId10"/>
          <w:footerReference w:type="default" r:id="rId11"/>
          <w:headerReference w:type="first" r:id="rId12"/>
          <w:footerReference w:type="first" r:id="rId13"/>
          <w:type w:val="continuous"/>
          <w:pgSz w:w="11910" w:h="16840"/>
          <w:pgMar w:top="1600" w:right="1020" w:bottom="280" w:left="1180" w:header="712" w:footer="0" w:gutter="0"/>
          <w:pgNumType w:start="1"/>
          <w:cols w:space="720"/>
        </w:sectPr>
      </w:pPr>
    </w:p>
    <w:p w:rsidR="000419E7" w:rsidRDefault="00F454F9">
      <w:pPr>
        <w:pStyle w:val="Heading1"/>
        <w:numPr>
          <w:ilvl w:val="0"/>
          <w:numId w:val="8"/>
        </w:numPr>
        <w:tabs>
          <w:tab w:val="left" w:pos="826"/>
          <w:tab w:val="left" w:pos="827"/>
        </w:tabs>
        <w:spacing w:before="84"/>
        <w:jc w:val="left"/>
        <w:rPr>
          <w:u w:val="none"/>
        </w:rPr>
      </w:pPr>
      <w:r>
        <w:t>Executive</w:t>
      </w:r>
      <w:r>
        <w:rPr>
          <w:spacing w:val="-2"/>
        </w:rPr>
        <w:t xml:space="preserve"> </w:t>
      </w:r>
      <w:r>
        <w:t>Summary</w:t>
      </w:r>
    </w:p>
    <w:p w:rsidR="000419E7" w:rsidRDefault="000419E7">
      <w:pPr>
        <w:pStyle w:val="BodyText"/>
        <w:spacing w:before="1"/>
        <w:rPr>
          <w:b/>
          <w:sz w:val="23"/>
        </w:rPr>
      </w:pPr>
    </w:p>
    <w:p w:rsidRPr="009531E0" w:rsidR="000419E7" w:rsidP="009531E0" w:rsidRDefault="00F454F9">
      <w:pPr>
        <w:pStyle w:val="ListParagraph"/>
        <w:numPr>
          <w:ilvl w:val="1"/>
          <w:numId w:val="8"/>
        </w:numPr>
        <w:tabs>
          <w:tab w:val="left" w:pos="827"/>
        </w:tabs>
        <w:spacing w:before="8" w:line="276" w:lineRule="auto"/>
        <w:ind w:left="826" w:right="418" w:hanging="567"/>
        <w:rPr>
          <w:sz w:val="27"/>
        </w:rPr>
      </w:pPr>
      <w:r>
        <w:rPr>
          <w:sz w:val="24"/>
        </w:rPr>
        <w:t>This report brings together the Commissioner’s business and financial planning.</w:t>
      </w:r>
      <w:r w:rsidRPr="009531E0">
        <w:rPr>
          <w:spacing w:val="-64"/>
          <w:sz w:val="24"/>
        </w:rPr>
        <w:t xml:space="preserve"> </w:t>
      </w:r>
      <w:r>
        <w:rPr>
          <w:sz w:val="24"/>
        </w:rPr>
        <w:t>It</w:t>
      </w:r>
      <w:r w:rsidRPr="009531E0">
        <w:rPr>
          <w:spacing w:val="1"/>
          <w:sz w:val="24"/>
        </w:rPr>
        <w:t xml:space="preserve"> </w:t>
      </w:r>
      <w:r>
        <w:rPr>
          <w:sz w:val="24"/>
        </w:rPr>
        <w:t>looks</w:t>
      </w:r>
      <w:r w:rsidRPr="009531E0">
        <w:rPr>
          <w:spacing w:val="1"/>
          <w:sz w:val="24"/>
        </w:rPr>
        <w:t xml:space="preserve"> </w:t>
      </w:r>
      <w:r>
        <w:rPr>
          <w:sz w:val="24"/>
        </w:rPr>
        <w:t>forward</w:t>
      </w:r>
      <w:r w:rsidRPr="009531E0">
        <w:rPr>
          <w:spacing w:val="1"/>
          <w:sz w:val="24"/>
        </w:rPr>
        <w:t xml:space="preserve"> </w:t>
      </w:r>
      <w:r>
        <w:rPr>
          <w:sz w:val="24"/>
        </w:rPr>
        <w:t>over</w:t>
      </w:r>
      <w:r w:rsidRPr="009531E0">
        <w:rPr>
          <w:spacing w:val="1"/>
          <w:sz w:val="24"/>
        </w:rPr>
        <w:t xml:space="preserve"> </w:t>
      </w:r>
      <w:r>
        <w:rPr>
          <w:sz w:val="24"/>
        </w:rPr>
        <w:t>the</w:t>
      </w:r>
      <w:r w:rsidRPr="009531E0">
        <w:rPr>
          <w:spacing w:val="1"/>
          <w:sz w:val="24"/>
        </w:rPr>
        <w:t xml:space="preserve"> </w:t>
      </w:r>
      <w:r>
        <w:rPr>
          <w:sz w:val="24"/>
        </w:rPr>
        <w:t>next</w:t>
      </w:r>
      <w:r w:rsidRPr="009531E0">
        <w:rPr>
          <w:spacing w:val="1"/>
          <w:sz w:val="24"/>
        </w:rPr>
        <w:t xml:space="preserve"> </w:t>
      </w:r>
      <w:r>
        <w:rPr>
          <w:sz w:val="24"/>
        </w:rPr>
        <w:t>5</w:t>
      </w:r>
      <w:r w:rsidRPr="009531E0">
        <w:rPr>
          <w:spacing w:val="1"/>
          <w:sz w:val="24"/>
        </w:rPr>
        <w:t xml:space="preserve"> </w:t>
      </w:r>
      <w:r>
        <w:rPr>
          <w:sz w:val="24"/>
        </w:rPr>
        <w:t>years</w:t>
      </w:r>
      <w:r w:rsidRPr="009531E0">
        <w:rPr>
          <w:spacing w:val="1"/>
          <w:sz w:val="24"/>
        </w:rPr>
        <w:t xml:space="preserve"> </w:t>
      </w:r>
      <w:r>
        <w:rPr>
          <w:sz w:val="24"/>
        </w:rPr>
        <w:t>and</w:t>
      </w:r>
      <w:r w:rsidRPr="009531E0">
        <w:rPr>
          <w:spacing w:val="1"/>
          <w:sz w:val="24"/>
        </w:rPr>
        <w:t xml:space="preserve"> </w:t>
      </w:r>
      <w:r>
        <w:rPr>
          <w:sz w:val="24"/>
        </w:rPr>
        <w:t>sets</w:t>
      </w:r>
      <w:r w:rsidRPr="009531E0">
        <w:rPr>
          <w:spacing w:val="1"/>
          <w:sz w:val="24"/>
        </w:rPr>
        <w:t xml:space="preserve"> </w:t>
      </w:r>
      <w:r>
        <w:rPr>
          <w:sz w:val="24"/>
        </w:rPr>
        <w:t>out</w:t>
      </w:r>
      <w:r w:rsidRPr="009531E0">
        <w:rPr>
          <w:spacing w:val="1"/>
          <w:sz w:val="24"/>
        </w:rPr>
        <w:t xml:space="preserve"> </w:t>
      </w:r>
      <w:r>
        <w:rPr>
          <w:sz w:val="24"/>
        </w:rPr>
        <w:t>how</w:t>
      </w:r>
      <w:r w:rsidRPr="009531E0">
        <w:rPr>
          <w:spacing w:val="1"/>
          <w:sz w:val="24"/>
        </w:rPr>
        <w:t xml:space="preserve"> </w:t>
      </w:r>
      <w:r>
        <w:rPr>
          <w:sz w:val="24"/>
        </w:rPr>
        <w:t>it</w:t>
      </w:r>
      <w:r w:rsidRPr="009531E0">
        <w:rPr>
          <w:spacing w:val="1"/>
          <w:sz w:val="24"/>
        </w:rPr>
        <w:t xml:space="preserve"> </w:t>
      </w:r>
      <w:r>
        <w:rPr>
          <w:sz w:val="24"/>
        </w:rPr>
        <w:t>will</w:t>
      </w:r>
      <w:r w:rsidRPr="009531E0">
        <w:rPr>
          <w:spacing w:val="1"/>
          <w:sz w:val="24"/>
        </w:rPr>
        <w:t xml:space="preserve"> </w:t>
      </w:r>
      <w:r>
        <w:rPr>
          <w:sz w:val="24"/>
        </w:rPr>
        <w:t>meet</w:t>
      </w:r>
      <w:r w:rsidRPr="009531E0">
        <w:rPr>
          <w:spacing w:val="1"/>
          <w:sz w:val="24"/>
        </w:rPr>
        <w:t xml:space="preserve"> </w:t>
      </w:r>
      <w:r>
        <w:rPr>
          <w:sz w:val="24"/>
        </w:rPr>
        <w:t>the</w:t>
      </w:r>
      <w:r w:rsidRPr="009531E0">
        <w:rPr>
          <w:spacing w:val="-64"/>
          <w:sz w:val="24"/>
        </w:rPr>
        <w:t xml:space="preserve"> </w:t>
      </w:r>
      <w:r>
        <w:rPr>
          <w:sz w:val="24"/>
        </w:rPr>
        <w:t>Commissioner</w:t>
      </w:r>
      <w:r w:rsidR="005F152F">
        <w:rPr>
          <w:sz w:val="24"/>
        </w:rPr>
        <w:t>’</w:t>
      </w:r>
      <w:r>
        <w:rPr>
          <w:sz w:val="24"/>
        </w:rPr>
        <w:t xml:space="preserve">s Police and Crime objectives. </w:t>
      </w:r>
    </w:p>
    <w:p w:rsidRPr="009531E0" w:rsidR="009531E0" w:rsidP="009531E0" w:rsidRDefault="009531E0">
      <w:pPr>
        <w:pStyle w:val="ListParagraph"/>
        <w:tabs>
          <w:tab w:val="left" w:pos="827"/>
        </w:tabs>
        <w:spacing w:before="8" w:line="276" w:lineRule="auto"/>
        <w:ind w:left="826" w:right="418" w:firstLine="0"/>
        <w:rPr>
          <w:sz w:val="27"/>
        </w:rPr>
      </w:pPr>
    </w:p>
    <w:p w:rsidR="000419E7" w:rsidRDefault="00F454F9">
      <w:pPr>
        <w:pStyle w:val="ListParagraph"/>
        <w:numPr>
          <w:ilvl w:val="1"/>
          <w:numId w:val="8"/>
        </w:numPr>
        <w:tabs>
          <w:tab w:val="left" w:pos="827"/>
        </w:tabs>
        <w:spacing w:before="1" w:line="276" w:lineRule="auto"/>
        <w:ind w:left="826" w:right="419" w:hanging="567"/>
        <w:rPr>
          <w:sz w:val="24"/>
        </w:rPr>
      </w:pPr>
      <w:r>
        <w:rPr>
          <w:sz w:val="24"/>
        </w:rPr>
        <w:t>The</w:t>
      </w:r>
      <w:r>
        <w:rPr>
          <w:spacing w:val="-8"/>
          <w:sz w:val="24"/>
        </w:rPr>
        <w:t xml:space="preserve"> </w:t>
      </w:r>
      <w:r>
        <w:rPr>
          <w:sz w:val="24"/>
        </w:rPr>
        <w:t>Police</w:t>
      </w:r>
      <w:r>
        <w:rPr>
          <w:spacing w:val="-7"/>
          <w:sz w:val="24"/>
        </w:rPr>
        <w:t xml:space="preserve"> </w:t>
      </w:r>
      <w:r>
        <w:rPr>
          <w:sz w:val="24"/>
        </w:rPr>
        <w:t>&amp;</w:t>
      </w:r>
      <w:r>
        <w:rPr>
          <w:spacing w:val="-9"/>
          <w:sz w:val="24"/>
        </w:rPr>
        <w:t xml:space="preserve"> </w:t>
      </w:r>
      <w:r>
        <w:rPr>
          <w:sz w:val="24"/>
        </w:rPr>
        <w:t>Crime</w:t>
      </w:r>
      <w:r>
        <w:rPr>
          <w:spacing w:val="-6"/>
          <w:sz w:val="24"/>
        </w:rPr>
        <w:t xml:space="preserve"> </w:t>
      </w:r>
      <w:r>
        <w:rPr>
          <w:sz w:val="24"/>
        </w:rPr>
        <w:t>Delivery</w:t>
      </w:r>
      <w:r>
        <w:rPr>
          <w:spacing w:val="-10"/>
          <w:sz w:val="24"/>
        </w:rPr>
        <w:t xml:space="preserve"> </w:t>
      </w:r>
      <w:r>
        <w:rPr>
          <w:sz w:val="24"/>
        </w:rPr>
        <w:t>Plan</w:t>
      </w:r>
      <w:r>
        <w:rPr>
          <w:spacing w:val="-8"/>
          <w:sz w:val="24"/>
        </w:rPr>
        <w:t xml:space="preserve"> </w:t>
      </w:r>
      <w:r>
        <w:rPr>
          <w:sz w:val="24"/>
        </w:rPr>
        <w:t>has</w:t>
      </w:r>
      <w:r>
        <w:rPr>
          <w:spacing w:val="-9"/>
          <w:sz w:val="24"/>
        </w:rPr>
        <w:t xml:space="preserve"> </w:t>
      </w:r>
      <w:r>
        <w:rPr>
          <w:sz w:val="24"/>
        </w:rPr>
        <w:t>been</w:t>
      </w:r>
      <w:r>
        <w:rPr>
          <w:spacing w:val="-7"/>
          <w:sz w:val="24"/>
        </w:rPr>
        <w:t xml:space="preserve"> </w:t>
      </w:r>
      <w:r>
        <w:rPr>
          <w:sz w:val="24"/>
        </w:rPr>
        <w:t>refreshed</w:t>
      </w:r>
      <w:r>
        <w:rPr>
          <w:spacing w:val="-11"/>
          <w:sz w:val="24"/>
        </w:rPr>
        <w:t xml:space="preserve"> </w:t>
      </w:r>
      <w:r>
        <w:rPr>
          <w:sz w:val="24"/>
        </w:rPr>
        <w:t>and</w:t>
      </w:r>
      <w:r>
        <w:rPr>
          <w:spacing w:val="-7"/>
          <w:sz w:val="24"/>
        </w:rPr>
        <w:t xml:space="preserve"> </w:t>
      </w:r>
      <w:r>
        <w:rPr>
          <w:sz w:val="24"/>
        </w:rPr>
        <w:t>is</w:t>
      </w:r>
      <w:r>
        <w:rPr>
          <w:spacing w:val="-10"/>
          <w:sz w:val="24"/>
        </w:rPr>
        <w:t xml:space="preserve"> </w:t>
      </w:r>
      <w:r>
        <w:rPr>
          <w:sz w:val="24"/>
        </w:rPr>
        <w:t>included</w:t>
      </w:r>
      <w:r>
        <w:rPr>
          <w:spacing w:val="-8"/>
          <w:sz w:val="24"/>
        </w:rPr>
        <w:t xml:space="preserve"> </w:t>
      </w:r>
      <w:r>
        <w:rPr>
          <w:sz w:val="24"/>
        </w:rPr>
        <w:t>in</w:t>
      </w:r>
      <w:r>
        <w:rPr>
          <w:spacing w:val="-8"/>
          <w:sz w:val="24"/>
        </w:rPr>
        <w:t xml:space="preserve"> </w:t>
      </w:r>
      <w:r>
        <w:rPr>
          <w:sz w:val="24"/>
        </w:rPr>
        <w:t>the</w:t>
      </w:r>
      <w:r>
        <w:rPr>
          <w:spacing w:val="-65"/>
          <w:sz w:val="24"/>
        </w:rPr>
        <w:t xml:space="preserve"> </w:t>
      </w:r>
      <w:r>
        <w:rPr>
          <w:sz w:val="24"/>
        </w:rPr>
        <w:t>reports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Police</w:t>
      </w:r>
      <w:r>
        <w:rPr>
          <w:spacing w:val="-1"/>
          <w:sz w:val="24"/>
        </w:rPr>
        <w:t xml:space="preserve"> </w:t>
      </w:r>
      <w:r>
        <w:rPr>
          <w:sz w:val="24"/>
        </w:rPr>
        <w:t>&amp;</w:t>
      </w:r>
      <w:r>
        <w:rPr>
          <w:spacing w:val="-2"/>
          <w:sz w:val="24"/>
        </w:rPr>
        <w:t xml:space="preserve"> </w:t>
      </w:r>
      <w:r>
        <w:rPr>
          <w:sz w:val="24"/>
        </w:rPr>
        <w:t>Crime</w:t>
      </w:r>
      <w:r>
        <w:rPr>
          <w:spacing w:val="-1"/>
          <w:sz w:val="24"/>
        </w:rPr>
        <w:t xml:space="preserve"> </w:t>
      </w:r>
      <w:r>
        <w:rPr>
          <w:sz w:val="24"/>
        </w:rPr>
        <w:t>Panel.</w:t>
      </w:r>
      <w:r>
        <w:rPr>
          <w:spacing w:val="-3"/>
          <w:sz w:val="24"/>
        </w:rPr>
        <w:t xml:space="preserve"> </w:t>
      </w:r>
      <w:r>
        <w:rPr>
          <w:sz w:val="24"/>
        </w:rPr>
        <w:t>The</w:t>
      </w:r>
      <w:r>
        <w:rPr>
          <w:spacing w:val="-1"/>
          <w:sz w:val="24"/>
        </w:rPr>
        <w:t xml:space="preserve"> </w:t>
      </w:r>
      <w:r>
        <w:rPr>
          <w:sz w:val="24"/>
        </w:rPr>
        <w:t>key</w:t>
      </w:r>
      <w:r>
        <w:rPr>
          <w:spacing w:val="-6"/>
          <w:sz w:val="24"/>
        </w:rPr>
        <w:t xml:space="preserve"> </w:t>
      </w:r>
      <w:r>
        <w:rPr>
          <w:sz w:val="24"/>
        </w:rPr>
        <w:t>objectives within</w:t>
      </w:r>
      <w:r>
        <w:rPr>
          <w:spacing w:val="-1"/>
          <w:sz w:val="24"/>
        </w:rPr>
        <w:t xml:space="preserve"> </w:t>
      </w:r>
      <w:r>
        <w:rPr>
          <w:sz w:val="24"/>
        </w:rPr>
        <w:t>the</w:t>
      </w:r>
      <w:r>
        <w:rPr>
          <w:spacing w:val="-3"/>
          <w:sz w:val="24"/>
        </w:rPr>
        <w:t xml:space="preserve"> </w:t>
      </w:r>
      <w:r>
        <w:rPr>
          <w:sz w:val="24"/>
        </w:rPr>
        <w:t>plan are:</w:t>
      </w:r>
    </w:p>
    <w:p w:rsidR="000419E7" w:rsidRDefault="000419E7">
      <w:pPr>
        <w:pStyle w:val="BodyText"/>
        <w:spacing w:before="6"/>
        <w:rPr>
          <w:sz w:val="27"/>
        </w:rPr>
      </w:pPr>
    </w:p>
    <w:p w:rsidR="000419E7" w:rsidRDefault="009531E0">
      <w:pPr>
        <w:pStyle w:val="ListParagraph"/>
        <w:numPr>
          <w:ilvl w:val="2"/>
          <w:numId w:val="8"/>
        </w:numPr>
        <w:tabs>
          <w:tab w:val="left" w:pos="1546"/>
          <w:tab w:val="left" w:pos="1547"/>
        </w:tabs>
        <w:ind w:hanging="361"/>
        <w:jc w:val="left"/>
        <w:rPr>
          <w:sz w:val="24"/>
        </w:rPr>
      </w:pPr>
      <w:r>
        <w:rPr>
          <w:sz w:val="24"/>
        </w:rPr>
        <w:t xml:space="preserve">Preventing Crime and </w:t>
      </w:r>
      <w:r w:rsidR="00F454F9">
        <w:rPr>
          <w:sz w:val="24"/>
        </w:rPr>
        <w:t>Protecting</w:t>
      </w:r>
      <w:r w:rsidR="00F454F9">
        <w:rPr>
          <w:spacing w:val="-4"/>
          <w:sz w:val="24"/>
        </w:rPr>
        <w:t xml:space="preserve"> </w:t>
      </w:r>
      <w:r w:rsidR="00F454F9">
        <w:rPr>
          <w:sz w:val="24"/>
        </w:rPr>
        <w:t>People</w:t>
      </w:r>
      <w:r w:rsidR="00F454F9">
        <w:rPr>
          <w:spacing w:val="-3"/>
          <w:sz w:val="24"/>
        </w:rPr>
        <w:t xml:space="preserve"> </w:t>
      </w:r>
      <w:r w:rsidR="00F454F9">
        <w:rPr>
          <w:sz w:val="24"/>
        </w:rPr>
        <w:t>from</w:t>
      </w:r>
      <w:r w:rsidR="00F454F9">
        <w:rPr>
          <w:spacing w:val="-2"/>
          <w:sz w:val="24"/>
        </w:rPr>
        <w:t xml:space="preserve"> </w:t>
      </w:r>
      <w:r w:rsidR="00F454F9">
        <w:rPr>
          <w:sz w:val="24"/>
        </w:rPr>
        <w:t>Harm</w:t>
      </w:r>
    </w:p>
    <w:p w:rsidR="000419E7" w:rsidRDefault="009531E0">
      <w:pPr>
        <w:pStyle w:val="ListParagraph"/>
        <w:numPr>
          <w:ilvl w:val="2"/>
          <w:numId w:val="8"/>
        </w:numPr>
        <w:tabs>
          <w:tab w:val="left" w:pos="1546"/>
          <w:tab w:val="left" w:pos="1547"/>
        </w:tabs>
        <w:spacing w:before="40"/>
        <w:ind w:hanging="361"/>
        <w:jc w:val="left"/>
        <w:rPr>
          <w:sz w:val="24"/>
        </w:rPr>
      </w:pPr>
      <w:r>
        <w:rPr>
          <w:sz w:val="24"/>
        </w:rPr>
        <w:t>Responding efficiently and effectively to Community Needs</w:t>
      </w:r>
    </w:p>
    <w:p w:rsidRPr="009531E0" w:rsidR="00A907F9" w:rsidP="009531E0" w:rsidRDefault="009531E0">
      <w:pPr>
        <w:pStyle w:val="ListParagraph"/>
        <w:numPr>
          <w:ilvl w:val="2"/>
          <w:numId w:val="8"/>
        </w:numPr>
        <w:tabs>
          <w:tab w:val="left" w:pos="1546"/>
          <w:tab w:val="left" w:pos="1547"/>
        </w:tabs>
        <w:spacing w:before="39"/>
        <w:ind w:hanging="361"/>
        <w:jc w:val="left"/>
        <w:rPr>
          <w:sz w:val="24"/>
        </w:rPr>
      </w:pPr>
      <w:r w:rsidRPr="009531E0">
        <w:rPr>
          <w:sz w:val="24"/>
        </w:rPr>
        <w:t>Supporting Victims and Survivors, Witnesses, and Community</w:t>
      </w:r>
    </w:p>
    <w:p w:rsidR="000419E7" w:rsidRDefault="000419E7">
      <w:pPr>
        <w:pStyle w:val="BodyText"/>
        <w:spacing w:before="4"/>
        <w:rPr>
          <w:sz w:val="31"/>
        </w:rPr>
      </w:pPr>
    </w:p>
    <w:p w:rsidR="000419E7" w:rsidRDefault="00F454F9">
      <w:pPr>
        <w:pStyle w:val="BodyText"/>
        <w:spacing w:line="276" w:lineRule="auto"/>
        <w:ind w:left="826"/>
      </w:pPr>
      <w:r>
        <w:t>This</w:t>
      </w:r>
      <w:r>
        <w:rPr>
          <w:spacing w:val="-14"/>
        </w:rPr>
        <w:t xml:space="preserve"> </w:t>
      </w:r>
      <w:r>
        <w:t>financial</w:t>
      </w:r>
      <w:r>
        <w:rPr>
          <w:spacing w:val="-11"/>
        </w:rPr>
        <w:t xml:space="preserve"> </w:t>
      </w:r>
      <w:r>
        <w:t>strategy</w:t>
      </w:r>
      <w:r>
        <w:rPr>
          <w:spacing w:val="-14"/>
        </w:rPr>
        <w:t xml:space="preserve"> </w:t>
      </w:r>
      <w:r>
        <w:t>puts</w:t>
      </w:r>
      <w:r>
        <w:rPr>
          <w:spacing w:val="-10"/>
        </w:rPr>
        <w:t xml:space="preserve"> </w:t>
      </w:r>
      <w:r>
        <w:t>in</w:t>
      </w:r>
      <w:r>
        <w:rPr>
          <w:spacing w:val="-12"/>
        </w:rPr>
        <w:t xml:space="preserve"> </w:t>
      </w:r>
      <w:r>
        <w:t>place</w:t>
      </w:r>
      <w:r>
        <w:rPr>
          <w:spacing w:val="-13"/>
        </w:rPr>
        <w:t xml:space="preserve"> </w:t>
      </w:r>
      <w:r>
        <w:t>the</w:t>
      </w:r>
      <w:r>
        <w:rPr>
          <w:spacing w:val="-12"/>
        </w:rPr>
        <w:t xml:space="preserve"> </w:t>
      </w:r>
      <w:r>
        <w:t>financial</w:t>
      </w:r>
      <w:r>
        <w:rPr>
          <w:spacing w:val="-12"/>
        </w:rPr>
        <w:t xml:space="preserve"> </w:t>
      </w:r>
      <w:r>
        <w:t>commitments</w:t>
      </w:r>
      <w:r>
        <w:rPr>
          <w:spacing w:val="-10"/>
        </w:rPr>
        <w:t xml:space="preserve"> </w:t>
      </w:r>
      <w:r>
        <w:t>in</w:t>
      </w:r>
      <w:r>
        <w:rPr>
          <w:spacing w:val="-8"/>
        </w:rPr>
        <w:t xml:space="preserve"> </w:t>
      </w:r>
      <w:r>
        <w:t>achieving</w:t>
      </w:r>
      <w:r>
        <w:rPr>
          <w:spacing w:val="-11"/>
        </w:rPr>
        <w:t xml:space="preserve"> </w:t>
      </w:r>
      <w:r>
        <w:t>these</w:t>
      </w:r>
      <w:r>
        <w:rPr>
          <w:spacing w:val="-64"/>
        </w:rPr>
        <w:t xml:space="preserve"> </w:t>
      </w:r>
      <w:r>
        <w:t>objectives.</w:t>
      </w:r>
    </w:p>
    <w:p w:rsidR="000419E7" w:rsidRDefault="000419E7">
      <w:pPr>
        <w:pStyle w:val="BodyText"/>
        <w:spacing w:before="5"/>
        <w:rPr>
          <w:sz w:val="27"/>
        </w:rPr>
      </w:pPr>
    </w:p>
    <w:p w:rsidR="000419E7" w:rsidRDefault="00F454F9">
      <w:pPr>
        <w:pStyle w:val="ListParagraph"/>
        <w:numPr>
          <w:ilvl w:val="1"/>
          <w:numId w:val="8"/>
        </w:numPr>
        <w:tabs>
          <w:tab w:val="left" w:pos="827"/>
        </w:tabs>
        <w:spacing w:before="1" w:line="276" w:lineRule="auto"/>
        <w:ind w:left="826" w:right="414" w:hanging="567"/>
        <w:rPr>
          <w:sz w:val="24"/>
        </w:rPr>
      </w:pPr>
      <w:r>
        <w:rPr>
          <w:spacing w:val="-1"/>
          <w:sz w:val="24"/>
        </w:rPr>
        <w:t>Linked</w:t>
      </w:r>
      <w:r>
        <w:rPr>
          <w:spacing w:val="-16"/>
          <w:sz w:val="24"/>
        </w:rPr>
        <w:t xml:space="preserve"> </w:t>
      </w:r>
      <w:r>
        <w:rPr>
          <w:spacing w:val="-1"/>
          <w:sz w:val="24"/>
        </w:rPr>
        <w:t>with</w:t>
      </w:r>
      <w:r>
        <w:rPr>
          <w:spacing w:val="-16"/>
          <w:sz w:val="24"/>
        </w:rPr>
        <w:t xml:space="preserve"> </w:t>
      </w:r>
      <w:r>
        <w:rPr>
          <w:spacing w:val="-1"/>
          <w:sz w:val="24"/>
        </w:rPr>
        <w:t>this</w:t>
      </w:r>
      <w:r>
        <w:rPr>
          <w:spacing w:val="-16"/>
          <w:sz w:val="24"/>
        </w:rPr>
        <w:t xml:space="preserve"> </w:t>
      </w:r>
      <w:r>
        <w:rPr>
          <w:spacing w:val="-1"/>
          <w:sz w:val="24"/>
        </w:rPr>
        <w:t>and</w:t>
      </w:r>
      <w:r>
        <w:rPr>
          <w:spacing w:val="-16"/>
          <w:sz w:val="24"/>
        </w:rPr>
        <w:t xml:space="preserve"> </w:t>
      </w:r>
      <w:r>
        <w:rPr>
          <w:spacing w:val="-1"/>
          <w:sz w:val="24"/>
        </w:rPr>
        <w:t>presented</w:t>
      </w:r>
      <w:r>
        <w:rPr>
          <w:spacing w:val="-16"/>
          <w:sz w:val="24"/>
        </w:rPr>
        <w:t xml:space="preserve"> </w:t>
      </w:r>
      <w:r>
        <w:rPr>
          <w:spacing w:val="-1"/>
          <w:sz w:val="24"/>
        </w:rPr>
        <w:t>at</w:t>
      </w:r>
      <w:r>
        <w:rPr>
          <w:spacing w:val="-16"/>
          <w:sz w:val="24"/>
        </w:rPr>
        <w:t xml:space="preserve"> </w:t>
      </w:r>
      <w:r>
        <w:rPr>
          <w:sz w:val="24"/>
        </w:rPr>
        <w:t>the</w:t>
      </w:r>
      <w:r>
        <w:rPr>
          <w:spacing w:val="-16"/>
          <w:sz w:val="24"/>
        </w:rPr>
        <w:t xml:space="preserve"> </w:t>
      </w:r>
      <w:r>
        <w:rPr>
          <w:sz w:val="24"/>
        </w:rPr>
        <w:t>same</w:t>
      </w:r>
      <w:r>
        <w:rPr>
          <w:spacing w:val="-16"/>
          <w:sz w:val="24"/>
        </w:rPr>
        <w:t xml:space="preserve"> </w:t>
      </w:r>
      <w:r>
        <w:rPr>
          <w:sz w:val="24"/>
        </w:rPr>
        <w:t>time</w:t>
      </w:r>
      <w:r>
        <w:rPr>
          <w:spacing w:val="-15"/>
          <w:sz w:val="24"/>
        </w:rPr>
        <w:t xml:space="preserve"> </w:t>
      </w:r>
      <w:r>
        <w:rPr>
          <w:sz w:val="24"/>
        </w:rPr>
        <w:t>is</w:t>
      </w:r>
      <w:r>
        <w:rPr>
          <w:spacing w:val="-17"/>
          <w:sz w:val="24"/>
        </w:rPr>
        <w:t xml:space="preserve"> </w:t>
      </w:r>
      <w:r>
        <w:rPr>
          <w:sz w:val="24"/>
        </w:rPr>
        <w:t>the</w:t>
      </w:r>
      <w:r>
        <w:rPr>
          <w:spacing w:val="-16"/>
          <w:sz w:val="24"/>
        </w:rPr>
        <w:t xml:space="preserve"> </w:t>
      </w:r>
      <w:r>
        <w:rPr>
          <w:sz w:val="24"/>
        </w:rPr>
        <w:t>precept</w:t>
      </w:r>
      <w:r>
        <w:rPr>
          <w:spacing w:val="-16"/>
          <w:sz w:val="24"/>
        </w:rPr>
        <w:t xml:space="preserve"> </w:t>
      </w:r>
      <w:r>
        <w:rPr>
          <w:sz w:val="24"/>
        </w:rPr>
        <w:t>report,</w:t>
      </w:r>
      <w:r>
        <w:rPr>
          <w:spacing w:val="-14"/>
          <w:sz w:val="24"/>
        </w:rPr>
        <w:t xml:space="preserve"> </w:t>
      </w:r>
      <w:r>
        <w:rPr>
          <w:sz w:val="24"/>
        </w:rPr>
        <w:t>the</w:t>
      </w:r>
      <w:r>
        <w:rPr>
          <w:spacing w:val="-16"/>
          <w:sz w:val="24"/>
        </w:rPr>
        <w:t xml:space="preserve"> </w:t>
      </w:r>
      <w:r>
        <w:rPr>
          <w:sz w:val="24"/>
        </w:rPr>
        <w:t>revenue</w:t>
      </w:r>
      <w:r>
        <w:rPr>
          <w:spacing w:val="-64"/>
          <w:sz w:val="24"/>
        </w:rPr>
        <w:t xml:space="preserve"> </w:t>
      </w:r>
      <w:r>
        <w:rPr>
          <w:sz w:val="24"/>
        </w:rPr>
        <w:t xml:space="preserve">budget for </w:t>
      </w:r>
      <w:r w:rsidRPr="009531E0">
        <w:rPr>
          <w:sz w:val="24"/>
        </w:rPr>
        <w:t xml:space="preserve">2022-23, </w:t>
      </w:r>
      <w:r>
        <w:rPr>
          <w:sz w:val="24"/>
        </w:rPr>
        <w:t>the capital strategy, capital five</w:t>
      </w:r>
      <w:r w:rsidR="009531E0">
        <w:rPr>
          <w:sz w:val="24"/>
        </w:rPr>
        <w:t>-</w:t>
      </w:r>
      <w:r>
        <w:rPr>
          <w:sz w:val="24"/>
        </w:rPr>
        <w:t>year programme, treasury</w:t>
      </w:r>
      <w:r>
        <w:rPr>
          <w:spacing w:val="1"/>
          <w:sz w:val="24"/>
        </w:rPr>
        <w:t xml:space="preserve"> </w:t>
      </w:r>
      <w:r>
        <w:rPr>
          <w:sz w:val="24"/>
        </w:rPr>
        <w:t>management</w:t>
      </w:r>
      <w:r>
        <w:rPr>
          <w:spacing w:val="-7"/>
          <w:sz w:val="24"/>
        </w:rPr>
        <w:t xml:space="preserve"> </w:t>
      </w:r>
      <w:r>
        <w:rPr>
          <w:sz w:val="24"/>
        </w:rPr>
        <w:t>strategy</w:t>
      </w:r>
      <w:r>
        <w:rPr>
          <w:spacing w:val="-7"/>
          <w:sz w:val="24"/>
        </w:rPr>
        <w:t xml:space="preserve"> </w:t>
      </w:r>
      <w:r>
        <w:rPr>
          <w:sz w:val="24"/>
        </w:rPr>
        <w:t>and</w:t>
      </w:r>
      <w:r>
        <w:rPr>
          <w:spacing w:val="-5"/>
          <w:sz w:val="24"/>
        </w:rPr>
        <w:t xml:space="preserve"> </w:t>
      </w:r>
      <w:r>
        <w:rPr>
          <w:sz w:val="24"/>
        </w:rPr>
        <w:t>reserves</w:t>
      </w:r>
      <w:r>
        <w:rPr>
          <w:spacing w:val="-4"/>
          <w:sz w:val="24"/>
        </w:rPr>
        <w:t xml:space="preserve"> </w:t>
      </w:r>
      <w:r>
        <w:rPr>
          <w:sz w:val="24"/>
        </w:rPr>
        <w:t>strategy. This</w:t>
      </w:r>
      <w:r>
        <w:rPr>
          <w:spacing w:val="-7"/>
          <w:sz w:val="24"/>
        </w:rPr>
        <w:t xml:space="preserve"> </w:t>
      </w:r>
      <w:r w:rsidR="005F152F">
        <w:rPr>
          <w:sz w:val="24"/>
        </w:rPr>
        <w:t>s</w:t>
      </w:r>
      <w:r>
        <w:rPr>
          <w:sz w:val="24"/>
        </w:rPr>
        <w:t>trategy</w:t>
      </w:r>
      <w:r>
        <w:rPr>
          <w:spacing w:val="-8"/>
          <w:sz w:val="24"/>
        </w:rPr>
        <w:t xml:space="preserve"> </w:t>
      </w:r>
      <w:r>
        <w:rPr>
          <w:sz w:val="24"/>
        </w:rPr>
        <w:t>brings</w:t>
      </w:r>
      <w:r>
        <w:rPr>
          <w:spacing w:val="-4"/>
          <w:sz w:val="24"/>
        </w:rPr>
        <w:t xml:space="preserve"> </w:t>
      </w:r>
      <w:r>
        <w:rPr>
          <w:sz w:val="24"/>
        </w:rPr>
        <w:t>together</w:t>
      </w:r>
      <w:r>
        <w:rPr>
          <w:spacing w:val="-5"/>
          <w:sz w:val="24"/>
        </w:rPr>
        <w:t xml:space="preserve"> </w:t>
      </w:r>
      <w:proofErr w:type="gramStart"/>
      <w:r>
        <w:rPr>
          <w:sz w:val="24"/>
        </w:rPr>
        <w:t>all</w:t>
      </w:r>
      <w:r>
        <w:rPr>
          <w:spacing w:val="-6"/>
          <w:sz w:val="24"/>
        </w:rPr>
        <w:t xml:space="preserve"> </w:t>
      </w:r>
      <w:r>
        <w:rPr>
          <w:sz w:val="24"/>
        </w:rPr>
        <w:t>of</w:t>
      </w:r>
      <w:proofErr w:type="gramEnd"/>
      <w:r>
        <w:rPr>
          <w:spacing w:val="-64"/>
          <w:sz w:val="24"/>
        </w:rPr>
        <w:t xml:space="preserve"> </w:t>
      </w:r>
      <w:r>
        <w:rPr>
          <w:sz w:val="24"/>
        </w:rPr>
        <w:t>these reports and strategies and they should be read in conjunction with one</w:t>
      </w:r>
      <w:r>
        <w:rPr>
          <w:spacing w:val="1"/>
          <w:sz w:val="24"/>
        </w:rPr>
        <w:t xml:space="preserve"> </w:t>
      </w:r>
      <w:r>
        <w:rPr>
          <w:sz w:val="24"/>
        </w:rPr>
        <w:t>another.</w:t>
      </w:r>
      <w:r>
        <w:rPr>
          <w:spacing w:val="49"/>
          <w:sz w:val="24"/>
        </w:rPr>
        <w:t xml:space="preserve"> </w:t>
      </w:r>
      <w:r>
        <w:rPr>
          <w:sz w:val="24"/>
        </w:rPr>
        <w:t>This</w:t>
      </w:r>
      <w:r>
        <w:rPr>
          <w:spacing w:val="-9"/>
          <w:sz w:val="24"/>
        </w:rPr>
        <w:t xml:space="preserve"> </w:t>
      </w:r>
      <w:r>
        <w:rPr>
          <w:sz w:val="24"/>
        </w:rPr>
        <w:t>strategy</w:t>
      </w:r>
      <w:r>
        <w:rPr>
          <w:spacing w:val="-8"/>
          <w:sz w:val="24"/>
        </w:rPr>
        <w:t xml:space="preserve"> </w:t>
      </w:r>
      <w:r>
        <w:rPr>
          <w:sz w:val="24"/>
        </w:rPr>
        <w:t>also</w:t>
      </w:r>
      <w:r>
        <w:rPr>
          <w:spacing w:val="-8"/>
          <w:sz w:val="24"/>
        </w:rPr>
        <w:t xml:space="preserve"> </w:t>
      </w:r>
      <w:r>
        <w:rPr>
          <w:sz w:val="24"/>
        </w:rPr>
        <w:t>includes</w:t>
      </w:r>
      <w:r>
        <w:rPr>
          <w:spacing w:val="-8"/>
          <w:sz w:val="24"/>
        </w:rPr>
        <w:t xml:space="preserve"> </w:t>
      </w:r>
      <w:r>
        <w:rPr>
          <w:sz w:val="24"/>
        </w:rPr>
        <w:t>indicative</w:t>
      </w:r>
      <w:r>
        <w:rPr>
          <w:spacing w:val="-10"/>
          <w:sz w:val="24"/>
        </w:rPr>
        <w:t xml:space="preserve"> </w:t>
      </w:r>
      <w:r>
        <w:rPr>
          <w:sz w:val="24"/>
        </w:rPr>
        <w:t>budgets</w:t>
      </w:r>
      <w:r>
        <w:rPr>
          <w:spacing w:val="-9"/>
          <w:sz w:val="24"/>
        </w:rPr>
        <w:t xml:space="preserve"> </w:t>
      </w:r>
      <w:r>
        <w:rPr>
          <w:sz w:val="24"/>
        </w:rPr>
        <w:t>for</w:t>
      </w:r>
      <w:r>
        <w:rPr>
          <w:spacing w:val="-9"/>
          <w:sz w:val="24"/>
        </w:rPr>
        <w:t xml:space="preserve"> </w:t>
      </w:r>
      <w:r>
        <w:rPr>
          <w:sz w:val="24"/>
        </w:rPr>
        <w:t>the</w:t>
      </w:r>
      <w:r>
        <w:rPr>
          <w:spacing w:val="-10"/>
          <w:sz w:val="24"/>
        </w:rPr>
        <w:t xml:space="preserve"> </w:t>
      </w:r>
      <w:r>
        <w:rPr>
          <w:sz w:val="24"/>
        </w:rPr>
        <w:t>next</w:t>
      </w:r>
      <w:r>
        <w:rPr>
          <w:spacing w:val="-8"/>
          <w:sz w:val="24"/>
        </w:rPr>
        <w:t xml:space="preserve"> </w:t>
      </w:r>
      <w:r>
        <w:rPr>
          <w:sz w:val="24"/>
        </w:rPr>
        <w:t>4</w:t>
      </w:r>
      <w:r>
        <w:rPr>
          <w:spacing w:val="-10"/>
          <w:sz w:val="24"/>
        </w:rPr>
        <w:t xml:space="preserve"> </w:t>
      </w:r>
      <w:r>
        <w:rPr>
          <w:sz w:val="24"/>
        </w:rPr>
        <w:t>years</w:t>
      </w:r>
      <w:r>
        <w:rPr>
          <w:spacing w:val="-9"/>
          <w:sz w:val="24"/>
        </w:rPr>
        <w:t xml:space="preserve"> </w:t>
      </w:r>
      <w:r>
        <w:rPr>
          <w:sz w:val="24"/>
        </w:rPr>
        <w:t>up</w:t>
      </w:r>
      <w:r>
        <w:rPr>
          <w:spacing w:val="-6"/>
          <w:sz w:val="24"/>
        </w:rPr>
        <w:t xml:space="preserve"> </w:t>
      </w:r>
      <w:r>
        <w:rPr>
          <w:sz w:val="24"/>
        </w:rPr>
        <w:t>to</w:t>
      </w:r>
      <w:r>
        <w:rPr>
          <w:spacing w:val="-65"/>
          <w:sz w:val="24"/>
        </w:rPr>
        <w:t xml:space="preserve"> </w:t>
      </w:r>
      <w:r>
        <w:rPr>
          <w:sz w:val="24"/>
        </w:rPr>
        <w:t>2025-26</w:t>
      </w:r>
      <w:r>
        <w:rPr>
          <w:spacing w:val="-2"/>
          <w:sz w:val="24"/>
        </w:rPr>
        <w:t xml:space="preserve"> </w:t>
      </w:r>
      <w:r>
        <w:rPr>
          <w:sz w:val="24"/>
        </w:rPr>
        <w:t>based on information</w:t>
      </w:r>
      <w:r>
        <w:rPr>
          <w:spacing w:val="-1"/>
          <w:sz w:val="24"/>
        </w:rPr>
        <w:t xml:space="preserve"> </w:t>
      </w:r>
      <w:r>
        <w:rPr>
          <w:sz w:val="24"/>
        </w:rPr>
        <w:t>known at</w:t>
      </w:r>
      <w:r>
        <w:rPr>
          <w:spacing w:val="-2"/>
          <w:sz w:val="24"/>
        </w:rPr>
        <w:t xml:space="preserve"> </w:t>
      </w:r>
      <w:r>
        <w:rPr>
          <w:sz w:val="24"/>
        </w:rPr>
        <w:t>the</w:t>
      </w:r>
      <w:r>
        <w:rPr>
          <w:spacing w:val="-1"/>
          <w:sz w:val="24"/>
        </w:rPr>
        <w:t xml:space="preserve"> </w:t>
      </w:r>
      <w:r>
        <w:rPr>
          <w:sz w:val="24"/>
        </w:rPr>
        <w:t>current time.</w:t>
      </w:r>
    </w:p>
    <w:p w:rsidR="000419E7" w:rsidRDefault="000419E7">
      <w:pPr>
        <w:pStyle w:val="BodyText"/>
        <w:spacing w:before="8"/>
        <w:rPr>
          <w:sz w:val="27"/>
        </w:rPr>
      </w:pPr>
    </w:p>
    <w:p w:rsidRPr="00E378AB" w:rsidR="00E378AB" w:rsidP="00E378AB" w:rsidRDefault="00F454F9">
      <w:pPr>
        <w:pStyle w:val="ListParagraph"/>
        <w:numPr>
          <w:ilvl w:val="1"/>
          <w:numId w:val="8"/>
        </w:numPr>
        <w:spacing w:before="6" w:line="276" w:lineRule="auto"/>
        <w:ind w:left="851" w:right="496" w:hanging="567"/>
        <w:rPr>
          <w:spacing w:val="1"/>
        </w:rPr>
      </w:pPr>
      <w:r w:rsidRPr="00E378AB">
        <w:rPr>
          <w:sz w:val="24"/>
        </w:rPr>
        <w:t>For 2022-23 the proposed level of net revenue expenditure after income and</w:t>
      </w:r>
      <w:r w:rsidRPr="00E378AB">
        <w:rPr>
          <w:spacing w:val="1"/>
          <w:sz w:val="24"/>
        </w:rPr>
        <w:t xml:space="preserve"> </w:t>
      </w:r>
      <w:r w:rsidRPr="00E378AB">
        <w:rPr>
          <w:sz w:val="24"/>
        </w:rPr>
        <w:t>specific grants is £2</w:t>
      </w:r>
      <w:r w:rsidRPr="00E378AB" w:rsidR="009531E0">
        <w:rPr>
          <w:sz w:val="24"/>
        </w:rPr>
        <w:t>47.7</w:t>
      </w:r>
      <w:r w:rsidRPr="00E378AB">
        <w:rPr>
          <w:sz w:val="24"/>
        </w:rPr>
        <w:t xml:space="preserve">m which is an increase of 6.2% over the </w:t>
      </w:r>
      <w:r w:rsidRPr="00E378AB" w:rsidR="009531E0">
        <w:rPr>
          <w:sz w:val="24"/>
        </w:rPr>
        <w:t>2020-21 amount of £253.2m</w:t>
      </w:r>
      <w:r w:rsidRPr="00E378AB">
        <w:rPr>
          <w:sz w:val="24"/>
        </w:rPr>
        <w:t>.</w:t>
      </w:r>
      <w:r w:rsidRPr="00E378AB">
        <w:rPr>
          <w:spacing w:val="1"/>
          <w:sz w:val="24"/>
        </w:rPr>
        <w:t xml:space="preserve"> </w:t>
      </w:r>
      <w:r w:rsidRPr="00E378AB">
        <w:rPr>
          <w:sz w:val="24"/>
        </w:rPr>
        <w:t>Setting a balanced budget requires a</w:t>
      </w:r>
      <w:r w:rsidRPr="00E378AB">
        <w:rPr>
          <w:spacing w:val="1"/>
          <w:sz w:val="24"/>
        </w:rPr>
        <w:t xml:space="preserve"> </w:t>
      </w:r>
      <w:r w:rsidRPr="00E378AB">
        <w:rPr>
          <w:sz w:val="24"/>
        </w:rPr>
        <w:t>council tax increase of £</w:t>
      </w:r>
      <w:r w:rsidRPr="00E378AB" w:rsidR="009531E0">
        <w:rPr>
          <w:sz w:val="24"/>
        </w:rPr>
        <w:t>9.99</w:t>
      </w:r>
      <w:r w:rsidRPr="00E378AB">
        <w:rPr>
          <w:color w:val="FF0000"/>
          <w:sz w:val="24"/>
        </w:rPr>
        <w:t xml:space="preserve"> </w:t>
      </w:r>
      <w:r w:rsidRPr="00E378AB">
        <w:rPr>
          <w:sz w:val="24"/>
        </w:rPr>
        <w:t>(band D equivalent). This level of council tax</w:t>
      </w:r>
      <w:r w:rsidRPr="00E378AB">
        <w:rPr>
          <w:spacing w:val="1"/>
          <w:sz w:val="24"/>
        </w:rPr>
        <w:t xml:space="preserve"> </w:t>
      </w:r>
      <w:r w:rsidRPr="00E378AB">
        <w:rPr>
          <w:sz w:val="24"/>
        </w:rPr>
        <w:t>increase is possible due to the additional freedoms provided within the Autumn</w:t>
      </w:r>
      <w:r w:rsidRPr="00E378AB" w:rsidR="009531E0">
        <w:rPr>
          <w:sz w:val="24"/>
        </w:rPr>
        <w:t xml:space="preserve"> </w:t>
      </w:r>
      <w:r w:rsidRPr="00E378AB" w:rsidR="00A907F9">
        <w:rPr>
          <w:spacing w:val="1"/>
          <w:sz w:val="24"/>
        </w:rPr>
        <w:t>2021</w:t>
      </w:r>
      <w:r w:rsidRPr="00E378AB">
        <w:rPr>
          <w:sz w:val="24"/>
        </w:rPr>
        <w:t xml:space="preserve"> Spending Review, which allow a council tax increase of up to £</w:t>
      </w:r>
      <w:r w:rsidRPr="00E378AB" w:rsidR="00A907F9">
        <w:rPr>
          <w:sz w:val="24"/>
        </w:rPr>
        <w:t>10</w:t>
      </w:r>
      <w:r w:rsidRPr="00E378AB" w:rsidR="00A907F9">
        <w:rPr>
          <w:color w:val="FF0000"/>
          <w:sz w:val="24"/>
        </w:rPr>
        <w:t xml:space="preserve"> </w:t>
      </w:r>
      <w:r w:rsidRPr="00E378AB">
        <w:rPr>
          <w:sz w:val="24"/>
        </w:rPr>
        <w:t>to cover</w:t>
      </w:r>
      <w:r w:rsidRPr="00E378AB">
        <w:rPr>
          <w:spacing w:val="-64"/>
          <w:sz w:val="24"/>
        </w:rPr>
        <w:t xml:space="preserve"> </w:t>
      </w:r>
      <w:r w:rsidRPr="00E378AB">
        <w:rPr>
          <w:sz w:val="24"/>
        </w:rPr>
        <w:t>the increase in cost pressures such as pay awards and inflation not included in</w:t>
      </w:r>
      <w:r w:rsidRPr="00E378AB">
        <w:rPr>
          <w:spacing w:val="1"/>
          <w:sz w:val="24"/>
        </w:rPr>
        <w:t xml:space="preserve"> </w:t>
      </w:r>
      <w:r w:rsidRPr="00E378AB">
        <w:rPr>
          <w:sz w:val="24"/>
        </w:rPr>
        <w:t>core grant.</w:t>
      </w:r>
      <w:r w:rsidRPr="00E378AB">
        <w:rPr>
          <w:spacing w:val="1"/>
          <w:sz w:val="24"/>
        </w:rPr>
        <w:t xml:space="preserve"> </w:t>
      </w:r>
      <w:r w:rsidRPr="00E378AB">
        <w:rPr>
          <w:sz w:val="24"/>
        </w:rPr>
        <w:t xml:space="preserve">This freedom can be assumed in </w:t>
      </w:r>
      <w:r w:rsidRPr="00E378AB" w:rsidR="00A907F9">
        <w:rPr>
          <w:sz w:val="24"/>
        </w:rPr>
        <w:t xml:space="preserve">the following two </w:t>
      </w:r>
      <w:r w:rsidRPr="00E378AB">
        <w:rPr>
          <w:sz w:val="24"/>
        </w:rPr>
        <w:t>years</w:t>
      </w:r>
      <w:r w:rsidRPr="00E378AB" w:rsidR="00201449">
        <w:rPr>
          <w:sz w:val="24"/>
        </w:rPr>
        <w:t xml:space="preserve"> as the funding settlement covers a 3-year period for Policing – giving more certainty to our financial planning.</w:t>
      </w:r>
    </w:p>
    <w:p w:rsidRPr="00E378AB" w:rsidR="00E378AB" w:rsidP="00E378AB" w:rsidRDefault="00E378AB">
      <w:pPr>
        <w:pStyle w:val="ListParagraph"/>
        <w:rPr>
          <w:sz w:val="24"/>
          <w:szCs w:val="24"/>
        </w:rPr>
      </w:pPr>
    </w:p>
    <w:p w:rsidRPr="00E378AB" w:rsidR="00E378AB" w:rsidP="00E378AB" w:rsidRDefault="00F454F9">
      <w:pPr>
        <w:pStyle w:val="ListParagraph"/>
        <w:numPr>
          <w:ilvl w:val="1"/>
          <w:numId w:val="8"/>
        </w:numPr>
        <w:tabs>
          <w:tab w:val="left" w:pos="827"/>
        </w:tabs>
        <w:spacing w:before="6" w:line="276" w:lineRule="auto"/>
        <w:ind w:left="851" w:right="496" w:firstLine="0"/>
      </w:pPr>
      <w:r w:rsidRPr="00E378AB">
        <w:rPr>
          <w:sz w:val="24"/>
          <w:szCs w:val="24"/>
        </w:rPr>
        <w:t xml:space="preserve">This level of spend and the resulting amount of council tax precept does </w:t>
      </w:r>
      <w:r w:rsidRPr="00E378AB" w:rsidR="00201449">
        <w:rPr>
          <w:sz w:val="24"/>
          <w:szCs w:val="24"/>
        </w:rPr>
        <w:t xml:space="preserve">not </w:t>
      </w:r>
      <w:r w:rsidRPr="00E378AB">
        <w:rPr>
          <w:sz w:val="24"/>
          <w:szCs w:val="24"/>
        </w:rPr>
        <w:t>provide any additional contribution to reserves in 2022-23</w:t>
      </w:r>
      <w:r w:rsidRPr="00E378AB" w:rsidR="00201449">
        <w:rPr>
          <w:sz w:val="24"/>
          <w:szCs w:val="24"/>
        </w:rPr>
        <w:t xml:space="preserve">, </w:t>
      </w:r>
      <w:r w:rsidRPr="00E378AB">
        <w:rPr>
          <w:sz w:val="24"/>
          <w:szCs w:val="24"/>
        </w:rPr>
        <w:t>but there is</w:t>
      </w:r>
      <w:r w:rsidRPr="00E378AB">
        <w:rPr>
          <w:spacing w:val="1"/>
          <w:sz w:val="24"/>
          <w:szCs w:val="24"/>
        </w:rPr>
        <w:t xml:space="preserve"> </w:t>
      </w:r>
      <w:r w:rsidRPr="00E378AB">
        <w:rPr>
          <w:sz w:val="24"/>
          <w:szCs w:val="24"/>
        </w:rPr>
        <w:t>a</w:t>
      </w:r>
      <w:r w:rsidRPr="00E378AB" w:rsidR="00201449">
        <w:rPr>
          <w:sz w:val="24"/>
          <w:szCs w:val="24"/>
        </w:rPr>
        <w:t xml:space="preserve"> significant</w:t>
      </w:r>
      <w:r w:rsidRPr="00E378AB">
        <w:rPr>
          <w:sz w:val="24"/>
          <w:szCs w:val="24"/>
        </w:rPr>
        <w:t xml:space="preserve"> contribution to capital expenditure from revenue. The level of</w:t>
      </w:r>
      <w:r w:rsidRPr="00E378AB">
        <w:rPr>
          <w:spacing w:val="1"/>
          <w:sz w:val="24"/>
          <w:szCs w:val="24"/>
        </w:rPr>
        <w:t xml:space="preserve"> </w:t>
      </w:r>
      <w:r w:rsidRPr="00E378AB">
        <w:rPr>
          <w:sz w:val="24"/>
          <w:szCs w:val="24"/>
        </w:rPr>
        <w:t>General</w:t>
      </w:r>
      <w:r w:rsidRPr="00E378AB">
        <w:rPr>
          <w:spacing w:val="1"/>
          <w:sz w:val="24"/>
          <w:szCs w:val="24"/>
        </w:rPr>
        <w:t xml:space="preserve"> </w:t>
      </w:r>
      <w:r w:rsidR="005F152F">
        <w:rPr>
          <w:sz w:val="24"/>
          <w:szCs w:val="24"/>
        </w:rPr>
        <w:t>R</w:t>
      </w:r>
      <w:r w:rsidRPr="00E378AB">
        <w:rPr>
          <w:sz w:val="24"/>
          <w:szCs w:val="24"/>
        </w:rPr>
        <w:t>eserves</w:t>
      </w:r>
      <w:r w:rsidRPr="00E378AB">
        <w:rPr>
          <w:spacing w:val="1"/>
          <w:sz w:val="24"/>
          <w:szCs w:val="24"/>
        </w:rPr>
        <w:t xml:space="preserve"> </w:t>
      </w:r>
      <w:r w:rsidRPr="00E378AB">
        <w:rPr>
          <w:sz w:val="24"/>
          <w:szCs w:val="24"/>
        </w:rPr>
        <w:t>remains</w:t>
      </w:r>
      <w:r w:rsidRPr="00E378AB">
        <w:rPr>
          <w:spacing w:val="1"/>
          <w:sz w:val="24"/>
          <w:szCs w:val="24"/>
        </w:rPr>
        <w:t xml:space="preserve"> </w:t>
      </w:r>
      <w:r w:rsidRPr="00E378AB">
        <w:rPr>
          <w:sz w:val="24"/>
          <w:szCs w:val="24"/>
        </w:rPr>
        <w:t>between</w:t>
      </w:r>
      <w:r w:rsidRPr="00E378AB">
        <w:rPr>
          <w:spacing w:val="1"/>
          <w:sz w:val="24"/>
          <w:szCs w:val="24"/>
        </w:rPr>
        <w:t xml:space="preserve"> </w:t>
      </w:r>
      <w:r w:rsidRPr="00E378AB">
        <w:rPr>
          <w:sz w:val="24"/>
          <w:szCs w:val="24"/>
        </w:rPr>
        <w:t>minimum</w:t>
      </w:r>
      <w:r w:rsidRPr="00E378AB">
        <w:rPr>
          <w:spacing w:val="1"/>
          <w:sz w:val="24"/>
          <w:szCs w:val="24"/>
        </w:rPr>
        <w:t xml:space="preserve"> </w:t>
      </w:r>
      <w:r w:rsidRPr="00E378AB">
        <w:rPr>
          <w:sz w:val="24"/>
          <w:szCs w:val="24"/>
        </w:rPr>
        <w:t>and</w:t>
      </w:r>
      <w:r w:rsidRPr="00E378AB">
        <w:rPr>
          <w:spacing w:val="1"/>
          <w:sz w:val="24"/>
          <w:szCs w:val="24"/>
        </w:rPr>
        <w:t xml:space="preserve"> </w:t>
      </w:r>
      <w:r w:rsidRPr="00E378AB">
        <w:rPr>
          <w:sz w:val="24"/>
          <w:szCs w:val="24"/>
        </w:rPr>
        <w:t>maximum</w:t>
      </w:r>
      <w:r w:rsidRPr="00E378AB">
        <w:rPr>
          <w:spacing w:val="1"/>
          <w:sz w:val="24"/>
          <w:szCs w:val="24"/>
        </w:rPr>
        <w:t xml:space="preserve"> </w:t>
      </w:r>
      <w:r w:rsidRPr="00E378AB">
        <w:rPr>
          <w:sz w:val="24"/>
          <w:szCs w:val="24"/>
        </w:rPr>
        <w:t>recommended levels. It</w:t>
      </w:r>
      <w:r w:rsidRPr="00E378AB">
        <w:rPr>
          <w:spacing w:val="-11"/>
          <w:sz w:val="24"/>
          <w:szCs w:val="24"/>
        </w:rPr>
        <w:t xml:space="preserve"> </w:t>
      </w:r>
      <w:r w:rsidRPr="00E378AB">
        <w:rPr>
          <w:sz w:val="24"/>
          <w:szCs w:val="24"/>
        </w:rPr>
        <w:t>is</w:t>
      </w:r>
      <w:r w:rsidRPr="00E378AB">
        <w:rPr>
          <w:spacing w:val="-12"/>
          <w:sz w:val="24"/>
          <w:szCs w:val="24"/>
        </w:rPr>
        <w:t xml:space="preserve"> </w:t>
      </w:r>
      <w:r w:rsidRPr="00E378AB">
        <w:rPr>
          <w:sz w:val="24"/>
          <w:szCs w:val="24"/>
        </w:rPr>
        <w:t>planned</w:t>
      </w:r>
      <w:r w:rsidRPr="00E378AB">
        <w:rPr>
          <w:spacing w:val="-13"/>
          <w:sz w:val="24"/>
          <w:szCs w:val="24"/>
        </w:rPr>
        <w:t xml:space="preserve"> </w:t>
      </w:r>
      <w:r w:rsidRPr="00E378AB">
        <w:rPr>
          <w:sz w:val="24"/>
          <w:szCs w:val="24"/>
        </w:rPr>
        <w:t>to</w:t>
      </w:r>
      <w:r w:rsidRPr="00E378AB">
        <w:rPr>
          <w:spacing w:val="-11"/>
          <w:sz w:val="24"/>
          <w:szCs w:val="24"/>
        </w:rPr>
        <w:t xml:space="preserve"> </w:t>
      </w:r>
      <w:r w:rsidRPr="00E378AB" w:rsidR="00201449">
        <w:rPr>
          <w:spacing w:val="-11"/>
          <w:sz w:val="24"/>
          <w:szCs w:val="24"/>
        </w:rPr>
        <w:t>review</w:t>
      </w:r>
      <w:r w:rsidRPr="00E378AB">
        <w:rPr>
          <w:spacing w:val="-14"/>
          <w:sz w:val="24"/>
          <w:szCs w:val="24"/>
        </w:rPr>
        <w:t xml:space="preserve"> </w:t>
      </w:r>
      <w:r w:rsidRPr="00E378AB">
        <w:rPr>
          <w:sz w:val="24"/>
          <w:szCs w:val="24"/>
        </w:rPr>
        <w:t>the</w:t>
      </w:r>
      <w:r w:rsidRPr="00E378AB">
        <w:rPr>
          <w:spacing w:val="-11"/>
          <w:sz w:val="24"/>
          <w:szCs w:val="24"/>
        </w:rPr>
        <w:t xml:space="preserve"> </w:t>
      </w:r>
      <w:r w:rsidRPr="00E378AB">
        <w:rPr>
          <w:sz w:val="24"/>
          <w:szCs w:val="24"/>
        </w:rPr>
        <w:t>reserve</w:t>
      </w:r>
      <w:r w:rsidRPr="00E378AB">
        <w:rPr>
          <w:spacing w:val="-9"/>
          <w:sz w:val="24"/>
          <w:szCs w:val="24"/>
        </w:rPr>
        <w:t xml:space="preserve"> </w:t>
      </w:r>
      <w:r w:rsidRPr="00E378AB">
        <w:rPr>
          <w:sz w:val="24"/>
          <w:szCs w:val="24"/>
        </w:rPr>
        <w:t>issue</w:t>
      </w:r>
      <w:r w:rsidRPr="00E378AB">
        <w:rPr>
          <w:spacing w:val="-65"/>
          <w:sz w:val="24"/>
          <w:szCs w:val="24"/>
        </w:rPr>
        <w:t xml:space="preserve"> </w:t>
      </w:r>
      <w:r w:rsidRPr="00E378AB">
        <w:rPr>
          <w:sz w:val="24"/>
          <w:szCs w:val="24"/>
        </w:rPr>
        <w:t>following</w:t>
      </w:r>
      <w:r w:rsidRPr="00E378AB">
        <w:rPr>
          <w:spacing w:val="47"/>
          <w:sz w:val="24"/>
          <w:szCs w:val="24"/>
        </w:rPr>
        <w:t xml:space="preserve"> </w:t>
      </w:r>
      <w:r w:rsidRPr="00E378AB" w:rsidR="00201449">
        <w:rPr>
          <w:spacing w:val="47"/>
          <w:sz w:val="24"/>
          <w:szCs w:val="24"/>
        </w:rPr>
        <w:t>the 3-</w:t>
      </w:r>
      <w:r w:rsidRPr="00E378AB">
        <w:rPr>
          <w:sz w:val="24"/>
          <w:szCs w:val="24"/>
        </w:rPr>
        <w:t>year</w:t>
      </w:r>
      <w:r w:rsidRPr="00E378AB" w:rsidR="00E378AB">
        <w:rPr>
          <w:sz w:val="24"/>
          <w:szCs w:val="24"/>
        </w:rPr>
        <w:t xml:space="preserve"> settlement as this gives more certainty to future funding levels and the</w:t>
      </w:r>
      <w:r>
        <w:t xml:space="preserve"> Force’s spend and risk analysis.</w:t>
      </w:r>
      <w:r w:rsidRPr="00E378AB">
        <w:rPr>
          <w:spacing w:val="1"/>
        </w:rPr>
        <w:t xml:space="preserve"> </w:t>
      </w:r>
    </w:p>
    <w:p w:rsidR="00E378AB" w:rsidP="00E378AB" w:rsidRDefault="00E378AB">
      <w:pPr>
        <w:pStyle w:val="ListParagraph"/>
      </w:pPr>
    </w:p>
    <w:p w:rsidR="00E378AB" w:rsidP="00E378AB" w:rsidRDefault="00E378AB">
      <w:pPr>
        <w:tabs>
          <w:tab w:val="left" w:pos="827"/>
        </w:tabs>
        <w:spacing w:before="6" w:line="276" w:lineRule="auto"/>
        <w:ind w:right="496"/>
      </w:pPr>
    </w:p>
    <w:p w:rsidR="00E378AB" w:rsidP="00E378AB" w:rsidRDefault="00E378AB">
      <w:pPr>
        <w:tabs>
          <w:tab w:val="left" w:pos="827"/>
        </w:tabs>
        <w:spacing w:before="6" w:line="276" w:lineRule="auto"/>
        <w:ind w:right="496"/>
      </w:pPr>
    </w:p>
    <w:p w:rsidR="00E378AB" w:rsidP="00E378AB" w:rsidRDefault="00E378AB">
      <w:pPr>
        <w:tabs>
          <w:tab w:val="left" w:pos="827"/>
        </w:tabs>
        <w:spacing w:before="6" w:line="276" w:lineRule="auto"/>
        <w:ind w:right="496"/>
      </w:pPr>
    </w:p>
    <w:p w:rsidR="00E378AB" w:rsidP="00E378AB" w:rsidRDefault="00E378AB">
      <w:pPr>
        <w:tabs>
          <w:tab w:val="left" w:pos="827"/>
        </w:tabs>
        <w:spacing w:before="6" w:line="276" w:lineRule="auto"/>
        <w:ind w:right="496"/>
      </w:pPr>
    </w:p>
    <w:p w:rsidRPr="00E378AB" w:rsidR="00E378AB" w:rsidP="00E378AB" w:rsidRDefault="00E378AB">
      <w:pPr>
        <w:tabs>
          <w:tab w:val="left" w:pos="827"/>
        </w:tabs>
        <w:spacing w:before="6" w:line="276" w:lineRule="auto"/>
        <w:ind w:right="496"/>
      </w:pPr>
    </w:p>
    <w:p w:rsidR="00E378AB" w:rsidP="00E378AB" w:rsidRDefault="00E378AB">
      <w:pPr>
        <w:pStyle w:val="ListParagraph"/>
      </w:pPr>
    </w:p>
    <w:p w:rsidRPr="005F152F" w:rsidR="000419E7" w:rsidP="00E378AB" w:rsidRDefault="00F454F9">
      <w:pPr>
        <w:pStyle w:val="ListParagraph"/>
        <w:numPr>
          <w:ilvl w:val="1"/>
          <w:numId w:val="8"/>
        </w:numPr>
        <w:tabs>
          <w:tab w:val="left" w:pos="827"/>
        </w:tabs>
        <w:spacing w:before="6" w:line="276" w:lineRule="auto"/>
        <w:ind w:left="851" w:right="496" w:hanging="567"/>
        <w:rPr>
          <w:sz w:val="24"/>
          <w:szCs w:val="24"/>
        </w:rPr>
      </w:pPr>
      <w:r w:rsidRPr="005F152F">
        <w:rPr>
          <w:sz w:val="24"/>
          <w:szCs w:val="24"/>
        </w:rPr>
        <w:t>Further</w:t>
      </w:r>
      <w:r w:rsidRPr="005F152F">
        <w:rPr>
          <w:spacing w:val="-5"/>
          <w:sz w:val="24"/>
          <w:szCs w:val="24"/>
        </w:rPr>
        <w:t xml:space="preserve"> </w:t>
      </w:r>
      <w:r w:rsidRPr="005F152F">
        <w:rPr>
          <w:sz w:val="24"/>
          <w:szCs w:val="24"/>
        </w:rPr>
        <w:t>work</w:t>
      </w:r>
      <w:r w:rsidRPr="005F152F">
        <w:rPr>
          <w:spacing w:val="-2"/>
          <w:sz w:val="24"/>
          <w:szCs w:val="24"/>
        </w:rPr>
        <w:t xml:space="preserve"> </w:t>
      </w:r>
      <w:r w:rsidRPr="005F152F">
        <w:rPr>
          <w:sz w:val="24"/>
          <w:szCs w:val="24"/>
        </w:rPr>
        <w:t>will</w:t>
      </w:r>
      <w:r w:rsidRPr="005F152F">
        <w:rPr>
          <w:spacing w:val="-5"/>
          <w:sz w:val="24"/>
          <w:szCs w:val="24"/>
        </w:rPr>
        <w:t xml:space="preserve"> </w:t>
      </w:r>
      <w:r w:rsidRPr="005F152F">
        <w:rPr>
          <w:sz w:val="24"/>
          <w:szCs w:val="24"/>
        </w:rPr>
        <w:t>be</w:t>
      </w:r>
      <w:r w:rsidRPr="005F152F">
        <w:rPr>
          <w:spacing w:val="-4"/>
          <w:sz w:val="24"/>
          <w:szCs w:val="24"/>
        </w:rPr>
        <w:t xml:space="preserve"> </w:t>
      </w:r>
      <w:r w:rsidRPr="005F152F">
        <w:rPr>
          <w:sz w:val="24"/>
          <w:szCs w:val="24"/>
        </w:rPr>
        <w:t>undertaken</w:t>
      </w:r>
      <w:r w:rsidRPr="005F152F">
        <w:rPr>
          <w:spacing w:val="-4"/>
          <w:sz w:val="24"/>
          <w:szCs w:val="24"/>
        </w:rPr>
        <w:t xml:space="preserve"> </w:t>
      </w:r>
      <w:r w:rsidRPr="005F152F" w:rsidR="00E378AB">
        <w:rPr>
          <w:spacing w:val="-4"/>
          <w:sz w:val="24"/>
          <w:szCs w:val="24"/>
        </w:rPr>
        <w:t>during 2022-23</w:t>
      </w:r>
      <w:r w:rsidRPr="005F152F">
        <w:rPr>
          <w:spacing w:val="-3"/>
          <w:sz w:val="24"/>
          <w:szCs w:val="24"/>
        </w:rPr>
        <w:t xml:space="preserve"> </w:t>
      </w:r>
      <w:r w:rsidRPr="005F152F">
        <w:rPr>
          <w:sz w:val="24"/>
          <w:szCs w:val="24"/>
        </w:rPr>
        <w:t>to</w:t>
      </w:r>
      <w:r w:rsidRPr="005F152F">
        <w:rPr>
          <w:spacing w:val="-4"/>
          <w:sz w:val="24"/>
          <w:szCs w:val="24"/>
        </w:rPr>
        <w:t xml:space="preserve"> </w:t>
      </w:r>
      <w:r w:rsidRPr="005F152F">
        <w:rPr>
          <w:sz w:val="24"/>
          <w:szCs w:val="24"/>
        </w:rPr>
        <w:t>better</w:t>
      </w:r>
      <w:r w:rsidRPr="005F152F">
        <w:rPr>
          <w:spacing w:val="-7"/>
          <w:sz w:val="24"/>
          <w:szCs w:val="24"/>
        </w:rPr>
        <w:t xml:space="preserve"> </w:t>
      </w:r>
      <w:r w:rsidRPr="005F152F">
        <w:rPr>
          <w:sz w:val="24"/>
          <w:szCs w:val="24"/>
        </w:rPr>
        <w:t>understand</w:t>
      </w:r>
      <w:r w:rsidRPr="005F152F">
        <w:rPr>
          <w:spacing w:val="-4"/>
          <w:sz w:val="24"/>
          <w:szCs w:val="24"/>
        </w:rPr>
        <w:t xml:space="preserve"> </w:t>
      </w:r>
      <w:r w:rsidRPr="005F152F">
        <w:rPr>
          <w:sz w:val="24"/>
          <w:szCs w:val="24"/>
        </w:rPr>
        <w:t>key</w:t>
      </w:r>
      <w:r w:rsidRPr="005F152F">
        <w:rPr>
          <w:spacing w:val="-7"/>
          <w:sz w:val="24"/>
          <w:szCs w:val="24"/>
        </w:rPr>
        <w:t xml:space="preserve"> </w:t>
      </w:r>
      <w:r w:rsidRPr="005F152F">
        <w:rPr>
          <w:sz w:val="24"/>
          <w:szCs w:val="24"/>
        </w:rPr>
        <w:t>risks</w:t>
      </w:r>
      <w:r w:rsidRPr="005F152F">
        <w:rPr>
          <w:spacing w:val="-64"/>
          <w:sz w:val="24"/>
          <w:szCs w:val="24"/>
        </w:rPr>
        <w:t xml:space="preserve"> </w:t>
      </w:r>
      <w:r w:rsidRPr="005F152F">
        <w:rPr>
          <w:sz w:val="24"/>
          <w:szCs w:val="24"/>
        </w:rPr>
        <w:t>and</w:t>
      </w:r>
      <w:r w:rsidRPr="005F152F">
        <w:rPr>
          <w:spacing w:val="1"/>
          <w:sz w:val="24"/>
          <w:szCs w:val="24"/>
        </w:rPr>
        <w:t xml:space="preserve"> </w:t>
      </w:r>
      <w:r w:rsidRPr="005F152F">
        <w:rPr>
          <w:sz w:val="24"/>
          <w:szCs w:val="24"/>
        </w:rPr>
        <w:t>pinch</w:t>
      </w:r>
      <w:r w:rsidRPr="005F152F">
        <w:rPr>
          <w:spacing w:val="1"/>
          <w:sz w:val="24"/>
          <w:szCs w:val="24"/>
        </w:rPr>
        <w:t xml:space="preserve"> </w:t>
      </w:r>
      <w:r w:rsidRPr="005F152F">
        <w:rPr>
          <w:sz w:val="24"/>
          <w:szCs w:val="24"/>
        </w:rPr>
        <w:t>points</w:t>
      </w:r>
      <w:r w:rsidRPr="005F152F">
        <w:rPr>
          <w:spacing w:val="1"/>
          <w:sz w:val="24"/>
          <w:szCs w:val="24"/>
        </w:rPr>
        <w:t xml:space="preserve"> </w:t>
      </w:r>
      <w:r w:rsidRPr="005F152F">
        <w:rPr>
          <w:sz w:val="24"/>
          <w:szCs w:val="24"/>
        </w:rPr>
        <w:t>together</w:t>
      </w:r>
      <w:r w:rsidRPr="005F152F">
        <w:rPr>
          <w:spacing w:val="1"/>
          <w:sz w:val="24"/>
          <w:szCs w:val="24"/>
        </w:rPr>
        <w:t xml:space="preserve"> </w:t>
      </w:r>
      <w:r w:rsidRPr="005F152F">
        <w:rPr>
          <w:sz w:val="24"/>
          <w:szCs w:val="24"/>
        </w:rPr>
        <w:t>with</w:t>
      </w:r>
      <w:r w:rsidRPr="005F152F">
        <w:rPr>
          <w:spacing w:val="1"/>
          <w:sz w:val="24"/>
          <w:szCs w:val="24"/>
        </w:rPr>
        <w:t xml:space="preserve"> </w:t>
      </w:r>
      <w:r w:rsidRPr="005F152F">
        <w:rPr>
          <w:sz w:val="24"/>
          <w:szCs w:val="24"/>
        </w:rPr>
        <w:t>a</w:t>
      </w:r>
      <w:r w:rsidRPr="005F152F">
        <w:rPr>
          <w:spacing w:val="1"/>
          <w:sz w:val="24"/>
          <w:szCs w:val="24"/>
        </w:rPr>
        <w:t xml:space="preserve"> </w:t>
      </w:r>
      <w:r w:rsidRPr="005F152F">
        <w:rPr>
          <w:sz w:val="24"/>
          <w:szCs w:val="24"/>
        </w:rPr>
        <w:t>more</w:t>
      </w:r>
      <w:r w:rsidRPr="005F152F">
        <w:rPr>
          <w:spacing w:val="1"/>
          <w:sz w:val="24"/>
          <w:szCs w:val="24"/>
        </w:rPr>
        <w:t xml:space="preserve"> </w:t>
      </w:r>
      <w:r w:rsidRPr="005F152F">
        <w:rPr>
          <w:sz w:val="24"/>
          <w:szCs w:val="24"/>
        </w:rPr>
        <w:t>planned</w:t>
      </w:r>
      <w:r w:rsidRPr="005F152F">
        <w:rPr>
          <w:spacing w:val="1"/>
          <w:sz w:val="24"/>
          <w:szCs w:val="24"/>
        </w:rPr>
        <w:t xml:space="preserve"> </w:t>
      </w:r>
      <w:r w:rsidRPr="005F152F">
        <w:rPr>
          <w:sz w:val="24"/>
          <w:szCs w:val="24"/>
        </w:rPr>
        <w:t>approach</w:t>
      </w:r>
      <w:r w:rsidRPr="005F152F">
        <w:rPr>
          <w:spacing w:val="1"/>
          <w:sz w:val="24"/>
          <w:szCs w:val="24"/>
        </w:rPr>
        <w:t xml:space="preserve"> </w:t>
      </w:r>
      <w:r w:rsidRPr="005F152F">
        <w:rPr>
          <w:sz w:val="24"/>
          <w:szCs w:val="24"/>
        </w:rPr>
        <w:t>to</w:t>
      </w:r>
      <w:r w:rsidRPr="005F152F">
        <w:rPr>
          <w:spacing w:val="1"/>
          <w:sz w:val="24"/>
          <w:szCs w:val="24"/>
        </w:rPr>
        <w:t xml:space="preserve"> </w:t>
      </w:r>
      <w:r w:rsidRPr="005F152F">
        <w:rPr>
          <w:sz w:val="24"/>
          <w:szCs w:val="24"/>
        </w:rPr>
        <w:t>medium</w:t>
      </w:r>
      <w:r w:rsidRPr="005F152F">
        <w:rPr>
          <w:spacing w:val="1"/>
          <w:sz w:val="24"/>
          <w:szCs w:val="24"/>
        </w:rPr>
        <w:t xml:space="preserve"> </w:t>
      </w:r>
      <w:r w:rsidRPr="005F152F">
        <w:rPr>
          <w:sz w:val="24"/>
          <w:szCs w:val="24"/>
        </w:rPr>
        <w:t>term</w:t>
      </w:r>
      <w:r w:rsidRPr="005F152F">
        <w:rPr>
          <w:spacing w:val="-64"/>
          <w:sz w:val="24"/>
          <w:szCs w:val="24"/>
        </w:rPr>
        <w:t xml:space="preserve"> </w:t>
      </w:r>
      <w:r w:rsidRPr="005F152F">
        <w:rPr>
          <w:sz w:val="24"/>
          <w:szCs w:val="24"/>
        </w:rPr>
        <w:t>financial</w:t>
      </w:r>
      <w:r w:rsidRPr="005F152F">
        <w:rPr>
          <w:spacing w:val="-8"/>
          <w:sz w:val="24"/>
          <w:szCs w:val="24"/>
        </w:rPr>
        <w:t xml:space="preserve"> </w:t>
      </w:r>
      <w:r w:rsidRPr="005F152F">
        <w:rPr>
          <w:sz w:val="24"/>
          <w:szCs w:val="24"/>
        </w:rPr>
        <w:t>planning,</w:t>
      </w:r>
      <w:r w:rsidRPr="005F152F">
        <w:rPr>
          <w:spacing w:val="-7"/>
          <w:sz w:val="24"/>
          <w:szCs w:val="24"/>
        </w:rPr>
        <w:t xml:space="preserve"> </w:t>
      </w:r>
      <w:r w:rsidRPr="005F152F">
        <w:rPr>
          <w:sz w:val="24"/>
          <w:szCs w:val="24"/>
        </w:rPr>
        <w:t>incorporating</w:t>
      </w:r>
      <w:r w:rsidRPr="005F152F">
        <w:rPr>
          <w:spacing w:val="-9"/>
          <w:sz w:val="24"/>
          <w:szCs w:val="24"/>
        </w:rPr>
        <w:t xml:space="preserve"> </w:t>
      </w:r>
      <w:r w:rsidRPr="005F152F">
        <w:rPr>
          <w:sz w:val="24"/>
          <w:szCs w:val="24"/>
        </w:rPr>
        <w:t>a</w:t>
      </w:r>
      <w:r w:rsidRPr="005F152F">
        <w:rPr>
          <w:spacing w:val="-7"/>
          <w:sz w:val="24"/>
          <w:szCs w:val="24"/>
        </w:rPr>
        <w:t xml:space="preserve"> </w:t>
      </w:r>
      <w:r w:rsidRPr="005F152F">
        <w:rPr>
          <w:sz w:val="24"/>
          <w:szCs w:val="24"/>
        </w:rPr>
        <w:t>whole</w:t>
      </w:r>
      <w:r w:rsidRPr="005F152F">
        <w:rPr>
          <w:spacing w:val="-7"/>
          <w:sz w:val="24"/>
          <w:szCs w:val="24"/>
        </w:rPr>
        <w:t xml:space="preserve"> </w:t>
      </w:r>
      <w:r w:rsidRPr="005F152F">
        <w:rPr>
          <w:sz w:val="24"/>
          <w:szCs w:val="24"/>
        </w:rPr>
        <w:t>organisation</w:t>
      </w:r>
      <w:r w:rsidRPr="005F152F">
        <w:rPr>
          <w:spacing w:val="-9"/>
          <w:sz w:val="24"/>
          <w:szCs w:val="24"/>
        </w:rPr>
        <w:t xml:space="preserve"> </w:t>
      </w:r>
      <w:r w:rsidRPr="005F152F">
        <w:rPr>
          <w:sz w:val="24"/>
          <w:szCs w:val="24"/>
        </w:rPr>
        <w:t>approach.</w:t>
      </w:r>
      <w:r w:rsidRPr="005F152F">
        <w:rPr>
          <w:spacing w:val="-7"/>
          <w:sz w:val="24"/>
          <w:szCs w:val="24"/>
        </w:rPr>
        <w:t xml:space="preserve"> </w:t>
      </w:r>
      <w:r w:rsidRPr="005F152F">
        <w:rPr>
          <w:sz w:val="24"/>
          <w:szCs w:val="24"/>
        </w:rPr>
        <w:t>This</w:t>
      </w:r>
      <w:r w:rsidRPr="005F152F">
        <w:rPr>
          <w:spacing w:val="-8"/>
          <w:sz w:val="24"/>
          <w:szCs w:val="24"/>
        </w:rPr>
        <w:t xml:space="preserve"> </w:t>
      </w:r>
      <w:r w:rsidRPr="005F152F">
        <w:rPr>
          <w:sz w:val="24"/>
          <w:szCs w:val="24"/>
        </w:rPr>
        <w:t>will</w:t>
      </w:r>
      <w:r w:rsidRPr="005F152F">
        <w:rPr>
          <w:spacing w:val="-8"/>
          <w:sz w:val="24"/>
          <w:szCs w:val="24"/>
        </w:rPr>
        <w:t xml:space="preserve"> </w:t>
      </w:r>
      <w:r w:rsidRPr="005F152F">
        <w:rPr>
          <w:sz w:val="24"/>
          <w:szCs w:val="24"/>
        </w:rPr>
        <w:t>ensure</w:t>
      </w:r>
      <w:r w:rsidRPr="005F152F">
        <w:rPr>
          <w:spacing w:val="-65"/>
          <w:sz w:val="24"/>
          <w:szCs w:val="24"/>
        </w:rPr>
        <w:t xml:space="preserve"> </w:t>
      </w:r>
      <w:r w:rsidRPr="005F152F">
        <w:rPr>
          <w:sz w:val="24"/>
          <w:szCs w:val="24"/>
        </w:rPr>
        <w:t xml:space="preserve">all aspects are considered, </w:t>
      </w:r>
      <w:proofErr w:type="spellStart"/>
      <w:proofErr w:type="gramStart"/>
      <w:r w:rsidRPr="005F152F">
        <w:rPr>
          <w:sz w:val="24"/>
          <w:szCs w:val="24"/>
        </w:rPr>
        <w:t>eg</w:t>
      </w:r>
      <w:proofErr w:type="spellEnd"/>
      <w:proofErr w:type="gramEnd"/>
      <w:r w:rsidRPr="005F152F">
        <w:rPr>
          <w:sz w:val="24"/>
          <w:szCs w:val="24"/>
        </w:rPr>
        <w:t xml:space="preserve"> workforce requirements, estate, vehicle and ICT</w:t>
      </w:r>
      <w:r w:rsidRPr="005F152F">
        <w:rPr>
          <w:spacing w:val="1"/>
          <w:sz w:val="24"/>
          <w:szCs w:val="24"/>
        </w:rPr>
        <w:t xml:space="preserve"> </w:t>
      </w:r>
      <w:r w:rsidRPr="005F152F">
        <w:rPr>
          <w:sz w:val="24"/>
          <w:szCs w:val="24"/>
        </w:rPr>
        <w:t>plans). For estates the plan needs to cover a period of 15-25 years.</w:t>
      </w:r>
      <w:r w:rsidRPr="005F152F">
        <w:rPr>
          <w:spacing w:val="1"/>
          <w:sz w:val="24"/>
          <w:szCs w:val="24"/>
        </w:rPr>
        <w:t xml:space="preserve"> </w:t>
      </w:r>
      <w:r w:rsidRPr="005F152F">
        <w:rPr>
          <w:sz w:val="24"/>
          <w:szCs w:val="24"/>
        </w:rPr>
        <w:t>This will</w:t>
      </w:r>
      <w:r w:rsidRPr="005F152F">
        <w:rPr>
          <w:spacing w:val="1"/>
          <w:sz w:val="24"/>
          <w:szCs w:val="24"/>
        </w:rPr>
        <w:t xml:space="preserve"> </w:t>
      </w:r>
      <w:r w:rsidRPr="005F152F">
        <w:rPr>
          <w:sz w:val="24"/>
          <w:szCs w:val="24"/>
        </w:rPr>
        <w:t xml:space="preserve">enable better planning and the ability to </w:t>
      </w:r>
      <w:proofErr w:type="spellStart"/>
      <w:r w:rsidRPr="005F152F">
        <w:rPr>
          <w:sz w:val="24"/>
          <w:szCs w:val="24"/>
        </w:rPr>
        <w:t>maximise</w:t>
      </w:r>
      <w:proofErr w:type="spellEnd"/>
      <w:r w:rsidRPr="005F152F">
        <w:rPr>
          <w:sz w:val="24"/>
          <w:szCs w:val="24"/>
        </w:rPr>
        <w:t xml:space="preserve"> resources and demonstrate</w:t>
      </w:r>
      <w:r w:rsidRPr="005F152F">
        <w:rPr>
          <w:spacing w:val="1"/>
          <w:sz w:val="24"/>
          <w:szCs w:val="24"/>
        </w:rPr>
        <w:t xml:space="preserve"> </w:t>
      </w:r>
      <w:r w:rsidRPr="005F152F">
        <w:rPr>
          <w:sz w:val="24"/>
          <w:szCs w:val="24"/>
        </w:rPr>
        <w:t>value for money</w:t>
      </w:r>
      <w:r w:rsidRPr="005F152F">
        <w:rPr>
          <w:spacing w:val="-5"/>
          <w:sz w:val="24"/>
          <w:szCs w:val="24"/>
        </w:rPr>
        <w:t xml:space="preserve"> </w:t>
      </w:r>
      <w:r w:rsidRPr="005F152F">
        <w:rPr>
          <w:sz w:val="24"/>
          <w:szCs w:val="24"/>
        </w:rPr>
        <w:t>for the</w:t>
      </w:r>
      <w:r w:rsidRPr="005F152F">
        <w:rPr>
          <w:spacing w:val="-2"/>
          <w:sz w:val="24"/>
          <w:szCs w:val="24"/>
        </w:rPr>
        <w:t xml:space="preserve"> </w:t>
      </w:r>
      <w:r w:rsidRPr="005F152F">
        <w:rPr>
          <w:sz w:val="24"/>
          <w:szCs w:val="24"/>
        </w:rPr>
        <w:t>taxpayer.</w:t>
      </w:r>
    </w:p>
    <w:p w:rsidRPr="005F152F" w:rsidR="000419E7" w:rsidRDefault="000419E7">
      <w:pPr>
        <w:pStyle w:val="BodyText"/>
        <w:spacing w:before="7"/>
      </w:pPr>
    </w:p>
    <w:p w:rsidR="000419E7" w:rsidRDefault="00F454F9">
      <w:pPr>
        <w:pStyle w:val="ListParagraph"/>
        <w:numPr>
          <w:ilvl w:val="1"/>
          <w:numId w:val="8"/>
        </w:numPr>
        <w:tabs>
          <w:tab w:val="left" w:pos="827"/>
        </w:tabs>
        <w:spacing w:line="276" w:lineRule="auto"/>
        <w:ind w:left="826" w:right="413" w:hanging="567"/>
        <w:rPr>
          <w:sz w:val="24"/>
        </w:rPr>
      </w:pPr>
      <w:r>
        <w:rPr>
          <w:sz w:val="24"/>
        </w:rPr>
        <w:t xml:space="preserve">Revenue funds are also </w:t>
      </w:r>
      <w:r w:rsidR="00E378AB">
        <w:rPr>
          <w:sz w:val="24"/>
        </w:rPr>
        <w:t>being made to</w:t>
      </w:r>
      <w:r>
        <w:rPr>
          <w:sz w:val="24"/>
        </w:rPr>
        <w:t xml:space="preserve"> fund capital spending</w:t>
      </w:r>
      <w:r w:rsidR="00A2727B">
        <w:rPr>
          <w:sz w:val="24"/>
        </w:rPr>
        <w:t>,</w:t>
      </w:r>
      <w:r>
        <w:rPr>
          <w:sz w:val="24"/>
        </w:rPr>
        <w:t xml:space="preserve"> </w:t>
      </w:r>
      <w:r w:rsidR="00A2727B">
        <w:rPr>
          <w:sz w:val="24"/>
        </w:rPr>
        <w:t>in 2021-22 this is</w:t>
      </w:r>
      <w:r>
        <w:rPr>
          <w:spacing w:val="1"/>
          <w:sz w:val="24"/>
        </w:rPr>
        <w:t xml:space="preserve"> </w:t>
      </w:r>
      <w:r>
        <w:rPr>
          <w:spacing w:val="-7"/>
          <w:sz w:val="24"/>
        </w:rPr>
        <w:t xml:space="preserve">  </w:t>
      </w:r>
      <w:r>
        <w:rPr>
          <w:sz w:val="24"/>
        </w:rPr>
        <w:t>estimated</w:t>
      </w:r>
      <w:r>
        <w:rPr>
          <w:spacing w:val="-7"/>
          <w:sz w:val="24"/>
        </w:rPr>
        <w:t xml:space="preserve"> </w:t>
      </w:r>
      <w:r>
        <w:rPr>
          <w:sz w:val="24"/>
        </w:rPr>
        <w:t>to</w:t>
      </w:r>
      <w:r>
        <w:rPr>
          <w:spacing w:val="-8"/>
          <w:sz w:val="24"/>
        </w:rPr>
        <w:t xml:space="preserve"> </w:t>
      </w:r>
      <w:r>
        <w:rPr>
          <w:sz w:val="24"/>
        </w:rPr>
        <w:t>be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region</w:t>
      </w:r>
      <w:r>
        <w:rPr>
          <w:spacing w:val="-8"/>
          <w:sz w:val="24"/>
        </w:rPr>
        <w:t xml:space="preserve"> </w:t>
      </w:r>
      <w:r>
        <w:rPr>
          <w:sz w:val="24"/>
        </w:rPr>
        <w:t>of</w:t>
      </w:r>
      <w:r>
        <w:rPr>
          <w:spacing w:val="-5"/>
          <w:sz w:val="24"/>
        </w:rPr>
        <w:t xml:space="preserve"> </w:t>
      </w:r>
      <w:r>
        <w:rPr>
          <w:sz w:val="24"/>
        </w:rPr>
        <w:t>£4.5m</w:t>
      </w:r>
      <w:r>
        <w:rPr>
          <w:spacing w:val="-8"/>
          <w:sz w:val="24"/>
        </w:rPr>
        <w:t xml:space="preserve"> </w:t>
      </w:r>
      <w:r>
        <w:rPr>
          <w:sz w:val="24"/>
        </w:rPr>
        <w:t>and</w:t>
      </w:r>
      <w:r>
        <w:rPr>
          <w:spacing w:val="-10"/>
          <w:sz w:val="24"/>
        </w:rPr>
        <w:t xml:space="preserve"> </w:t>
      </w:r>
      <w:r>
        <w:rPr>
          <w:sz w:val="24"/>
        </w:rPr>
        <w:t>for</w:t>
      </w:r>
      <w:r>
        <w:rPr>
          <w:spacing w:val="-7"/>
          <w:sz w:val="24"/>
        </w:rPr>
        <w:t xml:space="preserve"> </w:t>
      </w:r>
      <w:r w:rsidRPr="00A2727B">
        <w:rPr>
          <w:sz w:val="24"/>
        </w:rPr>
        <w:t>2022-23</w:t>
      </w:r>
      <w:r w:rsidRPr="00A2727B">
        <w:rPr>
          <w:spacing w:val="-64"/>
          <w:sz w:val="24"/>
        </w:rPr>
        <w:t xml:space="preserve"> </w:t>
      </w:r>
      <w:r>
        <w:rPr>
          <w:sz w:val="24"/>
        </w:rPr>
        <w:t>it</w:t>
      </w:r>
      <w:r>
        <w:rPr>
          <w:spacing w:val="-12"/>
          <w:sz w:val="24"/>
        </w:rPr>
        <w:t xml:space="preserve"> </w:t>
      </w:r>
      <w:r>
        <w:rPr>
          <w:sz w:val="24"/>
        </w:rPr>
        <w:t>is</w:t>
      </w:r>
      <w:r>
        <w:rPr>
          <w:spacing w:val="-11"/>
          <w:sz w:val="24"/>
        </w:rPr>
        <w:t xml:space="preserve"> </w:t>
      </w:r>
      <w:r>
        <w:rPr>
          <w:sz w:val="24"/>
        </w:rPr>
        <w:t>estimated</w:t>
      </w:r>
      <w:r>
        <w:rPr>
          <w:spacing w:val="-10"/>
          <w:sz w:val="24"/>
        </w:rPr>
        <w:t xml:space="preserve"> </w:t>
      </w:r>
      <w:r>
        <w:rPr>
          <w:sz w:val="24"/>
        </w:rPr>
        <w:t>to</w:t>
      </w:r>
      <w:r>
        <w:rPr>
          <w:spacing w:val="-13"/>
          <w:sz w:val="24"/>
        </w:rPr>
        <w:t xml:space="preserve"> </w:t>
      </w:r>
      <w:proofErr w:type="gramStart"/>
      <w:r>
        <w:rPr>
          <w:sz w:val="24"/>
        </w:rPr>
        <w:t>be</w:t>
      </w:r>
      <w:r>
        <w:rPr>
          <w:spacing w:val="-10"/>
          <w:sz w:val="24"/>
        </w:rPr>
        <w:t xml:space="preserve"> </w:t>
      </w:r>
      <w:r>
        <w:rPr>
          <w:spacing w:val="-11"/>
          <w:sz w:val="24"/>
        </w:rPr>
        <w:t xml:space="preserve"> </w:t>
      </w:r>
      <w:r>
        <w:rPr>
          <w:sz w:val="24"/>
        </w:rPr>
        <w:t>£</w:t>
      </w:r>
      <w:proofErr w:type="gramEnd"/>
      <w:r>
        <w:rPr>
          <w:sz w:val="24"/>
        </w:rPr>
        <w:t>4.</w:t>
      </w:r>
      <w:r w:rsidR="00A2727B">
        <w:rPr>
          <w:sz w:val="24"/>
        </w:rPr>
        <w:t>4</w:t>
      </w:r>
      <w:r>
        <w:rPr>
          <w:sz w:val="24"/>
        </w:rPr>
        <w:t>m.</w:t>
      </w:r>
      <w:r>
        <w:rPr>
          <w:spacing w:val="-9"/>
          <w:sz w:val="24"/>
        </w:rPr>
        <w:t xml:space="preserve"> </w:t>
      </w:r>
      <w:r w:rsidR="00A2727B">
        <w:rPr>
          <w:spacing w:val="-9"/>
          <w:sz w:val="24"/>
        </w:rPr>
        <w:t xml:space="preserve">As capital funding from </w:t>
      </w:r>
      <w:r w:rsidR="005F152F">
        <w:rPr>
          <w:spacing w:val="-9"/>
          <w:sz w:val="24"/>
        </w:rPr>
        <w:t>g</w:t>
      </w:r>
      <w:r w:rsidR="00A2727B">
        <w:rPr>
          <w:spacing w:val="-9"/>
          <w:sz w:val="24"/>
        </w:rPr>
        <w:t xml:space="preserve">overnment </w:t>
      </w:r>
      <w:r w:rsidR="005F152F">
        <w:rPr>
          <w:spacing w:val="-9"/>
          <w:sz w:val="24"/>
        </w:rPr>
        <w:t>g</w:t>
      </w:r>
      <w:r w:rsidR="00A2727B">
        <w:rPr>
          <w:spacing w:val="-9"/>
          <w:sz w:val="24"/>
        </w:rPr>
        <w:t>rants and the sale of assets reduces</w:t>
      </w:r>
      <w:r w:rsidR="005F152F">
        <w:rPr>
          <w:spacing w:val="-9"/>
          <w:sz w:val="24"/>
        </w:rPr>
        <w:t>,</w:t>
      </w:r>
      <w:r w:rsidR="00A2727B">
        <w:rPr>
          <w:spacing w:val="-9"/>
          <w:sz w:val="24"/>
        </w:rPr>
        <w:t xml:space="preserve"> the PCC becomes more reliant on the precept amounts to fund Capital expenditure, either through direct revenue financing or providing for the repayment of Loans.</w:t>
      </w:r>
    </w:p>
    <w:p w:rsidR="000419E7" w:rsidRDefault="000419E7">
      <w:pPr>
        <w:pStyle w:val="BodyText"/>
        <w:spacing w:before="6"/>
        <w:rPr>
          <w:sz w:val="27"/>
        </w:rPr>
      </w:pPr>
    </w:p>
    <w:p w:rsidRPr="005835F3" w:rsidR="005835F3" w:rsidRDefault="005F152F">
      <w:pPr>
        <w:pStyle w:val="ListParagraph"/>
        <w:numPr>
          <w:ilvl w:val="1"/>
          <w:numId w:val="8"/>
        </w:numPr>
        <w:tabs>
          <w:tab w:val="left" w:pos="827"/>
        </w:tabs>
        <w:spacing w:line="276" w:lineRule="auto"/>
        <w:ind w:left="826" w:right="414" w:hanging="567"/>
        <w:rPr>
          <w:sz w:val="24"/>
        </w:rPr>
      </w:pPr>
      <w:r w:rsidRPr="005F152F">
        <w:rPr>
          <w:sz w:val="24"/>
        </w:rPr>
        <w:t xml:space="preserve">Nottinghamshire Police </w:t>
      </w:r>
      <w:r w:rsidR="00F454F9">
        <w:rPr>
          <w:sz w:val="24"/>
        </w:rPr>
        <w:t>is</w:t>
      </w:r>
      <w:r w:rsidR="00F454F9">
        <w:rPr>
          <w:spacing w:val="-5"/>
          <w:sz w:val="24"/>
        </w:rPr>
        <w:t xml:space="preserve"> </w:t>
      </w:r>
      <w:r w:rsidR="00F454F9">
        <w:rPr>
          <w:sz w:val="24"/>
        </w:rPr>
        <w:t>heavily</w:t>
      </w:r>
      <w:r w:rsidR="00F454F9">
        <w:rPr>
          <w:spacing w:val="-3"/>
          <w:sz w:val="24"/>
        </w:rPr>
        <w:t xml:space="preserve"> </w:t>
      </w:r>
      <w:r w:rsidR="00F454F9">
        <w:rPr>
          <w:sz w:val="24"/>
        </w:rPr>
        <w:t>dependent</w:t>
      </w:r>
      <w:r w:rsidR="00F454F9">
        <w:rPr>
          <w:spacing w:val="-5"/>
          <w:sz w:val="24"/>
        </w:rPr>
        <w:t xml:space="preserve"> </w:t>
      </w:r>
      <w:r w:rsidR="00F454F9">
        <w:rPr>
          <w:sz w:val="24"/>
        </w:rPr>
        <w:t>on</w:t>
      </w:r>
      <w:r w:rsidR="00F454F9">
        <w:rPr>
          <w:spacing w:val="-4"/>
          <w:sz w:val="24"/>
        </w:rPr>
        <w:t xml:space="preserve"> </w:t>
      </w:r>
      <w:r w:rsidR="00F454F9">
        <w:rPr>
          <w:sz w:val="24"/>
        </w:rPr>
        <w:t>government</w:t>
      </w:r>
      <w:r w:rsidR="00F454F9">
        <w:rPr>
          <w:spacing w:val="-4"/>
          <w:sz w:val="24"/>
        </w:rPr>
        <w:t xml:space="preserve"> </w:t>
      </w:r>
      <w:r w:rsidR="00F454F9">
        <w:rPr>
          <w:sz w:val="24"/>
        </w:rPr>
        <w:t>grant</w:t>
      </w:r>
      <w:r w:rsidR="00F454F9">
        <w:rPr>
          <w:spacing w:val="-7"/>
          <w:sz w:val="24"/>
        </w:rPr>
        <w:t xml:space="preserve"> </w:t>
      </w:r>
      <w:r w:rsidR="00F454F9">
        <w:rPr>
          <w:sz w:val="24"/>
        </w:rPr>
        <w:t>funding</w:t>
      </w:r>
      <w:r>
        <w:rPr>
          <w:sz w:val="24"/>
        </w:rPr>
        <w:t>,</w:t>
      </w:r>
      <w:r w:rsidR="00F454F9">
        <w:rPr>
          <w:spacing w:val="-6"/>
          <w:sz w:val="24"/>
        </w:rPr>
        <w:t xml:space="preserve"> </w:t>
      </w:r>
      <w:r w:rsidR="00F454F9">
        <w:rPr>
          <w:sz w:val="24"/>
        </w:rPr>
        <w:t>with</w:t>
      </w:r>
      <w:r w:rsidR="00F454F9">
        <w:rPr>
          <w:spacing w:val="-4"/>
          <w:sz w:val="24"/>
        </w:rPr>
        <w:t xml:space="preserve"> </w:t>
      </w:r>
      <w:r w:rsidR="005835F3">
        <w:rPr>
          <w:sz w:val="24"/>
        </w:rPr>
        <w:t xml:space="preserve">2/3rds </w:t>
      </w:r>
      <w:r w:rsidR="00F454F9">
        <w:rPr>
          <w:sz w:val="24"/>
        </w:rPr>
        <w:t>of its funding coming from grant</w:t>
      </w:r>
      <w:r>
        <w:rPr>
          <w:sz w:val="24"/>
        </w:rPr>
        <w:t>.</w:t>
      </w:r>
      <w:r w:rsidR="005835F3">
        <w:rPr>
          <w:sz w:val="24"/>
        </w:rPr>
        <w:t xml:space="preserve"> </w:t>
      </w:r>
      <w:r w:rsidRPr="005835F3" w:rsidR="00963576">
        <w:rPr>
          <w:sz w:val="24"/>
        </w:rPr>
        <w:t xml:space="preserve">Core police </w:t>
      </w:r>
      <w:r w:rsidRPr="005835F3" w:rsidR="005835F3">
        <w:rPr>
          <w:sz w:val="24"/>
        </w:rPr>
        <w:t>resources are</w:t>
      </w:r>
      <w:r w:rsidRPr="005835F3" w:rsidR="00963576">
        <w:rPr>
          <w:sz w:val="24"/>
        </w:rPr>
        <w:t xml:space="preserve"> assumed to increase in line with </w:t>
      </w:r>
      <w:r w:rsidRPr="005835F3" w:rsidR="005835F3">
        <w:rPr>
          <w:sz w:val="24"/>
        </w:rPr>
        <w:t xml:space="preserve">inflation, although this is wholly driven by increases in Council Tax with no corresponding increase in </w:t>
      </w:r>
      <w:proofErr w:type="spellStart"/>
      <w:r w:rsidRPr="005835F3" w:rsidR="005835F3">
        <w:rPr>
          <w:sz w:val="24"/>
        </w:rPr>
        <w:t>C</w:t>
      </w:r>
      <w:r>
        <w:rPr>
          <w:sz w:val="24"/>
        </w:rPr>
        <w:t>c</w:t>
      </w:r>
      <w:r w:rsidRPr="005835F3" w:rsidR="005835F3">
        <w:rPr>
          <w:sz w:val="24"/>
        </w:rPr>
        <w:t>re</w:t>
      </w:r>
      <w:proofErr w:type="spellEnd"/>
      <w:r w:rsidRPr="005835F3" w:rsidR="005835F3">
        <w:rPr>
          <w:sz w:val="24"/>
        </w:rPr>
        <w:t xml:space="preserve"> Government Grants.</w:t>
      </w:r>
    </w:p>
    <w:p w:rsidRPr="005835F3" w:rsidR="005835F3" w:rsidP="005835F3" w:rsidRDefault="005835F3">
      <w:pPr>
        <w:pStyle w:val="ListParagraph"/>
        <w:rPr>
          <w:color w:val="FF0000"/>
          <w:sz w:val="24"/>
        </w:rPr>
      </w:pPr>
    </w:p>
    <w:p w:rsidRPr="005835F3" w:rsidR="000419E7" w:rsidRDefault="00F454F9">
      <w:pPr>
        <w:pStyle w:val="ListParagraph"/>
        <w:numPr>
          <w:ilvl w:val="1"/>
          <w:numId w:val="8"/>
        </w:numPr>
        <w:tabs>
          <w:tab w:val="left" w:pos="827"/>
        </w:tabs>
        <w:spacing w:line="276" w:lineRule="auto"/>
        <w:ind w:left="826" w:right="414" w:hanging="567"/>
        <w:rPr>
          <w:sz w:val="24"/>
        </w:rPr>
      </w:pPr>
      <w:r w:rsidRPr="005835F3">
        <w:rPr>
          <w:sz w:val="24"/>
        </w:rPr>
        <w:t>In</w:t>
      </w:r>
      <w:r w:rsidRPr="005835F3">
        <w:rPr>
          <w:spacing w:val="-12"/>
          <w:sz w:val="24"/>
        </w:rPr>
        <w:t xml:space="preserve"> </w:t>
      </w:r>
      <w:r w:rsidRPr="005835F3">
        <w:rPr>
          <w:sz w:val="24"/>
        </w:rPr>
        <w:t>2022-23</w:t>
      </w:r>
      <w:r w:rsidRPr="005835F3">
        <w:rPr>
          <w:spacing w:val="-9"/>
          <w:sz w:val="24"/>
        </w:rPr>
        <w:t xml:space="preserve"> </w:t>
      </w:r>
      <w:r w:rsidRPr="005835F3">
        <w:rPr>
          <w:sz w:val="24"/>
        </w:rPr>
        <w:t>an</w:t>
      </w:r>
      <w:r w:rsidRPr="005835F3">
        <w:rPr>
          <w:spacing w:val="-11"/>
          <w:sz w:val="24"/>
        </w:rPr>
        <w:t xml:space="preserve"> </w:t>
      </w:r>
      <w:r w:rsidRPr="005835F3">
        <w:rPr>
          <w:sz w:val="24"/>
        </w:rPr>
        <w:t>additional</w:t>
      </w:r>
      <w:r w:rsidRPr="005835F3">
        <w:rPr>
          <w:spacing w:val="-11"/>
          <w:sz w:val="24"/>
        </w:rPr>
        <w:t xml:space="preserve"> </w:t>
      </w:r>
      <w:r w:rsidRPr="005835F3" w:rsidR="005835F3">
        <w:rPr>
          <w:spacing w:val="-11"/>
          <w:sz w:val="24"/>
        </w:rPr>
        <w:t>£</w:t>
      </w:r>
      <w:r w:rsidRPr="005835F3" w:rsidR="005835F3">
        <w:rPr>
          <w:sz w:val="24"/>
        </w:rPr>
        <w:t>8</w:t>
      </w:r>
      <w:r w:rsidRPr="005835F3">
        <w:rPr>
          <w:sz w:val="24"/>
        </w:rPr>
        <w:t>.5m,</w:t>
      </w:r>
      <w:r w:rsidRPr="005835F3">
        <w:rPr>
          <w:spacing w:val="-10"/>
          <w:sz w:val="24"/>
        </w:rPr>
        <w:t xml:space="preserve"> </w:t>
      </w:r>
      <w:r w:rsidRPr="005835F3" w:rsidR="005835F3">
        <w:rPr>
          <w:spacing w:val="-10"/>
          <w:sz w:val="24"/>
        </w:rPr>
        <w:t xml:space="preserve">in respect of uplift only, has been provided. </w:t>
      </w:r>
      <w:proofErr w:type="gramStart"/>
      <w:r w:rsidRPr="005835F3" w:rsidR="005835F3">
        <w:rPr>
          <w:spacing w:val="-10"/>
          <w:sz w:val="24"/>
        </w:rPr>
        <w:t>This</w:t>
      </w:r>
      <w:r w:rsidR="00043C36">
        <w:rPr>
          <w:spacing w:val="-10"/>
          <w:sz w:val="24"/>
        </w:rPr>
        <w:t xml:space="preserve"> </w:t>
      </w:r>
      <w:r w:rsidRPr="005835F3">
        <w:rPr>
          <w:spacing w:val="-64"/>
          <w:sz w:val="24"/>
        </w:rPr>
        <w:t xml:space="preserve"> </w:t>
      </w:r>
      <w:r w:rsidRPr="005835F3">
        <w:rPr>
          <w:sz w:val="24"/>
        </w:rPr>
        <w:t>takes</w:t>
      </w:r>
      <w:proofErr w:type="gramEnd"/>
      <w:r w:rsidRPr="005835F3">
        <w:rPr>
          <w:spacing w:val="36"/>
          <w:sz w:val="24"/>
        </w:rPr>
        <w:t xml:space="preserve"> </w:t>
      </w:r>
      <w:r w:rsidRPr="005835F3">
        <w:rPr>
          <w:sz w:val="24"/>
        </w:rPr>
        <w:t>the</w:t>
      </w:r>
      <w:r w:rsidRPr="005835F3">
        <w:rPr>
          <w:spacing w:val="36"/>
          <w:sz w:val="24"/>
        </w:rPr>
        <w:t xml:space="preserve"> </w:t>
      </w:r>
      <w:r w:rsidRPr="005835F3">
        <w:rPr>
          <w:sz w:val="24"/>
        </w:rPr>
        <w:t>total</w:t>
      </w:r>
      <w:r w:rsidRPr="005835F3">
        <w:rPr>
          <w:spacing w:val="40"/>
          <w:sz w:val="24"/>
        </w:rPr>
        <w:t xml:space="preserve"> </w:t>
      </w:r>
      <w:r w:rsidRPr="005835F3">
        <w:rPr>
          <w:sz w:val="24"/>
        </w:rPr>
        <w:t>core</w:t>
      </w:r>
      <w:r w:rsidRPr="005835F3">
        <w:rPr>
          <w:spacing w:val="38"/>
          <w:sz w:val="24"/>
        </w:rPr>
        <w:t xml:space="preserve"> </w:t>
      </w:r>
      <w:r w:rsidRPr="005835F3">
        <w:rPr>
          <w:sz w:val="24"/>
        </w:rPr>
        <w:t>grant</w:t>
      </w:r>
      <w:r w:rsidRPr="005835F3">
        <w:rPr>
          <w:spacing w:val="39"/>
          <w:sz w:val="24"/>
        </w:rPr>
        <w:t xml:space="preserve"> </w:t>
      </w:r>
      <w:r w:rsidRPr="005835F3">
        <w:rPr>
          <w:sz w:val="24"/>
        </w:rPr>
        <w:t>including</w:t>
      </w:r>
      <w:r w:rsidRPr="005835F3">
        <w:rPr>
          <w:spacing w:val="37"/>
          <w:sz w:val="24"/>
        </w:rPr>
        <w:t xml:space="preserve"> </w:t>
      </w:r>
      <w:r w:rsidRPr="005835F3">
        <w:rPr>
          <w:sz w:val="24"/>
        </w:rPr>
        <w:t>Uplift</w:t>
      </w:r>
      <w:r w:rsidRPr="005835F3">
        <w:rPr>
          <w:spacing w:val="35"/>
          <w:sz w:val="24"/>
        </w:rPr>
        <w:t xml:space="preserve"> </w:t>
      </w:r>
      <w:r w:rsidRPr="005835F3">
        <w:rPr>
          <w:sz w:val="24"/>
        </w:rPr>
        <w:t>funding</w:t>
      </w:r>
      <w:r w:rsidRPr="005835F3">
        <w:rPr>
          <w:spacing w:val="40"/>
          <w:sz w:val="24"/>
        </w:rPr>
        <w:t xml:space="preserve"> </w:t>
      </w:r>
      <w:r w:rsidRPr="005835F3">
        <w:rPr>
          <w:sz w:val="24"/>
        </w:rPr>
        <w:t>to</w:t>
      </w:r>
      <w:r w:rsidRPr="005835F3">
        <w:rPr>
          <w:spacing w:val="38"/>
          <w:sz w:val="24"/>
        </w:rPr>
        <w:t xml:space="preserve"> </w:t>
      </w:r>
      <w:r w:rsidRPr="005835F3">
        <w:rPr>
          <w:sz w:val="24"/>
        </w:rPr>
        <w:t>£1</w:t>
      </w:r>
      <w:r w:rsidRPr="005835F3" w:rsidR="005835F3">
        <w:rPr>
          <w:sz w:val="24"/>
        </w:rPr>
        <w:t>63.2</w:t>
      </w:r>
      <w:r w:rsidRPr="005835F3">
        <w:rPr>
          <w:sz w:val="24"/>
        </w:rPr>
        <w:t>m</w:t>
      </w:r>
      <w:r w:rsidRPr="005835F3">
        <w:rPr>
          <w:spacing w:val="41"/>
          <w:sz w:val="24"/>
        </w:rPr>
        <w:t xml:space="preserve"> </w:t>
      </w:r>
      <w:r w:rsidRPr="005835F3">
        <w:rPr>
          <w:sz w:val="24"/>
        </w:rPr>
        <w:t>compared</w:t>
      </w:r>
      <w:r w:rsidRPr="005835F3">
        <w:rPr>
          <w:spacing w:val="39"/>
          <w:sz w:val="24"/>
        </w:rPr>
        <w:t xml:space="preserve"> </w:t>
      </w:r>
      <w:r w:rsidRPr="005835F3">
        <w:rPr>
          <w:sz w:val="24"/>
        </w:rPr>
        <w:t>with</w:t>
      </w:r>
    </w:p>
    <w:p w:rsidRPr="005835F3" w:rsidR="000419E7" w:rsidRDefault="00F454F9">
      <w:pPr>
        <w:pStyle w:val="BodyText"/>
        <w:spacing w:before="3" w:line="276" w:lineRule="auto"/>
        <w:ind w:left="826" w:right="416"/>
        <w:jc w:val="both"/>
        <w:rPr>
          <w:strike/>
        </w:rPr>
      </w:pPr>
      <w:r w:rsidRPr="005835F3">
        <w:t>£1</w:t>
      </w:r>
      <w:r w:rsidRPr="005835F3" w:rsidR="005835F3">
        <w:t>54.7</w:t>
      </w:r>
      <w:r w:rsidRPr="005835F3">
        <w:t xml:space="preserve">m for </w:t>
      </w:r>
      <w:r w:rsidRPr="005835F3" w:rsidR="00963576">
        <w:t>2021-22</w:t>
      </w:r>
      <w:r w:rsidRPr="005835F3">
        <w:t>. Despite Covid and the huge impact on the Government’s</w:t>
      </w:r>
      <w:r w:rsidRPr="005835F3">
        <w:rPr>
          <w:spacing w:val="1"/>
        </w:rPr>
        <w:t xml:space="preserve"> </w:t>
      </w:r>
      <w:r w:rsidRPr="005835F3">
        <w:t>finances the grant settlement was better than expected.</w:t>
      </w:r>
      <w:r w:rsidRPr="005835F3">
        <w:rPr>
          <w:spacing w:val="1"/>
        </w:rPr>
        <w:t xml:space="preserve"> </w:t>
      </w:r>
      <w:r w:rsidRPr="005835F3">
        <w:t>However, the issue</w:t>
      </w:r>
      <w:r w:rsidRPr="005835F3">
        <w:rPr>
          <w:spacing w:val="1"/>
        </w:rPr>
        <w:t xml:space="preserve"> </w:t>
      </w:r>
      <w:r w:rsidRPr="005835F3">
        <w:t>going forward</w:t>
      </w:r>
      <w:r w:rsidRPr="005835F3" w:rsidR="005835F3">
        <w:t xml:space="preserve"> in the medium to long term</w:t>
      </w:r>
      <w:r w:rsidRPr="005835F3">
        <w:t xml:space="preserve"> is that</w:t>
      </w:r>
      <w:r w:rsidRPr="005835F3" w:rsidR="00963576">
        <w:t xml:space="preserve"> core grant </w:t>
      </w:r>
      <w:r w:rsidRPr="005835F3" w:rsidR="005835F3">
        <w:t>and Council Tax increases are</w:t>
      </w:r>
      <w:r w:rsidRPr="005835F3" w:rsidR="00963576">
        <w:t xml:space="preserve"> unlikely to cover all spending pressures</w:t>
      </w:r>
      <w:r w:rsidRPr="005835F3" w:rsidR="005835F3">
        <w:t xml:space="preserve">, maintaining the requirement for the organisation to </w:t>
      </w:r>
      <w:proofErr w:type="gramStart"/>
      <w:r w:rsidRPr="005835F3" w:rsidR="005835F3">
        <w:t>continue on</w:t>
      </w:r>
      <w:proofErr w:type="gramEnd"/>
      <w:r w:rsidRPr="005835F3" w:rsidR="005835F3">
        <w:t xml:space="preserve"> its delivery of efficiencies</w:t>
      </w:r>
      <w:r w:rsidR="005835F3">
        <w:t>.</w:t>
      </w:r>
    </w:p>
    <w:p w:rsidR="000419E7" w:rsidRDefault="000419E7">
      <w:pPr>
        <w:pStyle w:val="BodyText"/>
        <w:spacing w:before="5"/>
        <w:rPr>
          <w:sz w:val="27"/>
        </w:rPr>
      </w:pPr>
    </w:p>
    <w:p w:rsidR="000419E7" w:rsidRDefault="00F454F9">
      <w:pPr>
        <w:pStyle w:val="ListParagraph"/>
        <w:numPr>
          <w:ilvl w:val="1"/>
          <w:numId w:val="8"/>
        </w:numPr>
        <w:tabs>
          <w:tab w:val="left" w:pos="827"/>
        </w:tabs>
        <w:spacing w:line="276" w:lineRule="auto"/>
        <w:ind w:left="826" w:right="419" w:hanging="567"/>
        <w:rPr>
          <w:sz w:val="24"/>
        </w:rPr>
      </w:pPr>
      <w:r>
        <w:rPr>
          <w:sz w:val="24"/>
        </w:rPr>
        <w:t>The budget includes the latest indicative assumptions from the Government</w:t>
      </w:r>
      <w:r w:rsidR="005F152F">
        <w:rPr>
          <w:sz w:val="24"/>
        </w:rPr>
        <w:t>’</w:t>
      </w:r>
      <w:r>
        <w:rPr>
          <w:sz w:val="24"/>
        </w:rPr>
        <w:t>s</w:t>
      </w:r>
      <w:r>
        <w:rPr>
          <w:spacing w:val="1"/>
          <w:sz w:val="24"/>
        </w:rPr>
        <w:t xml:space="preserve"> </w:t>
      </w:r>
      <w:r>
        <w:rPr>
          <w:sz w:val="24"/>
        </w:rPr>
        <w:t>Spending Review. It does not make any assumption relating to a Funding</w:t>
      </w:r>
      <w:r>
        <w:rPr>
          <w:spacing w:val="1"/>
          <w:sz w:val="24"/>
        </w:rPr>
        <w:t xml:space="preserve"> </w:t>
      </w:r>
      <w:r>
        <w:rPr>
          <w:sz w:val="24"/>
        </w:rPr>
        <w:t>Formula Review as</w:t>
      </w:r>
      <w:r w:rsidR="00963576">
        <w:rPr>
          <w:sz w:val="24"/>
        </w:rPr>
        <w:t xml:space="preserve"> </w:t>
      </w:r>
      <w:r w:rsidRPr="005835F3" w:rsidR="00963576">
        <w:rPr>
          <w:sz w:val="24"/>
        </w:rPr>
        <w:t>the timing of a new formula is uncertain</w:t>
      </w:r>
      <w:r>
        <w:rPr>
          <w:sz w:val="24"/>
        </w:rPr>
        <w:t>.</w:t>
      </w:r>
      <w:r>
        <w:rPr>
          <w:spacing w:val="1"/>
          <w:sz w:val="24"/>
        </w:rPr>
        <w:t xml:space="preserve"> </w:t>
      </w:r>
      <w:r>
        <w:rPr>
          <w:sz w:val="24"/>
        </w:rPr>
        <w:t>As Nottinghamshire</w:t>
      </w:r>
      <w:r>
        <w:rPr>
          <w:spacing w:val="1"/>
          <w:sz w:val="24"/>
        </w:rPr>
        <w:t xml:space="preserve"> </w:t>
      </w:r>
      <w:r>
        <w:rPr>
          <w:sz w:val="24"/>
        </w:rPr>
        <w:t>Police</w:t>
      </w:r>
      <w:r>
        <w:rPr>
          <w:spacing w:val="-6"/>
          <w:sz w:val="24"/>
        </w:rPr>
        <w:t xml:space="preserve"> </w:t>
      </w:r>
      <w:r>
        <w:rPr>
          <w:sz w:val="24"/>
        </w:rPr>
        <w:t>are</w:t>
      </w:r>
      <w:r>
        <w:rPr>
          <w:spacing w:val="-7"/>
          <w:sz w:val="24"/>
        </w:rPr>
        <w:t xml:space="preserve"> </w:t>
      </w:r>
      <w:r>
        <w:rPr>
          <w:sz w:val="24"/>
        </w:rPr>
        <w:t>one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losers</w:t>
      </w:r>
      <w:r>
        <w:rPr>
          <w:spacing w:val="-7"/>
          <w:sz w:val="24"/>
        </w:rPr>
        <w:t xml:space="preserve"> </w:t>
      </w:r>
      <w:r>
        <w:rPr>
          <w:sz w:val="24"/>
        </w:rPr>
        <w:t>under</w:t>
      </w:r>
      <w:r>
        <w:rPr>
          <w:spacing w:val="-6"/>
          <w:sz w:val="24"/>
        </w:rPr>
        <w:t xml:space="preserve"> </w:t>
      </w:r>
      <w:r>
        <w:rPr>
          <w:sz w:val="24"/>
        </w:rPr>
        <w:t>the</w:t>
      </w:r>
      <w:r>
        <w:rPr>
          <w:spacing w:val="-6"/>
          <w:sz w:val="24"/>
        </w:rPr>
        <w:t xml:space="preserve"> </w:t>
      </w:r>
      <w:r>
        <w:rPr>
          <w:sz w:val="24"/>
        </w:rPr>
        <w:t>current</w:t>
      </w:r>
      <w:r>
        <w:rPr>
          <w:spacing w:val="-8"/>
          <w:sz w:val="24"/>
        </w:rPr>
        <w:t xml:space="preserve"> </w:t>
      </w:r>
      <w:r>
        <w:rPr>
          <w:sz w:val="24"/>
        </w:rPr>
        <w:t>funding</w:t>
      </w:r>
      <w:r>
        <w:rPr>
          <w:spacing w:val="-8"/>
          <w:sz w:val="24"/>
        </w:rPr>
        <w:t xml:space="preserve"> </w:t>
      </w:r>
      <w:r>
        <w:rPr>
          <w:sz w:val="24"/>
        </w:rPr>
        <w:t>formula</w:t>
      </w:r>
      <w:r>
        <w:rPr>
          <w:spacing w:val="-5"/>
          <w:sz w:val="24"/>
        </w:rPr>
        <w:t xml:space="preserve"> </w:t>
      </w:r>
      <w:r>
        <w:rPr>
          <w:sz w:val="24"/>
        </w:rPr>
        <w:t>it</w:t>
      </w:r>
      <w:r>
        <w:rPr>
          <w:spacing w:val="-7"/>
          <w:sz w:val="24"/>
        </w:rPr>
        <w:t xml:space="preserve"> </w:t>
      </w:r>
      <w:r>
        <w:rPr>
          <w:sz w:val="24"/>
        </w:rPr>
        <w:t>had</w:t>
      </w:r>
      <w:r>
        <w:rPr>
          <w:spacing w:val="-7"/>
          <w:sz w:val="24"/>
        </w:rPr>
        <w:t xml:space="preserve"> </w:t>
      </w:r>
      <w:r>
        <w:rPr>
          <w:sz w:val="24"/>
        </w:rPr>
        <w:t>been</w:t>
      </w:r>
      <w:r>
        <w:rPr>
          <w:spacing w:val="-6"/>
          <w:sz w:val="24"/>
        </w:rPr>
        <w:t xml:space="preserve"> </w:t>
      </w:r>
      <w:r>
        <w:rPr>
          <w:sz w:val="24"/>
        </w:rPr>
        <w:t>hoped</w:t>
      </w:r>
      <w:r>
        <w:rPr>
          <w:spacing w:val="-64"/>
          <w:sz w:val="24"/>
        </w:rPr>
        <w:t xml:space="preserve"> </w:t>
      </w:r>
      <w:r>
        <w:rPr>
          <w:sz w:val="24"/>
        </w:rPr>
        <w:t>that</w:t>
      </w:r>
      <w:r>
        <w:rPr>
          <w:spacing w:val="-3"/>
          <w:sz w:val="24"/>
        </w:rPr>
        <w:t xml:space="preserve"> </w:t>
      </w:r>
      <w:r>
        <w:rPr>
          <w:sz w:val="24"/>
        </w:rPr>
        <w:t>a</w:t>
      </w:r>
      <w:r>
        <w:rPr>
          <w:spacing w:val="-1"/>
          <w:sz w:val="24"/>
        </w:rPr>
        <w:t xml:space="preserve"> </w:t>
      </w:r>
      <w:r>
        <w:rPr>
          <w:sz w:val="24"/>
        </w:rPr>
        <w:t>new</w:t>
      </w:r>
      <w:r>
        <w:rPr>
          <w:spacing w:val="-4"/>
          <w:sz w:val="24"/>
        </w:rPr>
        <w:t xml:space="preserve"> </w:t>
      </w:r>
      <w:r>
        <w:rPr>
          <w:sz w:val="24"/>
        </w:rPr>
        <w:t>formula would</w:t>
      </w:r>
      <w:r>
        <w:rPr>
          <w:spacing w:val="-1"/>
          <w:sz w:val="24"/>
        </w:rPr>
        <w:t xml:space="preserve"> </w:t>
      </w:r>
      <w:r>
        <w:rPr>
          <w:sz w:val="24"/>
        </w:rPr>
        <w:t>provide a</w:t>
      </w:r>
      <w:r>
        <w:rPr>
          <w:spacing w:val="-1"/>
          <w:sz w:val="24"/>
        </w:rPr>
        <w:t xml:space="preserve"> </w:t>
      </w:r>
      <w:r>
        <w:rPr>
          <w:sz w:val="24"/>
        </w:rPr>
        <w:t>greater</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ongoing</w:t>
      </w:r>
      <w:r>
        <w:rPr>
          <w:spacing w:val="-1"/>
          <w:sz w:val="24"/>
        </w:rPr>
        <w:t xml:space="preserve"> </w:t>
      </w:r>
      <w:r>
        <w:rPr>
          <w:sz w:val="24"/>
        </w:rPr>
        <w:t>grant support</w:t>
      </w:r>
      <w:r w:rsidR="005835F3">
        <w:rPr>
          <w:sz w:val="24"/>
        </w:rPr>
        <w:t xml:space="preserve"> in the longer term</w:t>
      </w:r>
      <w:r>
        <w:rPr>
          <w:sz w:val="24"/>
        </w:rPr>
        <w:t>.</w:t>
      </w:r>
    </w:p>
    <w:p w:rsidR="000419E7" w:rsidRDefault="000419E7">
      <w:pPr>
        <w:pStyle w:val="BodyText"/>
        <w:spacing w:before="9"/>
        <w:rPr>
          <w:sz w:val="27"/>
        </w:rPr>
      </w:pPr>
    </w:p>
    <w:p w:rsidR="000419E7" w:rsidRDefault="00F454F9">
      <w:pPr>
        <w:pStyle w:val="ListParagraph"/>
        <w:numPr>
          <w:ilvl w:val="1"/>
          <w:numId w:val="8"/>
        </w:numPr>
        <w:tabs>
          <w:tab w:val="left" w:pos="827"/>
        </w:tabs>
        <w:spacing w:line="276" w:lineRule="auto"/>
        <w:ind w:left="826" w:right="417" w:hanging="567"/>
        <w:rPr>
          <w:sz w:val="24"/>
        </w:rPr>
      </w:pPr>
      <w:r>
        <w:rPr>
          <w:sz w:val="24"/>
        </w:rPr>
        <w:t xml:space="preserve">Looking forward, the 5-year medium term financial strategy for </w:t>
      </w:r>
      <w:r w:rsidRPr="008051D4" w:rsidR="00963576">
        <w:rPr>
          <w:sz w:val="24"/>
        </w:rPr>
        <w:t>2022- 2027</w:t>
      </w:r>
      <w:r w:rsidRPr="008051D4">
        <w:rPr>
          <w:spacing w:val="1"/>
          <w:sz w:val="24"/>
        </w:rPr>
        <w:t xml:space="preserve"> </w:t>
      </w:r>
      <w:r>
        <w:rPr>
          <w:sz w:val="24"/>
        </w:rPr>
        <w:t>currently</w:t>
      </w:r>
      <w:r>
        <w:rPr>
          <w:spacing w:val="-3"/>
          <w:sz w:val="24"/>
        </w:rPr>
        <w:t xml:space="preserve"> </w:t>
      </w:r>
      <w:r>
        <w:rPr>
          <w:sz w:val="24"/>
        </w:rPr>
        <w:t>forecasts</w:t>
      </w:r>
      <w:r>
        <w:rPr>
          <w:spacing w:val="-1"/>
          <w:sz w:val="24"/>
        </w:rPr>
        <w:t xml:space="preserve"> </w:t>
      </w:r>
      <w:r>
        <w:rPr>
          <w:sz w:val="24"/>
        </w:rPr>
        <w:t>a</w:t>
      </w:r>
      <w:r>
        <w:rPr>
          <w:spacing w:val="1"/>
          <w:sz w:val="24"/>
        </w:rPr>
        <w:t xml:space="preserve"> </w:t>
      </w:r>
      <w:r>
        <w:rPr>
          <w:sz w:val="24"/>
        </w:rPr>
        <w:t>total budget</w:t>
      </w:r>
      <w:r>
        <w:rPr>
          <w:spacing w:val="-1"/>
          <w:sz w:val="24"/>
        </w:rPr>
        <w:t xml:space="preserve"> </w:t>
      </w:r>
      <w:r>
        <w:rPr>
          <w:sz w:val="24"/>
        </w:rPr>
        <w:t>gap of</w:t>
      </w:r>
      <w:r>
        <w:rPr>
          <w:spacing w:val="2"/>
          <w:sz w:val="24"/>
        </w:rPr>
        <w:t xml:space="preserve"> </w:t>
      </w:r>
      <w:r>
        <w:rPr>
          <w:sz w:val="24"/>
        </w:rPr>
        <w:t>£</w:t>
      </w:r>
      <w:r w:rsidR="008051D4">
        <w:rPr>
          <w:sz w:val="24"/>
        </w:rPr>
        <w:t>12</w:t>
      </w:r>
      <w:r>
        <w:rPr>
          <w:sz w:val="24"/>
        </w:rPr>
        <w:t>.1m</w:t>
      </w:r>
      <w:r w:rsidR="008051D4">
        <w:rPr>
          <w:sz w:val="24"/>
        </w:rPr>
        <w:t>, with deficits not first arising until 2025-26.</w:t>
      </w:r>
    </w:p>
    <w:p w:rsidR="000419E7" w:rsidRDefault="000419E7">
      <w:pPr>
        <w:pStyle w:val="BodyText"/>
        <w:spacing w:before="8"/>
        <w:rPr>
          <w:sz w:val="27"/>
        </w:rPr>
      </w:pPr>
    </w:p>
    <w:p w:rsidR="00791AE1" w:rsidP="00791AE1" w:rsidRDefault="00F454F9">
      <w:pPr>
        <w:pStyle w:val="ListParagraph"/>
        <w:numPr>
          <w:ilvl w:val="1"/>
          <w:numId w:val="8"/>
        </w:numPr>
        <w:tabs>
          <w:tab w:val="left" w:pos="827"/>
        </w:tabs>
        <w:spacing w:before="1" w:line="276" w:lineRule="auto"/>
        <w:ind w:left="826" w:right="414" w:hanging="542"/>
        <w:rPr>
          <w:sz w:val="24"/>
        </w:rPr>
      </w:pPr>
      <w:r w:rsidRPr="00791AE1">
        <w:rPr>
          <w:sz w:val="24"/>
        </w:rPr>
        <w:t xml:space="preserve">Given </w:t>
      </w:r>
      <w:proofErr w:type="gramStart"/>
      <w:r w:rsidRPr="00791AE1">
        <w:rPr>
          <w:sz w:val="24"/>
        </w:rPr>
        <w:t>all of</w:t>
      </w:r>
      <w:proofErr w:type="gramEnd"/>
      <w:r w:rsidRPr="00791AE1">
        <w:rPr>
          <w:sz w:val="24"/>
        </w:rPr>
        <w:t xml:space="preserve"> the above, it is imperative that financial governance is</w:t>
      </w:r>
      <w:r w:rsidRPr="00791AE1">
        <w:rPr>
          <w:spacing w:val="1"/>
          <w:sz w:val="24"/>
        </w:rPr>
        <w:t xml:space="preserve"> </w:t>
      </w:r>
      <w:r w:rsidRPr="00791AE1">
        <w:rPr>
          <w:sz w:val="24"/>
        </w:rPr>
        <w:t xml:space="preserve">strong and given appropriate priority </w:t>
      </w:r>
      <w:r w:rsidRPr="00791AE1" w:rsidR="008051D4">
        <w:rPr>
          <w:sz w:val="24"/>
        </w:rPr>
        <w:t>to delivering on the efficiency agenda</w:t>
      </w:r>
      <w:r w:rsidRPr="00791AE1" w:rsidR="00791AE1">
        <w:rPr>
          <w:sz w:val="24"/>
        </w:rPr>
        <w:t xml:space="preserve"> </w:t>
      </w:r>
      <w:r w:rsidRPr="00791AE1" w:rsidR="008051D4">
        <w:rPr>
          <w:sz w:val="24"/>
        </w:rPr>
        <w:t xml:space="preserve">and driving transformation. </w:t>
      </w:r>
      <w:r w:rsidRPr="00791AE1" w:rsidR="00791AE1">
        <w:rPr>
          <w:sz w:val="24"/>
        </w:rPr>
        <w:t>Good practice in t</w:t>
      </w:r>
      <w:r w:rsidRPr="00791AE1" w:rsidR="008051D4">
        <w:rPr>
          <w:sz w:val="24"/>
        </w:rPr>
        <w:t>his</w:t>
      </w:r>
      <w:r w:rsidRPr="00791AE1" w:rsidR="00791AE1">
        <w:rPr>
          <w:sz w:val="24"/>
        </w:rPr>
        <w:t xml:space="preserve"> regard is </w:t>
      </w:r>
      <w:r w:rsidRPr="00791AE1" w:rsidR="008051D4">
        <w:rPr>
          <w:sz w:val="24"/>
        </w:rPr>
        <w:t>demonstrated</w:t>
      </w:r>
      <w:r w:rsidRPr="00791AE1" w:rsidR="00791AE1">
        <w:rPr>
          <w:sz w:val="24"/>
        </w:rPr>
        <w:t xml:space="preserve"> by t</w:t>
      </w:r>
      <w:r w:rsidRPr="00791AE1" w:rsidR="008051D4">
        <w:rPr>
          <w:sz w:val="24"/>
        </w:rPr>
        <w:t>he introduction</w:t>
      </w:r>
      <w:r w:rsidR="00791AE1">
        <w:rPr>
          <w:sz w:val="24"/>
        </w:rPr>
        <w:t xml:space="preserve"> </w:t>
      </w:r>
      <w:r w:rsidRPr="00791AE1" w:rsidR="008051D4">
        <w:rPr>
          <w:sz w:val="24"/>
        </w:rPr>
        <w:t xml:space="preserve">of a </w:t>
      </w:r>
      <w:r w:rsidRPr="00791AE1">
        <w:rPr>
          <w:sz w:val="24"/>
        </w:rPr>
        <w:t>new</w:t>
      </w:r>
      <w:r w:rsidRPr="00791AE1">
        <w:rPr>
          <w:spacing w:val="-10"/>
          <w:sz w:val="24"/>
        </w:rPr>
        <w:t xml:space="preserve"> </w:t>
      </w:r>
      <w:r w:rsidRPr="00791AE1">
        <w:rPr>
          <w:sz w:val="24"/>
        </w:rPr>
        <w:t>Financial</w:t>
      </w:r>
      <w:r w:rsidRPr="00791AE1">
        <w:rPr>
          <w:spacing w:val="-5"/>
          <w:sz w:val="24"/>
        </w:rPr>
        <w:t xml:space="preserve"> </w:t>
      </w:r>
      <w:r w:rsidRPr="00791AE1">
        <w:rPr>
          <w:sz w:val="24"/>
        </w:rPr>
        <w:t>Management</w:t>
      </w:r>
      <w:r w:rsidRPr="00791AE1">
        <w:rPr>
          <w:spacing w:val="-5"/>
          <w:sz w:val="24"/>
        </w:rPr>
        <w:t xml:space="preserve"> </w:t>
      </w:r>
      <w:r w:rsidRPr="00791AE1">
        <w:rPr>
          <w:sz w:val="24"/>
        </w:rPr>
        <w:t>System</w:t>
      </w:r>
      <w:r w:rsidRPr="00791AE1" w:rsidR="00791AE1">
        <w:rPr>
          <w:sz w:val="24"/>
        </w:rPr>
        <w:t xml:space="preserve"> (which goes live April 2022)</w:t>
      </w:r>
      <w:r w:rsidRPr="00791AE1">
        <w:rPr>
          <w:sz w:val="24"/>
        </w:rPr>
        <w:t>,</w:t>
      </w:r>
      <w:r w:rsidRPr="00791AE1">
        <w:rPr>
          <w:spacing w:val="-8"/>
          <w:sz w:val="24"/>
        </w:rPr>
        <w:t xml:space="preserve"> </w:t>
      </w:r>
      <w:r w:rsidRPr="00791AE1">
        <w:rPr>
          <w:sz w:val="24"/>
        </w:rPr>
        <w:t>major</w:t>
      </w:r>
      <w:r w:rsidRPr="00791AE1">
        <w:rPr>
          <w:spacing w:val="-7"/>
          <w:sz w:val="24"/>
        </w:rPr>
        <w:t xml:space="preserve"> </w:t>
      </w:r>
      <w:r w:rsidRPr="00791AE1">
        <w:rPr>
          <w:sz w:val="24"/>
        </w:rPr>
        <w:t>contract</w:t>
      </w:r>
      <w:r w:rsidRPr="00791AE1">
        <w:rPr>
          <w:spacing w:val="-64"/>
          <w:sz w:val="24"/>
        </w:rPr>
        <w:t xml:space="preserve"> </w:t>
      </w:r>
      <w:r w:rsidRPr="00791AE1">
        <w:rPr>
          <w:sz w:val="24"/>
        </w:rPr>
        <w:t xml:space="preserve">works as well as the restructuring of the </w:t>
      </w:r>
      <w:r w:rsidRPr="00791AE1" w:rsidR="00791AE1">
        <w:rPr>
          <w:sz w:val="24"/>
        </w:rPr>
        <w:t xml:space="preserve">Office of the Police and Crime Commissioner with a greater focus being given to Commissioning, Governance </w:t>
      </w:r>
      <w:r w:rsidR="00791AE1">
        <w:rPr>
          <w:sz w:val="24"/>
        </w:rPr>
        <w:t>a</w:t>
      </w:r>
      <w:r w:rsidRPr="00791AE1" w:rsidR="00791AE1">
        <w:rPr>
          <w:sz w:val="24"/>
        </w:rPr>
        <w:t>nd Community Engagement.</w:t>
      </w:r>
    </w:p>
    <w:p w:rsidRPr="00791AE1" w:rsidR="00791AE1" w:rsidP="00791AE1" w:rsidRDefault="00791AE1">
      <w:pPr>
        <w:pStyle w:val="ListParagraph"/>
        <w:rPr>
          <w:sz w:val="24"/>
        </w:rPr>
      </w:pPr>
    </w:p>
    <w:p w:rsidR="00791AE1" w:rsidP="00791AE1" w:rsidRDefault="00791AE1">
      <w:pPr>
        <w:tabs>
          <w:tab w:val="left" w:pos="827"/>
        </w:tabs>
        <w:spacing w:before="1" w:line="276" w:lineRule="auto"/>
        <w:ind w:right="414"/>
        <w:jc w:val="center"/>
        <w:rPr>
          <w:sz w:val="24"/>
        </w:rPr>
      </w:pPr>
    </w:p>
    <w:p w:rsidRPr="00791AE1" w:rsidR="00791AE1" w:rsidP="00791AE1" w:rsidRDefault="00791AE1">
      <w:pPr>
        <w:tabs>
          <w:tab w:val="left" w:pos="827"/>
        </w:tabs>
        <w:spacing w:before="1" w:line="276" w:lineRule="auto"/>
        <w:ind w:right="414"/>
        <w:jc w:val="center"/>
        <w:rPr>
          <w:sz w:val="24"/>
        </w:rPr>
      </w:pPr>
    </w:p>
    <w:p w:rsidRPr="00791AE1" w:rsidR="00791AE1" w:rsidP="00791AE1" w:rsidRDefault="00791AE1">
      <w:pPr>
        <w:pStyle w:val="ListParagraph"/>
        <w:rPr>
          <w:sz w:val="24"/>
        </w:rPr>
      </w:pPr>
    </w:p>
    <w:p w:rsidR="000419E7" w:rsidRDefault="00F454F9">
      <w:pPr>
        <w:pStyle w:val="ListParagraph"/>
        <w:numPr>
          <w:ilvl w:val="1"/>
          <w:numId w:val="8"/>
        </w:numPr>
        <w:tabs>
          <w:tab w:val="left" w:pos="827"/>
        </w:tabs>
        <w:spacing w:before="1" w:line="276" w:lineRule="auto"/>
        <w:ind w:left="826" w:right="414" w:hanging="567"/>
        <w:rPr>
          <w:sz w:val="24"/>
        </w:rPr>
      </w:pPr>
      <w:r>
        <w:rPr>
          <w:sz w:val="24"/>
        </w:rPr>
        <w:t xml:space="preserve">Work has been ongoing on </w:t>
      </w:r>
      <w:proofErr w:type="gramStart"/>
      <w:r>
        <w:rPr>
          <w:sz w:val="24"/>
        </w:rPr>
        <w:t>a number of</w:t>
      </w:r>
      <w:proofErr w:type="gramEnd"/>
      <w:r>
        <w:rPr>
          <w:sz w:val="24"/>
        </w:rPr>
        <w:t xml:space="preserve"> fronts in the past</w:t>
      </w:r>
      <w:r>
        <w:rPr>
          <w:spacing w:val="1"/>
          <w:sz w:val="24"/>
        </w:rPr>
        <w:t xml:space="preserve"> </w:t>
      </w:r>
      <w:r>
        <w:rPr>
          <w:sz w:val="24"/>
        </w:rPr>
        <w:t xml:space="preserve">2-3 years, including a restructure of the Finance </w:t>
      </w:r>
      <w:r w:rsidR="005F152F">
        <w:rPr>
          <w:sz w:val="24"/>
        </w:rPr>
        <w:t>T</w:t>
      </w:r>
      <w:r>
        <w:rPr>
          <w:sz w:val="24"/>
        </w:rPr>
        <w:t>eam</w:t>
      </w:r>
      <w:r w:rsidR="00791AE1">
        <w:rPr>
          <w:sz w:val="24"/>
        </w:rPr>
        <w:t xml:space="preserve">, </w:t>
      </w:r>
      <w:r>
        <w:rPr>
          <w:sz w:val="24"/>
        </w:rPr>
        <w:t>the</w:t>
      </w:r>
      <w:r>
        <w:rPr>
          <w:spacing w:val="1"/>
          <w:sz w:val="24"/>
        </w:rPr>
        <w:t xml:space="preserve"> </w:t>
      </w:r>
      <w:r>
        <w:rPr>
          <w:sz w:val="24"/>
        </w:rPr>
        <w:t>appointment</w:t>
      </w:r>
      <w:r>
        <w:rPr>
          <w:spacing w:val="-9"/>
          <w:sz w:val="24"/>
        </w:rPr>
        <w:t xml:space="preserve"> </w:t>
      </w:r>
      <w:r>
        <w:rPr>
          <w:sz w:val="24"/>
        </w:rPr>
        <w:t>of</w:t>
      </w:r>
      <w:r>
        <w:rPr>
          <w:spacing w:val="-7"/>
          <w:sz w:val="24"/>
        </w:rPr>
        <w:t xml:space="preserve"> </w:t>
      </w:r>
      <w:r>
        <w:rPr>
          <w:sz w:val="24"/>
        </w:rPr>
        <w:t>new</w:t>
      </w:r>
      <w:r>
        <w:rPr>
          <w:spacing w:val="-12"/>
          <w:sz w:val="24"/>
        </w:rPr>
        <w:t xml:space="preserve"> </w:t>
      </w:r>
      <w:r>
        <w:rPr>
          <w:sz w:val="24"/>
        </w:rPr>
        <w:t>senior</w:t>
      </w:r>
      <w:r>
        <w:rPr>
          <w:spacing w:val="-8"/>
          <w:sz w:val="24"/>
        </w:rPr>
        <w:t xml:space="preserve"> </w:t>
      </w:r>
      <w:r>
        <w:rPr>
          <w:sz w:val="24"/>
        </w:rPr>
        <w:t>finance</w:t>
      </w:r>
      <w:r>
        <w:rPr>
          <w:spacing w:val="-8"/>
          <w:sz w:val="24"/>
        </w:rPr>
        <w:t xml:space="preserve"> </w:t>
      </w:r>
      <w:r>
        <w:rPr>
          <w:sz w:val="24"/>
        </w:rPr>
        <w:t>staff</w:t>
      </w:r>
      <w:r w:rsidR="00791AE1">
        <w:rPr>
          <w:sz w:val="24"/>
        </w:rPr>
        <w:t xml:space="preserve">, improved budget monitoring and the embedding of business partnering within the Force approach to business </w:t>
      </w:r>
      <w:r w:rsidR="0037419D">
        <w:rPr>
          <w:sz w:val="24"/>
        </w:rPr>
        <w:t>management: all which leads to improved confidence in overall financial sustainability.</w:t>
      </w:r>
    </w:p>
    <w:p w:rsidR="000419E7" w:rsidRDefault="000419E7">
      <w:pPr>
        <w:pStyle w:val="BodyText"/>
        <w:spacing w:before="5"/>
        <w:rPr>
          <w:sz w:val="27"/>
        </w:rPr>
      </w:pPr>
    </w:p>
    <w:p w:rsidR="000419E7" w:rsidRDefault="00F454F9">
      <w:pPr>
        <w:pStyle w:val="Heading1"/>
        <w:numPr>
          <w:ilvl w:val="0"/>
          <w:numId w:val="8"/>
        </w:numPr>
        <w:tabs>
          <w:tab w:val="left" w:pos="826"/>
          <w:tab w:val="left" w:pos="827"/>
        </w:tabs>
        <w:spacing w:before="84"/>
        <w:ind w:hanging="709"/>
        <w:jc w:val="left"/>
        <w:rPr>
          <w:u w:val="none"/>
        </w:rPr>
      </w:pPr>
      <w:r>
        <w:t>Financial</w:t>
      </w:r>
      <w:r>
        <w:rPr>
          <w:spacing w:val="-2"/>
        </w:rPr>
        <w:t xml:space="preserve"> </w:t>
      </w:r>
      <w:r>
        <w:t>Context</w:t>
      </w:r>
    </w:p>
    <w:p w:rsidR="000419E7" w:rsidRDefault="000419E7">
      <w:pPr>
        <w:pStyle w:val="BodyText"/>
        <w:spacing w:before="10"/>
        <w:rPr>
          <w:b/>
          <w:sz w:val="20"/>
        </w:rPr>
      </w:pPr>
    </w:p>
    <w:p w:rsidR="000419E7" w:rsidRDefault="00F454F9">
      <w:pPr>
        <w:pStyle w:val="ListParagraph"/>
        <w:numPr>
          <w:ilvl w:val="1"/>
          <w:numId w:val="8"/>
        </w:numPr>
        <w:tabs>
          <w:tab w:val="left" w:pos="826"/>
          <w:tab w:val="left" w:pos="827"/>
        </w:tabs>
        <w:ind w:left="826" w:hanging="709"/>
        <w:rPr>
          <w:b/>
          <w:sz w:val="24"/>
        </w:rPr>
      </w:pPr>
      <w:r>
        <w:rPr>
          <w:b/>
          <w:sz w:val="24"/>
        </w:rPr>
        <w:t>National</w:t>
      </w:r>
      <w:r>
        <w:rPr>
          <w:b/>
          <w:spacing w:val="-2"/>
          <w:sz w:val="24"/>
        </w:rPr>
        <w:t xml:space="preserve"> </w:t>
      </w:r>
      <w:r>
        <w:rPr>
          <w:b/>
          <w:sz w:val="24"/>
        </w:rPr>
        <w:t>Background</w:t>
      </w:r>
    </w:p>
    <w:p w:rsidR="000419E7" w:rsidRDefault="000419E7">
      <w:pPr>
        <w:pStyle w:val="BodyText"/>
        <w:spacing w:before="4"/>
        <w:rPr>
          <w:b/>
          <w:sz w:val="31"/>
        </w:rPr>
      </w:pPr>
    </w:p>
    <w:p w:rsidR="000419E7" w:rsidRDefault="00F454F9">
      <w:pPr>
        <w:pStyle w:val="ListParagraph"/>
        <w:numPr>
          <w:ilvl w:val="2"/>
          <w:numId w:val="7"/>
        </w:numPr>
        <w:tabs>
          <w:tab w:val="left" w:pos="827"/>
        </w:tabs>
        <w:spacing w:line="276" w:lineRule="auto"/>
        <w:ind w:right="417"/>
        <w:rPr>
          <w:sz w:val="24"/>
        </w:rPr>
      </w:pPr>
      <w:r>
        <w:rPr>
          <w:spacing w:val="-1"/>
          <w:sz w:val="24"/>
        </w:rPr>
        <w:t>The</w:t>
      </w:r>
      <w:r>
        <w:rPr>
          <w:spacing w:val="-14"/>
          <w:sz w:val="24"/>
        </w:rPr>
        <w:t xml:space="preserve"> </w:t>
      </w:r>
      <w:r>
        <w:rPr>
          <w:spacing w:val="-1"/>
          <w:sz w:val="24"/>
        </w:rPr>
        <w:t>last</w:t>
      </w:r>
      <w:r>
        <w:rPr>
          <w:spacing w:val="-16"/>
          <w:sz w:val="24"/>
        </w:rPr>
        <w:t xml:space="preserve"> </w:t>
      </w:r>
      <w:r>
        <w:rPr>
          <w:spacing w:val="-1"/>
          <w:sz w:val="24"/>
        </w:rPr>
        <w:t>10</w:t>
      </w:r>
      <w:r>
        <w:rPr>
          <w:spacing w:val="-16"/>
          <w:sz w:val="24"/>
        </w:rPr>
        <w:t xml:space="preserve"> </w:t>
      </w:r>
      <w:r>
        <w:rPr>
          <w:spacing w:val="-1"/>
          <w:sz w:val="24"/>
        </w:rPr>
        <w:t>years</w:t>
      </w:r>
      <w:r>
        <w:rPr>
          <w:spacing w:val="-14"/>
          <w:sz w:val="24"/>
        </w:rPr>
        <w:t xml:space="preserve"> </w:t>
      </w:r>
      <w:r>
        <w:rPr>
          <w:spacing w:val="-1"/>
          <w:sz w:val="24"/>
        </w:rPr>
        <w:t>have</w:t>
      </w:r>
      <w:r>
        <w:rPr>
          <w:spacing w:val="-16"/>
          <w:sz w:val="24"/>
        </w:rPr>
        <w:t xml:space="preserve"> </w:t>
      </w:r>
      <w:r>
        <w:rPr>
          <w:spacing w:val="-1"/>
          <w:sz w:val="24"/>
        </w:rPr>
        <w:t>resulted</w:t>
      </w:r>
      <w:r>
        <w:rPr>
          <w:spacing w:val="-16"/>
          <w:sz w:val="24"/>
        </w:rPr>
        <w:t xml:space="preserve"> </w:t>
      </w:r>
      <w:r>
        <w:rPr>
          <w:spacing w:val="-1"/>
          <w:sz w:val="24"/>
        </w:rPr>
        <w:t>in</w:t>
      </w:r>
      <w:r>
        <w:rPr>
          <w:spacing w:val="-16"/>
          <w:sz w:val="24"/>
        </w:rPr>
        <w:t xml:space="preserve"> </w:t>
      </w:r>
      <w:r>
        <w:rPr>
          <w:spacing w:val="-1"/>
          <w:sz w:val="24"/>
        </w:rPr>
        <w:t>many</w:t>
      </w:r>
      <w:r>
        <w:rPr>
          <w:spacing w:val="-16"/>
          <w:sz w:val="24"/>
        </w:rPr>
        <w:t xml:space="preserve"> </w:t>
      </w:r>
      <w:r>
        <w:rPr>
          <w:sz w:val="24"/>
        </w:rPr>
        <w:t>changes</w:t>
      </w:r>
      <w:r>
        <w:rPr>
          <w:spacing w:val="-14"/>
          <w:sz w:val="24"/>
        </w:rPr>
        <w:t xml:space="preserve"> </w:t>
      </w:r>
      <w:r>
        <w:rPr>
          <w:sz w:val="24"/>
        </w:rPr>
        <w:t>to</w:t>
      </w:r>
      <w:r>
        <w:rPr>
          <w:spacing w:val="-14"/>
          <w:sz w:val="24"/>
        </w:rPr>
        <w:t xml:space="preserve"> </w:t>
      </w:r>
      <w:r>
        <w:rPr>
          <w:sz w:val="24"/>
        </w:rPr>
        <w:t>the</w:t>
      </w:r>
      <w:r>
        <w:rPr>
          <w:spacing w:val="-16"/>
          <w:sz w:val="24"/>
        </w:rPr>
        <w:t xml:space="preserve"> </w:t>
      </w:r>
      <w:r>
        <w:rPr>
          <w:sz w:val="24"/>
        </w:rPr>
        <w:t>environment</w:t>
      </w:r>
      <w:r>
        <w:rPr>
          <w:spacing w:val="-15"/>
          <w:sz w:val="24"/>
        </w:rPr>
        <w:t xml:space="preserve"> </w:t>
      </w:r>
      <w:r>
        <w:rPr>
          <w:sz w:val="24"/>
        </w:rPr>
        <w:t>that</w:t>
      </w:r>
      <w:r>
        <w:rPr>
          <w:spacing w:val="-16"/>
          <w:sz w:val="24"/>
        </w:rPr>
        <w:t xml:space="preserve"> </w:t>
      </w:r>
      <w:r>
        <w:rPr>
          <w:sz w:val="24"/>
        </w:rPr>
        <w:t>Policing</w:t>
      </w:r>
      <w:r>
        <w:rPr>
          <w:spacing w:val="-64"/>
          <w:sz w:val="24"/>
        </w:rPr>
        <w:t xml:space="preserve"> </w:t>
      </w:r>
      <w:r>
        <w:rPr>
          <w:sz w:val="24"/>
        </w:rPr>
        <w:t>operates in. The economic downturn which started in 2007-08 has been a key</w:t>
      </w:r>
      <w:r>
        <w:rPr>
          <w:spacing w:val="1"/>
          <w:sz w:val="24"/>
        </w:rPr>
        <w:t xml:space="preserve"> </w:t>
      </w:r>
      <w:r>
        <w:rPr>
          <w:sz w:val="24"/>
        </w:rPr>
        <w:t>driver</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and</w:t>
      </w:r>
      <w:r>
        <w:rPr>
          <w:spacing w:val="1"/>
          <w:sz w:val="24"/>
        </w:rPr>
        <w:t xml:space="preserve"> </w:t>
      </w:r>
      <w:r>
        <w:rPr>
          <w:sz w:val="24"/>
        </w:rPr>
        <w:t>has</w:t>
      </w:r>
      <w:r>
        <w:rPr>
          <w:spacing w:val="1"/>
          <w:sz w:val="24"/>
        </w:rPr>
        <w:t xml:space="preserve"> </w:t>
      </w:r>
      <w:r>
        <w:rPr>
          <w:sz w:val="24"/>
        </w:rPr>
        <w:t>presented</w:t>
      </w:r>
      <w:r>
        <w:rPr>
          <w:spacing w:val="1"/>
          <w:sz w:val="24"/>
        </w:rPr>
        <w:t xml:space="preserve"> </w:t>
      </w:r>
      <w:r>
        <w:rPr>
          <w:sz w:val="24"/>
        </w:rPr>
        <w:t>the</w:t>
      </w:r>
      <w:r>
        <w:rPr>
          <w:spacing w:val="1"/>
          <w:sz w:val="24"/>
        </w:rPr>
        <w:t xml:space="preserve"> </w:t>
      </w:r>
      <w:r>
        <w:rPr>
          <w:sz w:val="24"/>
        </w:rPr>
        <w:t>Police</w:t>
      </w:r>
      <w:r>
        <w:rPr>
          <w:spacing w:val="1"/>
          <w:sz w:val="24"/>
        </w:rPr>
        <w:t xml:space="preserve"> </w:t>
      </w:r>
      <w:r>
        <w:rPr>
          <w:sz w:val="24"/>
        </w:rPr>
        <w:t>&amp;</w:t>
      </w:r>
      <w:r>
        <w:rPr>
          <w:spacing w:val="1"/>
          <w:sz w:val="24"/>
        </w:rPr>
        <w:t xml:space="preserve"> </w:t>
      </w:r>
      <w:r>
        <w:rPr>
          <w:sz w:val="24"/>
        </w:rPr>
        <w:t>Crime</w:t>
      </w:r>
      <w:r>
        <w:rPr>
          <w:spacing w:val="1"/>
          <w:sz w:val="24"/>
        </w:rPr>
        <w:t xml:space="preserve"> </w:t>
      </w:r>
      <w:r>
        <w:rPr>
          <w:sz w:val="24"/>
        </w:rPr>
        <w:t>Commissioner</w:t>
      </w:r>
      <w:r>
        <w:rPr>
          <w:spacing w:val="1"/>
          <w:sz w:val="24"/>
        </w:rPr>
        <w:t xml:space="preserve"> </w:t>
      </w:r>
      <w:r>
        <w:rPr>
          <w:sz w:val="24"/>
        </w:rPr>
        <w:t>with</w:t>
      </w:r>
      <w:r>
        <w:rPr>
          <w:spacing w:val="1"/>
          <w:sz w:val="24"/>
        </w:rPr>
        <w:t xml:space="preserve"> </w:t>
      </w:r>
      <w:r>
        <w:rPr>
          <w:sz w:val="24"/>
        </w:rPr>
        <w:t>significant</w:t>
      </w:r>
      <w:r>
        <w:rPr>
          <w:spacing w:val="-3"/>
          <w:sz w:val="24"/>
        </w:rPr>
        <w:t xml:space="preserve"> </w:t>
      </w:r>
      <w:r>
        <w:rPr>
          <w:sz w:val="24"/>
        </w:rPr>
        <w:t>challenges</w:t>
      </w:r>
      <w:r>
        <w:rPr>
          <w:spacing w:val="-2"/>
          <w:sz w:val="24"/>
        </w:rPr>
        <w:t xml:space="preserve"> </w:t>
      </w:r>
      <w:r>
        <w:rPr>
          <w:sz w:val="24"/>
        </w:rPr>
        <w:t>for</w:t>
      </w:r>
      <w:r>
        <w:rPr>
          <w:spacing w:val="-1"/>
          <w:sz w:val="24"/>
        </w:rPr>
        <w:t xml:space="preserve"> </w:t>
      </w:r>
      <w:r>
        <w:rPr>
          <w:sz w:val="24"/>
        </w:rPr>
        <w:t>policing</w:t>
      </w:r>
      <w:r>
        <w:rPr>
          <w:spacing w:val="-1"/>
          <w:sz w:val="24"/>
        </w:rPr>
        <w:t xml:space="preserve"> </w:t>
      </w:r>
      <w:r>
        <w:rPr>
          <w:sz w:val="24"/>
        </w:rPr>
        <w:t>in</w:t>
      </w:r>
      <w:r>
        <w:rPr>
          <w:spacing w:val="-1"/>
          <w:sz w:val="24"/>
        </w:rPr>
        <w:t xml:space="preserve"> </w:t>
      </w:r>
      <w:r>
        <w:rPr>
          <w:sz w:val="24"/>
        </w:rPr>
        <w:t>Nottinghamshire, including:</w:t>
      </w:r>
    </w:p>
    <w:p w:rsidR="005F152F" w:rsidP="005F152F" w:rsidRDefault="005F152F">
      <w:pPr>
        <w:pStyle w:val="ListParagraph"/>
        <w:tabs>
          <w:tab w:val="left" w:pos="827"/>
        </w:tabs>
        <w:spacing w:line="276" w:lineRule="auto"/>
        <w:ind w:left="826" w:right="417" w:firstLine="0"/>
        <w:rPr>
          <w:sz w:val="24"/>
        </w:rPr>
      </w:pPr>
    </w:p>
    <w:p w:rsidR="000419E7" w:rsidRDefault="00F454F9">
      <w:pPr>
        <w:pStyle w:val="ListParagraph"/>
        <w:numPr>
          <w:ilvl w:val="3"/>
          <w:numId w:val="7"/>
        </w:numPr>
        <w:tabs>
          <w:tab w:val="left" w:pos="1678"/>
          <w:tab w:val="left" w:pos="1679"/>
        </w:tabs>
        <w:spacing w:line="292" w:lineRule="exact"/>
        <w:jc w:val="left"/>
        <w:rPr>
          <w:sz w:val="24"/>
        </w:rPr>
      </w:pPr>
      <w:r>
        <w:rPr>
          <w:sz w:val="24"/>
        </w:rPr>
        <w:t>Reductions</w:t>
      </w:r>
      <w:r>
        <w:rPr>
          <w:spacing w:val="-2"/>
          <w:sz w:val="24"/>
        </w:rPr>
        <w:t xml:space="preserve"> </w:t>
      </w:r>
      <w:r>
        <w:rPr>
          <w:sz w:val="24"/>
        </w:rPr>
        <w:t>and</w:t>
      </w:r>
      <w:r>
        <w:rPr>
          <w:spacing w:val="-3"/>
          <w:sz w:val="24"/>
        </w:rPr>
        <w:t xml:space="preserve"> </w:t>
      </w:r>
      <w:r>
        <w:rPr>
          <w:sz w:val="24"/>
        </w:rPr>
        <w:t>flat</w:t>
      </w:r>
      <w:r>
        <w:rPr>
          <w:spacing w:val="-1"/>
          <w:sz w:val="24"/>
        </w:rPr>
        <w:t xml:space="preserve"> </w:t>
      </w:r>
      <w:r>
        <w:rPr>
          <w:sz w:val="24"/>
        </w:rPr>
        <w:t>cash</w:t>
      </w:r>
      <w:r>
        <w:rPr>
          <w:spacing w:val="-1"/>
          <w:sz w:val="24"/>
        </w:rPr>
        <w:t xml:space="preserve"> </w:t>
      </w:r>
      <w:r>
        <w:rPr>
          <w:sz w:val="24"/>
        </w:rPr>
        <w:t>settlements</w:t>
      </w:r>
      <w:r>
        <w:rPr>
          <w:spacing w:val="-1"/>
          <w:sz w:val="24"/>
        </w:rPr>
        <w:t xml:space="preserve"> </w:t>
      </w:r>
      <w:r>
        <w:rPr>
          <w:sz w:val="24"/>
        </w:rPr>
        <w:t>in</w:t>
      </w:r>
      <w:r>
        <w:rPr>
          <w:spacing w:val="-2"/>
          <w:sz w:val="24"/>
        </w:rPr>
        <w:t xml:space="preserve"> </w:t>
      </w:r>
      <w:r>
        <w:rPr>
          <w:sz w:val="24"/>
        </w:rPr>
        <w:t>grant</w:t>
      </w:r>
      <w:r>
        <w:rPr>
          <w:spacing w:val="-3"/>
          <w:sz w:val="24"/>
        </w:rPr>
        <w:t xml:space="preserve"> </w:t>
      </w:r>
      <w:r>
        <w:rPr>
          <w:sz w:val="24"/>
        </w:rPr>
        <w:t>funding</w:t>
      </w:r>
    </w:p>
    <w:p w:rsidR="000419E7" w:rsidRDefault="00F454F9">
      <w:pPr>
        <w:pStyle w:val="ListParagraph"/>
        <w:numPr>
          <w:ilvl w:val="3"/>
          <w:numId w:val="7"/>
        </w:numPr>
        <w:tabs>
          <w:tab w:val="left" w:pos="1678"/>
          <w:tab w:val="left" w:pos="1679"/>
        </w:tabs>
        <w:spacing w:before="39"/>
        <w:jc w:val="left"/>
        <w:rPr>
          <w:sz w:val="24"/>
        </w:rPr>
      </w:pPr>
      <w:r>
        <w:rPr>
          <w:sz w:val="24"/>
        </w:rPr>
        <w:t>Restrictions</w:t>
      </w:r>
      <w:r>
        <w:rPr>
          <w:spacing w:val="-3"/>
          <w:sz w:val="24"/>
        </w:rPr>
        <w:t xml:space="preserve"> </w:t>
      </w:r>
      <w:r>
        <w:rPr>
          <w:sz w:val="24"/>
        </w:rPr>
        <w:t>on</w:t>
      </w:r>
      <w:r>
        <w:rPr>
          <w:spacing w:val="-2"/>
          <w:sz w:val="24"/>
        </w:rPr>
        <w:t xml:space="preserve"> </w:t>
      </w:r>
      <w:r>
        <w:rPr>
          <w:sz w:val="24"/>
        </w:rPr>
        <w:t>Council</w:t>
      </w:r>
      <w:r>
        <w:rPr>
          <w:spacing w:val="-3"/>
          <w:sz w:val="24"/>
        </w:rPr>
        <w:t xml:space="preserve"> </w:t>
      </w:r>
      <w:r>
        <w:rPr>
          <w:sz w:val="24"/>
        </w:rPr>
        <w:t>Tax:</w:t>
      </w:r>
      <w:r>
        <w:rPr>
          <w:spacing w:val="1"/>
          <w:sz w:val="24"/>
        </w:rPr>
        <w:t xml:space="preserve"> </w:t>
      </w:r>
      <w:r>
        <w:rPr>
          <w:sz w:val="24"/>
        </w:rPr>
        <w:t>relaxed</w:t>
      </w:r>
      <w:r>
        <w:rPr>
          <w:spacing w:val="-2"/>
          <w:sz w:val="24"/>
        </w:rPr>
        <w:t xml:space="preserve"> </w:t>
      </w:r>
      <w:r>
        <w:rPr>
          <w:sz w:val="24"/>
        </w:rPr>
        <w:t>in</w:t>
      </w:r>
      <w:r>
        <w:rPr>
          <w:spacing w:val="-2"/>
          <w:sz w:val="24"/>
        </w:rPr>
        <w:t xml:space="preserve"> </w:t>
      </w:r>
      <w:r>
        <w:rPr>
          <w:sz w:val="24"/>
        </w:rPr>
        <w:t>recent</w:t>
      </w:r>
      <w:r>
        <w:rPr>
          <w:spacing w:val="-4"/>
          <w:sz w:val="24"/>
        </w:rPr>
        <w:t xml:space="preserve"> </w:t>
      </w:r>
      <w:r>
        <w:rPr>
          <w:sz w:val="24"/>
        </w:rPr>
        <w:t>years</w:t>
      </w:r>
    </w:p>
    <w:p w:rsidR="000419E7" w:rsidRDefault="00F454F9">
      <w:pPr>
        <w:pStyle w:val="ListParagraph"/>
        <w:numPr>
          <w:ilvl w:val="3"/>
          <w:numId w:val="7"/>
        </w:numPr>
        <w:tabs>
          <w:tab w:val="left" w:pos="1678"/>
          <w:tab w:val="left" w:pos="1679"/>
        </w:tabs>
        <w:spacing w:before="40"/>
        <w:jc w:val="left"/>
        <w:rPr>
          <w:sz w:val="24"/>
        </w:rPr>
      </w:pPr>
      <w:r>
        <w:rPr>
          <w:sz w:val="24"/>
        </w:rPr>
        <w:t>Demand</w:t>
      </w:r>
      <w:r>
        <w:rPr>
          <w:spacing w:val="-2"/>
          <w:sz w:val="24"/>
        </w:rPr>
        <w:t xml:space="preserve"> </w:t>
      </w:r>
      <w:r>
        <w:rPr>
          <w:sz w:val="24"/>
        </w:rPr>
        <w:t>led</w:t>
      </w:r>
      <w:r>
        <w:rPr>
          <w:spacing w:val="-2"/>
          <w:sz w:val="24"/>
        </w:rPr>
        <w:t xml:space="preserve"> </w:t>
      </w:r>
      <w:r>
        <w:rPr>
          <w:sz w:val="24"/>
        </w:rPr>
        <w:t>pressures</w:t>
      </w:r>
    </w:p>
    <w:p w:rsidR="000419E7" w:rsidRDefault="00F454F9">
      <w:pPr>
        <w:pStyle w:val="ListParagraph"/>
        <w:numPr>
          <w:ilvl w:val="3"/>
          <w:numId w:val="7"/>
        </w:numPr>
        <w:tabs>
          <w:tab w:val="left" w:pos="1678"/>
          <w:tab w:val="left" w:pos="1679"/>
        </w:tabs>
        <w:spacing w:before="40"/>
        <w:jc w:val="left"/>
        <w:rPr>
          <w:sz w:val="24"/>
        </w:rPr>
      </w:pPr>
      <w:r>
        <w:rPr>
          <w:sz w:val="24"/>
        </w:rPr>
        <w:t>Other</w:t>
      </w:r>
      <w:r>
        <w:rPr>
          <w:spacing w:val="-2"/>
          <w:sz w:val="24"/>
        </w:rPr>
        <w:t xml:space="preserve"> </w:t>
      </w:r>
      <w:r>
        <w:rPr>
          <w:sz w:val="24"/>
        </w:rPr>
        <w:t>external</w:t>
      </w:r>
      <w:r>
        <w:rPr>
          <w:spacing w:val="-5"/>
          <w:sz w:val="24"/>
        </w:rPr>
        <w:t xml:space="preserve"> </w:t>
      </w:r>
      <w:r>
        <w:rPr>
          <w:sz w:val="24"/>
        </w:rPr>
        <w:t>factors</w:t>
      </w:r>
    </w:p>
    <w:p w:rsidR="000419E7" w:rsidRDefault="00F454F9">
      <w:pPr>
        <w:pStyle w:val="ListParagraph"/>
        <w:numPr>
          <w:ilvl w:val="3"/>
          <w:numId w:val="7"/>
        </w:numPr>
        <w:tabs>
          <w:tab w:val="left" w:pos="1678"/>
          <w:tab w:val="left" w:pos="1679"/>
        </w:tabs>
        <w:spacing w:before="40"/>
        <w:jc w:val="left"/>
        <w:rPr>
          <w:sz w:val="24"/>
        </w:rPr>
      </w:pPr>
      <w:r>
        <w:rPr>
          <w:sz w:val="24"/>
        </w:rPr>
        <w:t>The</w:t>
      </w:r>
      <w:r>
        <w:rPr>
          <w:spacing w:val="-3"/>
          <w:sz w:val="24"/>
        </w:rPr>
        <w:t xml:space="preserve"> </w:t>
      </w:r>
      <w:r>
        <w:rPr>
          <w:sz w:val="24"/>
        </w:rPr>
        <w:t>UK’s</w:t>
      </w:r>
      <w:r>
        <w:rPr>
          <w:spacing w:val="-4"/>
          <w:sz w:val="24"/>
        </w:rPr>
        <w:t xml:space="preserve"> </w:t>
      </w:r>
      <w:r>
        <w:rPr>
          <w:sz w:val="24"/>
        </w:rPr>
        <w:t>withdrawal</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European</w:t>
      </w:r>
      <w:r>
        <w:rPr>
          <w:spacing w:val="-3"/>
          <w:sz w:val="24"/>
        </w:rPr>
        <w:t xml:space="preserve"> </w:t>
      </w:r>
      <w:r>
        <w:rPr>
          <w:sz w:val="24"/>
        </w:rPr>
        <w:t>Union</w:t>
      </w:r>
    </w:p>
    <w:p w:rsidR="000419E7" w:rsidRDefault="00F454F9">
      <w:pPr>
        <w:pStyle w:val="ListParagraph"/>
        <w:numPr>
          <w:ilvl w:val="3"/>
          <w:numId w:val="7"/>
        </w:numPr>
        <w:tabs>
          <w:tab w:val="left" w:pos="1678"/>
          <w:tab w:val="left" w:pos="1679"/>
        </w:tabs>
        <w:spacing w:before="39"/>
        <w:jc w:val="left"/>
        <w:rPr>
          <w:sz w:val="24"/>
        </w:rPr>
      </w:pPr>
      <w:r>
        <w:rPr>
          <w:sz w:val="24"/>
        </w:rPr>
        <w:t>The</w:t>
      </w:r>
      <w:r>
        <w:rPr>
          <w:spacing w:val="-1"/>
          <w:sz w:val="24"/>
        </w:rPr>
        <w:t xml:space="preserve"> </w:t>
      </w:r>
      <w:r>
        <w:rPr>
          <w:sz w:val="24"/>
        </w:rPr>
        <w:t>impact</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COVID</w:t>
      </w:r>
      <w:r>
        <w:rPr>
          <w:spacing w:val="-1"/>
          <w:sz w:val="24"/>
        </w:rPr>
        <w:t xml:space="preserve"> </w:t>
      </w:r>
      <w:r>
        <w:rPr>
          <w:sz w:val="24"/>
        </w:rPr>
        <w:t>19</w:t>
      </w:r>
      <w:r>
        <w:rPr>
          <w:spacing w:val="-3"/>
          <w:sz w:val="24"/>
        </w:rPr>
        <w:t xml:space="preserve"> </w:t>
      </w:r>
      <w:r>
        <w:rPr>
          <w:sz w:val="24"/>
        </w:rPr>
        <w:t>pandemic</w:t>
      </w:r>
    </w:p>
    <w:p w:rsidR="000419E7" w:rsidRDefault="000419E7">
      <w:pPr>
        <w:pStyle w:val="BodyText"/>
        <w:spacing w:before="2"/>
        <w:rPr>
          <w:sz w:val="31"/>
        </w:rPr>
      </w:pPr>
    </w:p>
    <w:p w:rsidRPr="0037419D" w:rsidR="000419E7" w:rsidRDefault="00F454F9">
      <w:pPr>
        <w:pStyle w:val="ListParagraph"/>
        <w:numPr>
          <w:ilvl w:val="2"/>
          <w:numId w:val="7"/>
        </w:numPr>
        <w:tabs>
          <w:tab w:val="left" w:pos="827"/>
        </w:tabs>
        <w:spacing w:line="276" w:lineRule="auto"/>
        <w:ind w:right="415"/>
        <w:rPr>
          <w:sz w:val="24"/>
        </w:rPr>
      </w:pPr>
      <w:r>
        <w:rPr>
          <w:sz w:val="24"/>
        </w:rPr>
        <w:t xml:space="preserve">These economic challenges have contributed to </w:t>
      </w:r>
      <w:proofErr w:type="gramStart"/>
      <w:r>
        <w:rPr>
          <w:sz w:val="24"/>
        </w:rPr>
        <w:t>uncertainty</w:t>
      </w:r>
      <w:proofErr w:type="gramEnd"/>
      <w:r>
        <w:rPr>
          <w:sz w:val="24"/>
        </w:rPr>
        <w:t xml:space="preserve"> and this has been</w:t>
      </w:r>
      <w:r>
        <w:rPr>
          <w:spacing w:val="1"/>
          <w:sz w:val="24"/>
        </w:rPr>
        <w:t xml:space="preserve"> </w:t>
      </w:r>
      <w:r>
        <w:rPr>
          <w:sz w:val="24"/>
        </w:rPr>
        <w:t>reflected in the way in which Commissioners have developed medium term</w:t>
      </w:r>
      <w:r>
        <w:rPr>
          <w:spacing w:val="1"/>
          <w:sz w:val="24"/>
        </w:rPr>
        <w:t xml:space="preserve"> </w:t>
      </w:r>
      <w:r w:rsidRPr="0037419D">
        <w:rPr>
          <w:sz w:val="24"/>
        </w:rPr>
        <w:t>strategies</w:t>
      </w:r>
      <w:r w:rsidRPr="0037419D">
        <w:rPr>
          <w:spacing w:val="-2"/>
          <w:sz w:val="24"/>
        </w:rPr>
        <w:t xml:space="preserve"> </w:t>
      </w:r>
      <w:r w:rsidRPr="0037419D">
        <w:rPr>
          <w:sz w:val="24"/>
        </w:rPr>
        <w:t>for the</w:t>
      </w:r>
      <w:r w:rsidRPr="0037419D">
        <w:rPr>
          <w:spacing w:val="-2"/>
          <w:sz w:val="24"/>
        </w:rPr>
        <w:t xml:space="preserve"> </w:t>
      </w:r>
      <w:r w:rsidRPr="0037419D">
        <w:rPr>
          <w:sz w:val="24"/>
        </w:rPr>
        <w:t>delivery</w:t>
      </w:r>
      <w:r w:rsidRPr="0037419D">
        <w:rPr>
          <w:spacing w:val="-4"/>
          <w:sz w:val="24"/>
        </w:rPr>
        <w:t xml:space="preserve"> </w:t>
      </w:r>
      <w:r w:rsidRPr="0037419D">
        <w:rPr>
          <w:sz w:val="24"/>
        </w:rPr>
        <w:t>of</w:t>
      </w:r>
      <w:r w:rsidRPr="0037419D">
        <w:rPr>
          <w:spacing w:val="2"/>
          <w:sz w:val="24"/>
        </w:rPr>
        <w:t xml:space="preserve"> </w:t>
      </w:r>
      <w:r w:rsidRPr="0037419D">
        <w:rPr>
          <w:sz w:val="24"/>
        </w:rPr>
        <w:t>services.</w:t>
      </w:r>
    </w:p>
    <w:p w:rsidRPr="0037419D" w:rsidR="000419E7" w:rsidRDefault="000419E7">
      <w:pPr>
        <w:pStyle w:val="BodyText"/>
        <w:spacing w:before="7"/>
        <w:rPr>
          <w:sz w:val="27"/>
        </w:rPr>
      </w:pPr>
    </w:p>
    <w:p w:rsidRPr="0037419D" w:rsidR="000419E7" w:rsidP="00B154A6" w:rsidRDefault="0037419D">
      <w:pPr>
        <w:pStyle w:val="Heading1"/>
        <w:numPr>
          <w:ilvl w:val="1"/>
          <w:numId w:val="5"/>
        </w:numPr>
        <w:tabs>
          <w:tab w:val="left" w:pos="826"/>
          <w:tab w:val="left" w:pos="827"/>
        </w:tabs>
        <w:spacing w:before="1"/>
        <w:rPr>
          <w:u w:val="none"/>
        </w:rPr>
      </w:pPr>
      <w:r w:rsidRPr="0037419D">
        <w:rPr>
          <w:u w:val="none"/>
        </w:rPr>
        <w:t>S</w:t>
      </w:r>
      <w:r w:rsidRPr="0037419D" w:rsidR="00F454F9">
        <w:rPr>
          <w:u w:val="none"/>
        </w:rPr>
        <w:t>pending</w:t>
      </w:r>
      <w:r w:rsidRPr="0037419D" w:rsidR="00F454F9">
        <w:rPr>
          <w:spacing w:val="-3"/>
          <w:u w:val="none"/>
        </w:rPr>
        <w:t xml:space="preserve"> </w:t>
      </w:r>
      <w:r w:rsidRPr="0037419D" w:rsidR="00F454F9">
        <w:rPr>
          <w:u w:val="none"/>
        </w:rPr>
        <w:t>Review</w:t>
      </w:r>
    </w:p>
    <w:p w:rsidRPr="0037419D" w:rsidR="000419E7" w:rsidRDefault="000419E7">
      <w:pPr>
        <w:pStyle w:val="BodyText"/>
        <w:rPr>
          <w:b/>
          <w:sz w:val="31"/>
        </w:rPr>
      </w:pPr>
    </w:p>
    <w:p w:rsidRPr="0037419D" w:rsidR="000419E7" w:rsidP="0037419D" w:rsidRDefault="00F454F9">
      <w:pPr>
        <w:pStyle w:val="ListParagraph"/>
        <w:numPr>
          <w:ilvl w:val="2"/>
          <w:numId w:val="5"/>
        </w:numPr>
        <w:tabs>
          <w:tab w:val="left" w:pos="827"/>
        </w:tabs>
        <w:spacing w:before="7" w:line="276" w:lineRule="auto"/>
        <w:ind w:right="424"/>
        <w:rPr>
          <w:sz w:val="24"/>
        </w:rPr>
      </w:pPr>
      <w:r w:rsidRPr="0037419D">
        <w:rPr>
          <w:sz w:val="24"/>
        </w:rPr>
        <w:t>The</w:t>
      </w:r>
      <w:r w:rsidRPr="0037419D">
        <w:rPr>
          <w:spacing w:val="-6"/>
          <w:sz w:val="24"/>
        </w:rPr>
        <w:t xml:space="preserve"> </w:t>
      </w:r>
      <w:r w:rsidRPr="0037419D">
        <w:rPr>
          <w:sz w:val="24"/>
        </w:rPr>
        <w:t>Home</w:t>
      </w:r>
      <w:r w:rsidRPr="0037419D">
        <w:rPr>
          <w:spacing w:val="-8"/>
          <w:sz w:val="24"/>
        </w:rPr>
        <w:t xml:space="preserve"> </w:t>
      </w:r>
      <w:r w:rsidRPr="0037419D">
        <w:rPr>
          <w:sz w:val="24"/>
        </w:rPr>
        <w:t>Office</w:t>
      </w:r>
      <w:r w:rsidRPr="0037419D">
        <w:rPr>
          <w:spacing w:val="-7"/>
          <w:sz w:val="24"/>
        </w:rPr>
        <w:t xml:space="preserve"> </w:t>
      </w:r>
      <w:r w:rsidRPr="005F152F">
        <w:rPr>
          <w:sz w:val="24"/>
        </w:rPr>
        <w:t>have</w:t>
      </w:r>
      <w:r w:rsidRPr="0037419D">
        <w:rPr>
          <w:spacing w:val="-8"/>
          <w:sz w:val="24"/>
        </w:rPr>
        <w:t xml:space="preserve"> </w:t>
      </w:r>
      <w:r w:rsidRPr="0037419D">
        <w:rPr>
          <w:sz w:val="24"/>
        </w:rPr>
        <w:t>concluded</w:t>
      </w:r>
      <w:r w:rsidRPr="0037419D">
        <w:rPr>
          <w:spacing w:val="-4"/>
          <w:sz w:val="24"/>
        </w:rPr>
        <w:t xml:space="preserve"> </w:t>
      </w:r>
      <w:r w:rsidRPr="0037419D">
        <w:rPr>
          <w:sz w:val="24"/>
        </w:rPr>
        <w:t>their</w:t>
      </w:r>
      <w:r w:rsidRPr="0037419D">
        <w:rPr>
          <w:spacing w:val="-8"/>
          <w:sz w:val="24"/>
        </w:rPr>
        <w:t xml:space="preserve"> </w:t>
      </w:r>
      <w:r w:rsidRPr="0037419D">
        <w:rPr>
          <w:sz w:val="24"/>
        </w:rPr>
        <w:t>work</w:t>
      </w:r>
      <w:r w:rsidRPr="0037419D">
        <w:rPr>
          <w:spacing w:val="-6"/>
          <w:sz w:val="24"/>
        </w:rPr>
        <w:t xml:space="preserve"> </w:t>
      </w:r>
      <w:r w:rsidRPr="0037419D">
        <w:rPr>
          <w:sz w:val="24"/>
        </w:rPr>
        <w:t>on</w:t>
      </w:r>
      <w:r w:rsidRPr="0037419D">
        <w:rPr>
          <w:spacing w:val="-6"/>
          <w:sz w:val="24"/>
        </w:rPr>
        <w:t xml:space="preserve"> </w:t>
      </w:r>
      <w:r w:rsidRPr="0037419D">
        <w:rPr>
          <w:sz w:val="24"/>
        </w:rPr>
        <w:t>the</w:t>
      </w:r>
      <w:r w:rsidRPr="0037419D">
        <w:rPr>
          <w:spacing w:val="-8"/>
          <w:sz w:val="24"/>
        </w:rPr>
        <w:t xml:space="preserve"> </w:t>
      </w:r>
      <w:r w:rsidRPr="0037419D">
        <w:rPr>
          <w:sz w:val="24"/>
        </w:rPr>
        <w:t>Spending</w:t>
      </w:r>
      <w:r w:rsidRPr="0037419D">
        <w:rPr>
          <w:spacing w:val="-7"/>
          <w:sz w:val="24"/>
        </w:rPr>
        <w:t xml:space="preserve"> </w:t>
      </w:r>
      <w:r w:rsidRPr="0037419D">
        <w:rPr>
          <w:sz w:val="24"/>
        </w:rPr>
        <w:t>Review</w:t>
      </w:r>
      <w:r w:rsidRPr="0037419D">
        <w:rPr>
          <w:spacing w:val="-7"/>
          <w:sz w:val="24"/>
        </w:rPr>
        <w:t xml:space="preserve"> </w:t>
      </w:r>
      <w:r w:rsidRPr="0037419D">
        <w:rPr>
          <w:sz w:val="24"/>
        </w:rPr>
        <w:t>2</w:t>
      </w:r>
      <w:r w:rsidRPr="0037419D" w:rsidR="00B154A6">
        <w:rPr>
          <w:sz w:val="24"/>
        </w:rPr>
        <w:t>021</w:t>
      </w:r>
      <w:r w:rsidRPr="0037419D">
        <w:rPr>
          <w:sz w:val="24"/>
        </w:rPr>
        <w:t>.</w:t>
      </w:r>
      <w:r w:rsidRPr="0037419D">
        <w:rPr>
          <w:spacing w:val="-10"/>
          <w:sz w:val="24"/>
        </w:rPr>
        <w:t xml:space="preserve"> </w:t>
      </w:r>
      <w:r w:rsidRPr="0037419D">
        <w:rPr>
          <w:sz w:val="24"/>
        </w:rPr>
        <w:t>This</w:t>
      </w:r>
      <w:r w:rsidRPr="0037419D">
        <w:rPr>
          <w:spacing w:val="-64"/>
          <w:sz w:val="24"/>
        </w:rPr>
        <w:t xml:space="preserve"> </w:t>
      </w:r>
      <w:r w:rsidRPr="0037419D">
        <w:rPr>
          <w:sz w:val="24"/>
        </w:rPr>
        <w:t xml:space="preserve">was done over a very short </w:t>
      </w:r>
      <w:proofErr w:type="gramStart"/>
      <w:r w:rsidRPr="0037419D">
        <w:rPr>
          <w:sz w:val="24"/>
        </w:rPr>
        <w:t>period of time</w:t>
      </w:r>
      <w:proofErr w:type="gramEnd"/>
      <w:r w:rsidRPr="0037419D">
        <w:rPr>
          <w:sz w:val="24"/>
        </w:rPr>
        <w:t xml:space="preserve"> and within a remit from the Treasury</w:t>
      </w:r>
      <w:r w:rsidRPr="0037419D">
        <w:rPr>
          <w:spacing w:val="1"/>
          <w:sz w:val="24"/>
        </w:rPr>
        <w:t xml:space="preserve"> </w:t>
      </w:r>
      <w:r w:rsidRPr="0037419D">
        <w:rPr>
          <w:sz w:val="24"/>
        </w:rPr>
        <w:t>that</w:t>
      </w:r>
      <w:r w:rsidRPr="0037419D">
        <w:rPr>
          <w:spacing w:val="-3"/>
          <w:sz w:val="24"/>
        </w:rPr>
        <w:t xml:space="preserve"> </w:t>
      </w:r>
      <w:r w:rsidRPr="0037419D">
        <w:rPr>
          <w:sz w:val="24"/>
        </w:rPr>
        <w:t>things will be tight</w:t>
      </w:r>
      <w:r w:rsidRPr="0037419D" w:rsidR="0037419D">
        <w:rPr>
          <w:sz w:val="24"/>
        </w:rPr>
        <w:t>, w</w:t>
      </w:r>
      <w:r w:rsidRPr="0037419D">
        <w:rPr>
          <w:sz w:val="24"/>
        </w:rPr>
        <w:t>here we have had an indication of how this will impact police funding it has</w:t>
      </w:r>
      <w:r w:rsidRPr="0037419D">
        <w:rPr>
          <w:spacing w:val="1"/>
          <w:sz w:val="24"/>
        </w:rPr>
        <w:t xml:space="preserve"> </w:t>
      </w:r>
      <w:r w:rsidRPr="0037419D">
        <w:rPr>
          <w:sz w:val="24"/>
        </w:rPr>
        <w:t>been</w:t>
      </w:r>
      <w:r w:rsidRPr="0037419D">
        <w:rPr>
          <w:spacing w:val="-1"/>
          <w:sz w:val="24"/>
        </w:rPr>
        <w:t xml:space="preserve"> </w:t>
      </w:r>
      <w:r w:rsidRPr="0037419D">
        <w:rPr>
          <w:sz w:val="24"/>
        </w:rPr>
        <w:t>applied to</w:t>
      </w:r>
      <w:r w:rsidRPr="0037419D">
        <w:rPr>
          <w:spacing w:val="1"/>
          <w:sz w:val="24"/>
        </w:rPr>
        <w:t xml:space="preserve"> </w:t>
      </w:r>
      <w:r w:rsidRPr="0037419D">
        <w:rPr>
          <w:sz w:val="24"/>
        </w:rPr>
        <w:t>this strategy.</w:t>
      </w:r>
    </w:p>
    <w:p w:rsidRPr="0037419D" w:rsidR="000419E7" w:rsidRDefault="000419E7">
      <w:pPr>
        <w:pStyle w:val="BodyText"/>
        <w:spacing w:before="5"/>
        <w:rPr>
          <w:sz w:val="27"/>
        </w:rPr>
      </w:pPr>
    </w:p>
    <w:p w:rsidRPr="0037419D" w:rsidR="000419E7" w:rsidRDefault="00F454F9">
      <w:pPr>
        <w:pStyle w:val="ListParagraph"/>
        <w:numPr>
          <w:ilvl w:val="2"/>
          <w:numId w:val="5"/>
        </w:numPr>
        <w:tabs>
          <w:tab w:val="left" w:pos="827"/>
        </w:tabs>
        <w:spacing w:line="276" w:lineRule="auto"/>
        <w:ind w:right="417"/>
        <w:rPr>
          <w:sz w:val="24"/>
        </w:rPr>
      </w:pPr>
      <w:r w:rsidRPr="0037419D">
        <w:rPr>
          <w:sz w:val="24"/>
        </w:rPr>
        <w:t xml:space="preserve">A </w:t>
      </w:r>
      <w:proofErr w:type="gramStart"/>
      <w:r w:rsidRPr="0037419D">
        <w:rPr>
          <w:sz w:val="24"/>
        </w:rPr>
        <w:t>long awaited</w:t>
      </w:r>
      <w:proofErr w:type="gramEnd"/>
      <w:r w:rsidRPr="0037419D">
        <w:rPr>
          <w:sz w:val="24"/>
        </w:rPr>
        <w:t xml:space="preserve"> Funding Formula review is still required</w:t>
      </w:r>
      <w:r w:rsidRPr="0037419D" w:rsidR="00B154A6">
        <w:rPr>
          <w:sz w:val="24"/>
        </w:rPr>
        <w:t xml:space="preserve"> and is currently the subject of review</w:t>
      </w:r>
      <w:r w:rsidRPr="0037419D">
        <w:rPr>
          <w:sz w:val="24"/>
        </w:rPr>
        <w:t>. The Police Grant is</w:t>
      </w:r>
      <w:r w:rsidRPr="0037419D">
        <w:rPr>
          <w:spacing w:val="1"/>
          <w:sz w:val="24"/>
        </w:rPr>
        <w:t xml:space="preserve"> </w:t>
      </w:r>
      <w:r w:rsidRPr="0037419D">
        <w:rPr>
          <w:sz w:val="24"/>
        </w:rPr>
        <w:t>allocated on a formula which originates and includes data from 2005. And the</w:t>
      </w:r>
      <w:r w:rsidRPr="0037419D">
        <w:rPr>
          <w:spacing w:val="1"/>
          <w:sz w:val="24"/>
        </w:rPr>
        <w:t xml:space="preserve"> </w:t>
      </w:r>
      <w:r w:rsidRPr="0037419D">
        <w:rPr>
          <w:spacing w:val="-1"/>
          <w:sz w:val="24"/>
        </w:rPr>
        <w:t>formula</w:t>
      </w:r>
      <w:r w:rsidRPr="0037419D">
        <w:rPr>
          <w:spacing w:val="-14"/>
          <w:sz w:val="24"/>
        </w:rPr>
        <w:t xml:space="preserve"> </w:t>
      </w:r>
      <w:r w:rsidRPr="0037419D">
        <w:rPr>
          <w:spacing w:val="-1"/>
          <w:sz w:val="24"/>
        </w:rPr>
        <w:t>itself</w:t>
      </w:r>
      <w:r w:rsidRPr="0037419D">
        <w:rPr>
          <w:spacing w:val="-11"/>
          <w:sz w:val="24"/>
        </w:rPr>
        <w:t xml:space="preserve"> </w:t>
      </w:r>
      <w:r w:rsidRPr="0037419D">
        <w:rPr>
          <w:spacing w:val="-1"/>
          <w:sz w:val="24"/>
        </w:rPr>
        <w:t>was</w:t>
      </w:r>
      <w:r w:rsidRPr="0037419D">
        <w:rPr>
          <w:spacing w:val="-13"/>
          <w:sz w:val="24"/>
        </w:rPr>
        <w:t xml:space="preserve"> </w:t>
      </w:r>
      <w:r w:rsidRPr="0037419D">
        <w:rPr>
          <w:spacing w:val="-1"/>
          <w:sz w:val="24"/>
        </w:rPr>
        <w:t>never</w:t>
      </w:r>
      <w:r w:rsidRPr="0037419D">
        <w:rPr>
          <w:spacing w:val="-13"/>
          <w:sz w:val="24"/>
        </w:rPr>
        <w:t xml:space="preserve"> </w:t>
      </w:r>
      <w:r w:rsidRPr="0037419D">
        <w:rPr>
          <w:spacing w:val="-1"/>
          <w:sz w:val="24"/>
        </w:rPr>
        <w:t>fully</w:t>
      </w:r>
      <w:r w:rsidRPr="0037419D">
        <w:rPr>
          <w:spacing w:val="-17"/>
          <w:sz w:val="24"/>
        </w:rPr>
        <w:t xml:space="preserve"> </w:t>
      </w:r>
      <w:r w:rsidRPr="0037419D">
        <w:rPr>
          <w:spacing w:val="-1"/>
          <w:sz w:val="24"/>
        </w:rPr>
        <w:t>implemented</w:t>
      </w:r>
      <w:r w:rsidRPr="0037419D">
        <w:rPr>
          <w:spacing w:val="-11"/>
          <w:sz w:val="24"/>
        </w:rPr>
        <w:t xml:space="preserve"> </w:t>
      </w:r>
      <w:r w:rsidRPr="0037419D">
        <w:rPr>
          <w:sz w:val="24"/>
        </w:rPr>
        <w:t>due</w:t>
      </w:r>
      <w:r w:rsidRPr="0037419D">
        <w:rPr>
          <w:spacing w:val="-15"/>
          <w:sz w:val="24"/>
        </w:rPr>
        <w:t xml:space="preserve"> </w:t>
      </w:r>
      <w:r w:rsidRPr="0037419D">
        <w:rPr>
          <w:sz w:val="24"/>
        </w:rPr>
        <w:t>to</w:t>
      </w:r>
      <w:r w:rsidRPr="0037419D">
        <w:rPr>
          <w:spacing w:val="-12"/>
          <w:sz w:val="24"/>
        </w:rPr>
        <w:t xml:space="preserve"> </w:t>
      </w:r>
      <w:r w:rsidRPr="0037419D">
        <w:rPr>
          <w:sz w:val="24"/>
        </w:rPr>
        <w:t>the</w:t>
      </w:r>
      <w:r w:rsidRPr="0037419D">
        <w:rPr>
          <w:spacing w:val="-15"/>
          <w:sz w:val="24"/>
        </w:rPr>
        <w:t xml:space="preserve"> </w:t>
      </w:r>
      <w:proofErr w:type="gramStart"/>
      <w:r w:rsidRPr="0037419D">
        <w:rPr>
          <w:sz w:val="24"/>
        </w:rPr>
        <w:t>floors</w:t>
      </w:r>
      <w:proofErr w:type="gramEnd"/>
      <w:r w:rsidRPr="0037419D">
        <w:rPr>
          <w:spacing w:val="-16"/>
          <w:sz w:val="24"/>
        </w:rPr>
        <w:t xml:space="preserve"> </w:t>
      </w:r>
      <w:r w:rsidRPr="0037419D">
        <w:rPr>
          <w:sz w:val="24"/>
        </w:rPr>
        <w:t>mechanism</w:t>
      </w:r>
      <w:r w:rsidRPr="0037419D">
        <w:rPr>
          <w:spacing w:val="-12"/>
          <w:sz w:val="24"/>
        </w:rPr>
        <w:t xml:space="preserve"> </w:t>
      </w:r>
      <w:r w:rsidRPr="0037419D">
        <w:rPr>
          <w:sz w:val="24"/>
        </w:rPr>
        <w:t>operated.</w:t>
      </w:r>
    </w:p>
    <w:p w:rsidR="000419E7" w:rsidRDefault="000419E7">
      <w:pPr>
        <w:spacing w:line="276" w:lineRule="auto"/>
        <w:jc w:val="both"/>
        <w:rPr>
          <w:sz w:val="24"/>
        </w:rPr>
        <w:sectPr w:rsidR="000419E7">
          <w:pgSz w:w="11910" w:h="16840"/>
          <w:pgMar w:top="1600" w:right="1020" w:bottom="280" w:left="1180" w:header="712" w:footer="0" w:gutter="0"/>
          <w:cols w:space="720"/>
        </w:sectPr>
      </w:pPr>
    </w:p>
    <w:p w:rsidR="000419E7" w:rsidRDefault="000419E7">
      <w:pPr>
        <w:pStyle w:val="BodyText"/>
        <w:spacing w:before="10"/>
        <w:rPr>
          <w:sz w:val="26"/>
        </w:rPr>
      </w:pPr>
    </w:p>
    <w:p w:rsidR="000419E7" w:rsidRDefault="005F152F">
      <w:pPr>
        <w:pStyle w:val="Heading1"/>
        <w:numPr>
          <w:ilvl w:val="1"/>
          <w:numId w:val="8"/>
        </w:numPr>
        <w:tabs>
          <w:tab w:val="left" w:pos="826"/>
          <w:tab w:val="left" w:pos="827"/>
        </w:tabs>
        <w:spacing w:before="92"/>
        <w:ind w:left="826" w:hanging="709"/>
        <w:rPr>
          <w:u w:val="none"/>
        </w:rPr>
      </w:pPr>
      <w:r>
        <w:rPr>
          <w:u w:val="none"/>
        </w:rPr>
        <w:t xml:space="preserve"> </w:t>
      </w:r>
      <w:r w:rsidR="00F454F9">
        <w:rPr>
          <w:u w:val="none"/>
        </w:rPr>
        <w:t>Other</w:t>
      </w:r>
      <w:r w:rsidR="00F454F9">
        <w:rPr>
          <w:spacing w:val="-1"/>
          <w:u w:val="none"/>
        </w:rPr>
        <w:t xml:space="preserve"> </w:t>
      </w:r>
      <w:r w:rsidR="00F454F9">
        <w:rPr>
          <w:u w:val="none"/>
        </w:rPr>
        <w:t>factors</w:t>
      </w:r>
    </w:p>
    <w:p w:rsidR="000419E7" w:rsidRDefault="000419E7">
      <w:pPr>
        <w:pStyle w:val="BodyText"/>
        <w:spacing w:before="3"/>
        <w:rPr>
          <w:b/>
          <w:sz w:val="31"/>
        </w:rPr>
      </w:pPr>
    </w:p>
    <w:p w:rsidR="000419E7" w:rsidP="005F152F" w:rsidRDefault="00F454F9">
      <w:pPr>
        <w:pStyle w:val="BodyText"/>
        <w:spacing w:before="1" w:line="276" w:lineRule="auto"/>
        <w:ind w:left="993" w:right="416" w:hanging="142"/>
        <w:jc w:val="both"/>
      </w:pPr>
      <w:r>
        <w:rPr>
          <w:spacing w:val="1"/>
        </w:rPr>
        <w:t xml:space="preserve"> </w:t>
      </w:r>
      <w:r w:rsidR="005F152F">
        <w:rPr>
          <w:spacing w:val="1"/>
        </w:rPr>
        <w:t xml:space="preserve"> </w:t>
      </w:r>
      <w:r>
        <w:t>At a national level</w:t>
      </w:r>
      <w:r w:rsidR="005F152F">
        <w:t xml:space="preserve"> the</w:t>
      </w:r>
      <w:r>
        <w:t xml:space="preserve"> factors which will affect local finances include</w:t>
      </w:r>
      <w:r w:rsidR="005F152F">
        <w:t>:</w:t>
      </w:r>
      <w:r>
        <w:t xml:space="preserve"> the impact from</w:t>
      </w:r>
      <w:r>
        <w:rPr>
          <w:spacing w:val="-64"/>
        </w:rPr>
        <w:t xml:space="preserve"> </w:t>
      </w:r>
      <w:r>
        <w:t>leaving the European Union, Pension Revaluations, the impact of the pandemic</w:t>
      </w:r>
      <w:r>
        <w:rPr>
          <w:spacing w:val="-64"/>
        </w:rPr>
        <w:t xml:space="preserve"> </w:t>
      </w:r>
      <w:r>
        <w:t>and nationally run projects such as ICT projects. These are all outside of local</w:t>
      </w:r>
      <w:r>
        <w:rPr>
          <w:spacing w:val="1"/>
        </w:rPr>
        <w:t xml:space="preserve"> </w:t>
      </w:r>
      <w:r>
        <w:t>control,</w:t>
      </w:r>
      <w:r>
        <w:rPr>
          <w:spacing w:val="-4"/>
        </w:rPr>
        <w:t xml:space="preserve"> </w:t>
      </w:r>
      <w:r>
        <w:t>but</w:t>
      </w:r>
      <w:r>
        <w:rPr>
          <w:spacing w:val="-3"/>
        </w:rPr>
        <w:t xml:space="preserve"> </w:t>
      </w:r>
      <w:r>
        <w:t>all</w:t>
      </w:r>
      <w:r>
        <w:rPr>
          <w:spacing w:val="-2"/>
        </w:rPr>
        <w:t xml:space="preserve"> </w:t>
      </w:r>
      <w:r>
        <w:t>will</w:t>
      </w:r>
      <w:r>
        <w:rPr>
          <w:spacing w:val="-2"/>
        </w:rPr>
        <w:t xml:space="preserve"> </w:t>
      </w:r>
      <w:r>
        <w:t>continue</w:t>
      </w:r>
      <w:r>
        <w:rPr>
          <w:spacing w:val="-1"/>
        </w:rPr>
        <w:t xml:space="preserve"> </w:t>
      </w:r>
      <w:r>
        <w:t>to</w:t>
      </w:r>
      <w:r>
        <w:rPr>
          <w:spacing w:val="-1"/>
        </w:rPr>
        <w:t xml:space="preserve"> </w:t>
      </w:r>
      <w:r>
        <w:t>impact</w:t>
      </w:r>
      <w:r>
        <w:rPr>
          <w:spacing w:val="-3"/>
        </w:rPr>
        <w:t xml:space="preserve"> </w:t>
      </w:r>
      <w:r>
        <w:t>significantly</w:t>
      </w:r>
      <w:r>
        <w:rPr>
          <w:spacing w:val="-5"/>
        </w:rPr>
        <w:t xml:space="preserve"> </w:t>
      </w:r>
      <w:r>
        <w:t>on</w:t>
      </w:r>
      <w:r>
        <w:rPr>
          <w:spacing w:val="-1"/>
        </w:rPr>
        <w:t xml:space="preserve"> </w:t>
      </w:r>
      <w:r>
        <w:t>resources</w:t>
      </w:r>
      <w:r>
        <w:rPr>
          <w:spacing w:val="-4"/>
        </w:rPr>
        <w:t xml:space="preserve"> </w:t>
      </w:r>
      <w:r>
        <w:t>made</w:t>
      </w:r>
      <w:r>
        <w:rPr>
          <w:spacing w:val="6"/>
        </w:rPr>
        <w:t xml:space="preserve"> </w:t>
      </w:r>
      <w:r>
        <w:t>available.</w:t>
      </w:r>
    </w:p>
    <w:p w:rsidR="0037419D" w:rsidRDefault="0037419D">
      <w:pPr>
        <w:pStyle w:val="BodyText"/>
        <w:spacing w:before="1" w:line="276" w:lineRule="auto"/>
        <w:ind w:left="826" w:right="416" w:hanging="708"/>
        <w:jc w:val="both"/>
      </w:pPr>
    </w:p>
    <w:p w:rsidR="000419E7" w:rsidRDefault="00F454F9">
      <w:pPr>
        <w:pStyle w:val="Heading1"/>
        <w:numPr>
          <w:ilvl w:val="0"/>
          <w:numId w:val="8"/>
        </w:numPr>
        <w:tabs>
          <w:tab w:val="left" w:pos="968"/>
          <w:tab w:val="left" w:pos="969"/>
        </w:tabs>
        <w:spacing w:before="84"/>
        <w:ind w:left="968" w:hanging="851"/>
        <w:jc w:val="left"/>
        <w:rPr>
          <w:u w:val="none"/>
        </w:rPr>
      </w:pPr>
      <w:r>
        <w:t>External</w:t>
      </w:r>
      <w:r>
        <w:rPr>
          <w:spacing w:val="-3"/>
        </w:rPr>
        <w:t xml:space="preserve"> </w:t>
      </w:r>
      <w:r>
        <w:t>Influences</w:t>
      </w:r>
      <w:r>
        <w:rPr>
          <w:spacing w:val="2"/>
        </w:rPr>
        <w:t xml:space="preserve"> </w:t>
      </w:r>
      <w:r>
        <w:t>&amp;</w:t>
      </w:r>
      <w:r>
        <w:rPr>
          <w:spacing w:val="-4"/>
        </w:rPr>
        <w:t xml:space="preserve"> </w:t>
      </w:r>
      <w:r w:rsidR="005F152F">
        <w:t>L</w:t>
      </w:r>
      <w:r>
        <w:t>ocal</w:t>
      </w:r>
      <w:r>
        <w:rPr>
          <w:spacing w:val="-2"/>
        </w:rPr>
        <w:t xml:space="preserve"> </w:t>
      </w:r>
      <w:r w:rsidR="005F152F">
        <w:t>I</w:t>
      </w:r>
      <w:r>
        <w:t>mpact?</w:t>
      </w:r>
    </w:p>
    <w:p w:rsidR="000419E7" w:rsidRDefault="000419E7">
      <w:pPr>
        <w:pStyle w:val="BodyText"/>
        <w:spacing w:before="10"/>
        <w:rPr>
          <w:b/>
          <w:sz w:val="20"/>
        </w:rPr>
      </w:pPr>
    </w:p>
    <w:p w:rsidR="000419E7" w:rsidRDefault="00F454F9">
      <w:pPr>
        <w:pStyle w:val="ListParagraph"/>
        <w:numPr>
          <w:ilvl w:val="1"/>
          <w:numId w:val="8"/>
        </w:numPr>
        <w:tabs>
          <w:tab w:val="left" w:pos="968"/>
          <w:tab w:val="left" w:pos="969"/>
        </w:tabs>
        <w:ind w:hanging="851"/>
        <w:rPr>
          <w:b/>
          <w:sz w:val="24"/>
        </w:rPr>
      </w:pPr>
      <w:r>
        <w:rPr>
          <w:b/>
          <w:sz w:val="24"/>
        </w:rPr>
        <w:t>Background</w:t>
      </w:r>
      <w:r>
        <w:rPr>
          <w:b/>
          <w:spacing w:val="-2"/>
          <w:sz w:val="24"/>
        </w:rPr>
        <w:t xml:space="preserve"> </w:t>
      </w:r>
      <w:r>
        <w:rPr>
          <w:b/>
          <w:sz w:val="24"/>
        </w:rPr>
        <w:t>and</w:t>
      </w:r>
      <w:r>
        <w:rPr>
          <w:b/>
          <w:spacing w:val="-1"/>
          <w:sz w:val="24"/>
        </w:rPr>
        <w:t xml:space="preserve"> </w:t>
      </w:r>
      <w:r>
        <w:rPr>
          <w:b/>
          <w:sz w:val="24"/>
        </w:rPr>
        <w:t>Budget</w:t>
      </w:r>
      <w:r>
        <w:rPr>
          <w:b/>
          <w:spacing w:val="-1"/>
          <w:sz w:val="24"/>
        </w:rPr>
        <w:t xml:space="preserve"> </w:t>
      </w:r>
      <w:r>
        <w:rPr>
          <w:b/>
          <w:sz w:val="24"/>
        </w:rPr>
        <w:t>Setting</w:t>
      </w:r>
    </w:p>
    <w:p w:rsidR="000419E7" w:rsidRDefault="000419E7">
      <w:pPr>
        <w:pStyle w:val="BodyText"/>
        <w:spacing w:before="1"/>
        <w:rPr>
          <w:b/>
          <w:sz w:val="21"/>
        </w:rPr>
      </w:pPr>
    </w:p>
    <w:p w:rsidRPr="00B154A6" w:rsidR="000419E7" w:rsidRDefault="00F454F9">
      <w:pPr>
        <w:pStyle w:val="ListParagraph"/>
        <w:numPr>
          <w:ilvl w:val="2"/>
          <w:numId w:val="4"/>
        </w:numPr>
        <w:tabs>
          <w:tab w:val="left" w:pos="969"/>
        </w:tabs>
        <w:spacing w:line="276" w:lineRule="auto"/>
        <w:ind w:right="415"/>
        <w:rPr>
          <w:strike/>
          <w:sz w:val="24"/>
        </w:rPr>
      </w:pPr>
      <w:r>
        <w:rPr>
          <w:sz w:val="24"/>
        </w:rPr>
        <w:t xml:space="preserve">Each year the Force commences </w:t>
      </w:r>
      <w:proofErr w:type="gramStart"/>
      <w:r>
        <w:rPr>
          <w:sz w:val="24"/>
        </w:rPr>
        <w:t>it</w:t>
      </w:r>
      <w:r w:rsidR="008125A6">
        <w:rPr>
          <w:sz w:val="24"/>
        </w:rPr>
        <w:t>’s</w:t>
      </w:r>
      <w:proofErr w:type="gramEnd"/>
      <w:r>
        <w:rPr>
          <w:sz w:val="24"/>
        </w:rPr>
        <w:t xml:space="preserve"> budget process in </w:t>
      </w:r>
      <w:r w:rsidR="008125A6">
        <w:rPr>
          <w:sz w:val="24"/>
        </w:rPr>
        <w:t>late Summer, w</w:t>
      </w:r>
      <w:r>
        <w:rPr>
          <w:sz w:val="24"/>
        </w:rPr>
        <w:t>ith a draft</w:t>
      </w:r>
      <w:r>
        <w:rPr>
          <w:spacing w:val="-64"/>
          <w:sz w:val="24"/>
        </w:rPr>
        <w:t xml:space="preserve"> </w:t>
      </w:r>
      <w:r>
        <w:rPr>
          <w:sz w:val="24"/>
        </w:rPr>
        <w:t>budget required by 3</w:t>
      </w:r>
      <w:r w:rsidR="005F152F">
        <w:rPr>
          <w:sz w:val="24"/>
        </w:rPr>
        <w:t>0th</w:t>
      </w:r>
      <w:r>
        <w:rPr>
          <w:position w:val="8"/>
          <w:sz w:val="16"/>
        </w:rPr>
        <w:t xml:space="preserve"> </w:t>
      </w:r>
      <w:r w:rsidR="005F152F">
        <w:rPr>
          <w:sz w:val="24"/>
        </w:rPr>
        <w:t>November</w:t>
      </w:r>
      <w:r w:rsidR="008125A6">
        <w:rPr>
          <w:sz w:val="24"/>
        </w:rPr>
        <w:t>. O</w:t>
      </w:r>
      <w:r>
        <w:rPr>
          <w:sz w:val="24"/>
        </w:rPr>
        <w:t xml:space="preserve">nly small adjustments are </w:t>
      </w:r>
      <w:r w:rsidR="008125A6">
        <w:rPr>
          <w:sz w:val="24"/>
        </w:rPr>
        <w:t xml:space="preserve">then </w:t>
      </w:r>
      <w:r>
        <w:rPr>
          <w:sz w:val="24"/>
        </w:rPr>
        <w:t>needed as</w:t>
      </w:r>
      <w:r>
        <w:rPr>
          <w:spacing w:val="1"/>
          <w:sz w:val="24"/>
        </w:rPr>
        <w:t xml:space="preserve"> </w:t>
      </w:r>
      <w:r>
        <w:rPr>
          <w:sz w:val="24"/>
        </w:rPr>
        <w:t>the information from the Autumn Statement and spending review become</w:t>
      </w:r>
      <w:r>
        <w:rPr>
          <w:spacing w:val="1"/>
          <w:sz w:val="24"/>
        </w:rPr>
        <w:t xml:space="preserve"> </w:t>
      </w:r>
      <w:r>
        <w:rPr>
          <w:sz w:val="24"/>
        </w:rPr>
        <w:t xml:space="preserve">known. </w:t>
      </w:r>
      <w:r w:rsidR="008125A6">
        <w:rPr>
          <w:sz w:val="24"/>
        </w:rPr>
        <w:t>F</w:t>
      </w:r>
      <w:r>
        <w:rPr>
          <w:sz w:val="24"/>
        </w:rPr>
        <w:t>inal adjustments</w:t>
      </w:r>
      <w:r w:rsidR="008125A6">
        <w:rPr>
          <w:sz w:val="24"/>
        </w:rPr>
        <w:t xml:space="preserve"> are made</w:t>
      </w:r>
      <w:r>
        <w:rPr>
          <w:sz w:val="24"/>
        </w:rPr>
        <w:t xml:space="preserve"> in </w:t>
      </w:r>
      <w:r w:rsidR="0037419D">
        <w:rPr>
          <w:sz w:val="24"/>
        </w:rPr>
        <w:t>January</w:t>
      </w:r>
      <w:r>
        <w:rPr>
          <w:sz w:val="24"/>
        </w:rPr>
        <w:t xml:space="preserve"> once final grant settlement has</w:t>
      </w:r>
      <w:r>
        <w:rPr>
          <w:spacing w:val="1"/>
          <w:sz w:val="24"/>
        </w:rPr>
        <w:t xml:space="preserve"> </w:t>
      </w:r>
      <w:r>
        <w:rPr>
          <w:sz w:val="24"/>
        </w:rPr>
        <w:t>been announced.</w:t>
      </w:r>
      <w:r>
        <w:rPr>
          <w:spacing w:val="1"/>
          <w:sz w:val="24"/>
        </w:rPr>
        <w:t xml:space="preserve"> </w:t>
      </w:r>
    </w:p>
    <w:p w:rsidRPr="00B154A6" w:rsidR="000419E7" w:rsidRDefault="00F454F9">
      <w:pPr>
        <w:pStyle w:val="ListParagraph"/>
        <w:numPr>
          <w:ilvl w:val="2"/>
          <w:numId w:val="4"/>
        </w:numPr>
        <w:tabs>
          <w:tab w:val="left" w:pos="969"/>
        </w:tabs>
        <w:spacing w:before="196" w:line="276" w:lineRule="auto"/>
        <w:ind w:right="417"/>
        <w:rPr>
          <w:strike/>
          <w:sz w:val="24"/>
        </w:rPr>
      </w:pPr>
      <w:r>
        <w:rPr>
          <w:sz w:val="24"/>
        </w:rPr>
        <w:t>Both the PCC and PCC CFO</w:t>
      </w:r>
      <w:r w:rsidR="00A83B5F">
        <w:rPr>
          <w:sz w:val="24"/>
        </w:rPr>
        <w:t>’s</w:t>
      </w:r>
      <w:r>
        <w:rPr>
          <w:sz w:val="24"/>
        </w:rPr>
        <w:t xml:space="preserve"> attend meetings at a </w:t>
      </w:r>
      <w:r w:rsidR="0037419D">
        <w:rPr>
          <w:sz w:val="24"/>
        </w:rPr>
        <w:t xml:space="preserve">regional and </w:t>
      </w:r>
      <w:r>
        <w:rPr>
          <w:sz w:val="24"/>
        </w:rPr>
        <w:t>national level to ascertain</w:t>
      </w:r>
      <w:r>
        <w:rPr>
          <w:spacing w:val="1"/>
          <w:sz w:val="24"/>
        </w:rPr>
        <w:t xml:space="preserve"> </w:t>
      </w:r>
      <w:r>
        <w:rPr>
          <w:sz w:val="24"/>
        </w:rPr>
        <w:t>any possible information from the Home Office that can be obtained and</w:t>
      </w:r>
      <w:r>
        <w:rPr>
          <w:spacing w:val="1"/>
          <w:sz w:val="24"/>
        </w:rPr>
        <w:t xml:space="preserve"> </w:t>
      </w:r>
      <w:r>
        <w:rPr>
          <w:sz w:val="24"/>
        </w:rPr>
        <w:t>influence</w:t>
      </w:r>
      <w:r>
        <w:rPr>
          <w:spacing w:val="-5"/>
          <w:sz w:val="24"/>
        </w:rPr>
        <w:t xml:space="preserve"> </w:t>
      </w:r>
      <w:r>
        <w:rPr>
          <w:sz w:val="24"/>
        </w:rPr>
        <w:t>the</w:t>
      </w:r>
      <w:r>
        <w:rPr>
          <w:spacing w:val="-5"/>
          <w:sz w:val="24"/>
        </w:rPr>
        <w:t xml:space="preserve"> </w:t>
      </w:r>
      <w:r>
        <w:rPr>
          <w:sz w:val="24"/>
        </w:rPr>
        <w:t>parameters</w:t>
      </w:r>
      <w:r>
        <w:rPr>
          <w:spacing w:val="-6"/>
          <w:sz w:val="24"/>
        </w:rPr>
        <w:t xml:space="preserve"> </w:t>
      </w:r>
      <w:r>
        <w:rPr>
          <w:sz w:val="24"/>
        </w:rPr>
        <w:t>for</w:t>
      </w:r>
      <w:r>
        <w:rPr>
          <w:spacing w:val="-7"/>
          <w:sz w:val="24"/>
        </w:rPr>
        <w:t xml:space="preserve"> </w:t>
      </w:r>
      <w:r>
        <w:rPr>
          <w:sz w:val="24"/>
        </w:rPr>
        <w:t>setting</w:t>
      </w:r>
      <w:r>
        <w:rPr>
          <w:spacing w:val="-7"/>
          <w:sz w:val="24"/>
        </w:rPr>
        <w:t xml:space="preserve"> </w:t>
      </w:r>
      <w:r>
        <w:rPr>
          <w:sz w:val="24"/>
        </w:rPr>
        <w:t>the</w:t>
      </w:r>
      <w:r>
        <w:rPr>
          <w:spacing w:val="-5"/>
          <w:sz w:val="24"/>
        </w:rPr>
        <w:t xml:space="preserve"> </w:t>
      </w:r>
      <w:r>
        <w:rPr>
          <w:sz w:val="24"/>
        </w:rPr>
        <w:t>local</w:t>
      </w:r>
      <w:r>
        <w:rPr>
          <w:spacing w:val="-9"/>
          <w:sz w:val="24"/>
        </w:rPr>
        <w:t xml:space="preserve"> </w:t>
      </w:r>
      <w:r>
        <w:rPr>
          <w:sz w:val="24"/>
        </w:rPr>
        <w:t>budget.</w:t>
      </w:r>
      <w:r>
        <w:rPr>
          <w:spacing w:val="-8"/>
          <w:sz w:val="24"/>
        </w:rPr>
        <w:t xml:space="preserve"> </w:t>
      </w:r>
    </w:p>
    <w:p w:rsidRPr="00C814CE" w:rsidR="000419E7" w:rsidP="00BF181C" w:rsidRDefault="00F454F9">
      <w:pPr>
        <w:pStyle w:val="ListParagraph"/>
        <w:numPr>
          <w:ilvl w:val="2"/>
          <w:numId w:val="4"/>
        </w:numPr>
        <w:tabs>
          <w:tab w:val="left" w:pos="969"/>
        </w:tabs>
        <w:spacing w:before="200" w:line="276" w:lineRule="auto"/>
        <w:ind w:right="415"/>
        <w:rPr>
          <w:sz w:val="24"/>
        </w:rPr>
      </w:pPr>
      <w:r w:rsidRPr="00C814CE">
        <w:rPr>
          <w:sz w:val="24"/>
        </w:rPr>
        <w:t xml:space="preserve">When settlement was announced in </w:t>
      </w:r>
      <w:proofErr w:type="gramStart"/>
      <w:r w:rsidRPr="00C814CE">
        <w:rPr>
          <w:sz w:val="24"/>
        </w:rPr>
        <w:t xml:space="preserve">December </w:t>
      </w:r>
      <w:r w:rsidRPr="00C814CE" w:rsidR="00B154A6">
        <w:rPr>
          <w:sz w:val="24"/>
        </w:rPr>
        <w:t>2021</w:t>
      </w:r>
      <w:proofErr w:type="gramEnd"/>
      <w:r w:rsidRPr="00C814CE">
        <w:rPr>
          <w:sz w:val="24"/>
        </w:rPr>
        <w:t xml:space="preserve"> we were provided with</w:t>
      </w:r>
      <w:r w:rsidRPr="00C814CE">
        <w:rPr>
          <w:spacing w:val="1"/>
          <w:sz w:val="24"/>
        </w:rPr>
        <w:t xml:space="preserve"> </w:t>
      </w:r>
      <w:r w:rsidRPr="00C814CE">
        <w:rPr>
          <w:sz w:val="24"/>
        </w:rPr>
        <w:t>precept freedom of £</w:t>
      </w:r>
      <w:r w:rsidRPr="00C814CE" w:rsidR="00B154A6">
        <w:rPr>
          <w:sz w:val="24"/>
        </w:rPr>
        <w:t>10</w:t>
      </w:r>
      <w:r w:rsidRPr="00C814CE" w:rsidR="0037419D">
        <w:rPr>
          <w:sz w:val="24"/>
        </w:rPr>
        <w:t xml:space="preserve"> and a </w:t>
      </w:r>
      <w:r w:rsidRPr="00C814CE">
        <w:rPr>
          <w:sz w:val="24"/>
        </w:rPr>
        <w:t>core grant</w:t>
      </w:r>
      <w:r w:rsidRPr="00C814CE" w:rsidR="0037419D">
        <w:rPr>
          <w:sz w:val="24"/>
        </w:rPr>
        <w:t xml:space="preserve"> increased for police officer</w:t>
      </w:r>
      <w:r w:rsidR="008125A6">
        <w:rPr>
          <w:sz w:val="24"/>
        </w:rPr>
        <w:t xml:space="preserve"> uplift only</w:t>
      </w:r>
      <w:r w:rsidRPr="00C814CE" w:rsidR="00BF181C">
        <w:rPr>
          <w:sz w:val="24"/>
        </w:rPr>
        <w:t xml:space="preserve">. The settlement period was also for a </w:t>
      </w:r>
      <w:r w:rsidR="008125A6">
        <w:rPr>
          <w:sz w:val="24"/>
        </w:rPr>
        <w:t>three</w:t>
      </w:r>
      <w:r w:rsidRPr="00C814CE" w:rsidR="00BF181C">
        <w:rPr>
          <w:sz w:val="24"/>
        </w:rPr>
        <w:t>-year period, rather than the usual one year. T</w:t>
      </w:r>
      <w:r w:rsidRPr="00C814CE">
        <w:rPr>
          <w:sz w:val="24"/>
        </w:rPr>
        <w:t>he</w:t>
      </w:r>
      <w:r w:rsidRPr="00C814CE">
        <w:rPr>
          <w:spacing w:val="-9"/>
          <w:sz w:val="24"/>
        </w:rPr>
        <w:t xml:space="preserve"> </w:t>
      </w:r>
      <w:r w:rsidRPr="00C814CE">
        <w:rPr>
          <w:sz w:val="24"/>
        </w:rPr>
        <w:t>precept</w:t>
      </w:r>
      <w:r w:rsidRPr="00C814CE">
        <w:rPr>
          <w:spacing w:val="-11"/>
          <w:sz w:val="24"/>
        </w:rPr>
        <w:t xml:space="preserve"> </w:t>
      </w:r>
      <w:r w:rsidRPr="00C814CE">
        <w:rPr>
          <w:sz w:val="24"/>
        </w:rPr>
        <w:t>and</w:t>
      </w:r>
      <w:r w:rsidRPr="00C814CE">
        <w:rPr>
          <w:spacing w:val="-11"/>
          <w:sz w:val="24"/>
        </w:rPr>
        <w:t xml:space="preserve"> </w:t>
      </w:r>
      <w:r w:rsidRPr="00C814CE">
        <w:rPr>
          <w:sz w:val="24"/>
        </w:rPr>
        <w:t>budget</w:t>
      </w:r>
      <w:r w:rsidRPr="00C814CE">
        <w:rPr>
          <w:spacing w:val="-9"/>
          <w:sz w:val="24"/>
        </w:rPr>
        <w:t xml:space="preserve"> </w:t>
      </w:r>
      <w:r w:rsidRPr="00C814CE">
        <w:rPr>
          <w:sz w:val="24"/>
        </w:rPr>
        <w:t>reports</w:t>
      </w:r>
      <w:r w:rsidRPr="00C814CE">
        <w:rPr>
          <w:spacing w:val="-12"/>
          <w:sz w:val="24"/>
        </w:rPr>
        <w:t xml:space="preserve"> </w:t>
      </w:r>
      <w:r w:rsidRPr="00C814CE">
        <w:rPr>
          <w:sz w:val="24"/>
        </w:rPr>
        <w:t>are</w:t>
      </w:r>
      <w:r w:rsidRPr="00C814CE">
        <w:rPr>
          <w:spacing w:val="-7"/>
          <w:sz w:val="24"/>
        </w:rPr>
        <w:t xml:space="preserve"> </w:t>
      </w:r>
      <w:r w:rsidRPr="00C814CE">
        <w:rPr>
          <w:sz w:val="24"/>
        </w:rPr>
        <w:t>produced</w:t>
      </w:r>
      <w:r w:rsidRPr="00C814CE">
        <w:rPr>
          <w:spacing w:val="-8"/>
          <w:sz w:val="24"/>
        </w:rPr>
        <w:t xml:space="preserve"> </w:t>
      </w:r>
      <w:r w:rsidRPr="00C814CE">
        <w:rPr>
          <w:sz w:val="24"/>
        </w:rPr>
        <w:t>on</w:t>
      </w:r>
      <w:r w:rsidRPr="00C814CE">
        <w:rPr>
          <w:spacing w:val="-8"/>
          <w:sz w:val="24"/>
        </w:rPr>
        <w:t xml:space="preserve"> </w:t>
      </w:r>
      <w:r w:rsidRPr="00C814CE">
        <w:rPr>
          <w:sz w:val="24"/>
        </w:rPr>
        <w:t>this</w:t>
      </w:r>
      <w:r w:rsidRPr="00C814CE">
        <w:rPr>
          <w:spacing w:val="-10"/>
          <w:sz w:val="24"/>
        </w:rPr>
        <w:t xml:space="preserve"> </w:t>
      </w:r>
      <w:r w:rsidRPr="00C814CE">
        <w:rPr>
          <w:sz w:val="24"/>
        </w:rPr>
        <w:t>information</w:t>
      </w:r>
      <w:r w:rsidRPr="00C814CE">
        <w:rPr>
          <w:spacing w:val="-8"/>
          <w:sz w:val="24"/>
        </w:rPr>
        <w:t xml:space="preserve"> </w:t>
      </w:r>
      <w:r w:rsidRPr="00C814CE">
        <w:rPr>
          <w:sz w:val="24"/>
        </w:rPr>
        <w:t>with</w:t>
      </w:r>
      <w:r w:rsidRPr="00C814CE">
        <w:rPr>
          <w:spacing w:val="-64"/>
          <w:sz w:val="24"/>
        </w:rPr>
        <w:t xml:space="preserve"> </w:t>
      </w:r>
      <w:r w:rsidRPr="00C814CE">
        <w:rPr>
          <w:sz w:val="24"/>
        </w:rPr>
        <w:t>future assumptions based on</w:t>
      </w:r>
      <w:r w:rsidRPr="00C814CE" w:rsidR="00B154A6">
        <w:rPr>
          <w:sz w:val="24"/>
        </w:rPr>
        <w:t xml:space="preserve"> increased core grant</w:t>
      </w:r>
      <w:r w:rsidRPr="00C814CE" w:rsidR="00BF181C">
        <w:rPr>
          <w:sz w:val="24"/>
        </w:rPr>
        <w:t xml:space="preserve"> for </w:t>
      </w:r>
      <w:r w:rsidRPr="00C814CE" w:rsidR="00C814CE">
        <w:rPr>
          <w:sz w:val="24"/>
        </w:rPr>
        <w:t>uplift only,</w:t>
      </w:r>
      <w:r w:rsidRPr="00C814CE">
        <w:rPr>
          <w:spacing w:val="1"/>
          <w:sz w:val="24"/>
        </w:rPr>
        <w:t xml:space="preserve"> </w:t>
      </w:r>
      <w:r w:rsidRPr="00C814CE">
        <w:rPr>
          <w:sz w:val="24"/>
        </w:rPr>
        <w:t>a</w:t>
      </w:r>
      <w:r w:rsidRPr="00C814CE" w:rsidR="00C814CE">
        <w:rPr>
          <w:sz w:val="24"/>
        </w:rPr>
        <w:t xml:space="preserve"> £9.99 increase in Council Tax for 2023-23,</w:t>
      </w:r>
      <w:r w:rsidRPr="00C814CE" w:rsidR="00B154A6">
        <w:rPr>
          <w:sz w:val="24"/>
        </w:rPr>
        <w:t xml:space="preserve"> £10 </w:t>
      </w:r>
      <w:r w:rsidRPr="00C814CE" w:rsidR="00C814CE">
        <w:rPr>
          <w:sz w:val="24"/>
        </w:rPr>
        <w:t xml:space="preserve">further </w:t>
      </w:r>
      <w:r w:rsidRPr="00C814CE" w:rsidR="00B154A6">
        <w:rPr>
          <w:sz w:val="24"/>
        </w:rPr>
        <w:t>increase per year in precept until 2024-25, plus expected tax base growth</w:t>
      </w:r>
      <w:r w:rsidRPr="00C814CE" w:rsidR="00C814CE">
        <w:rPr>
          <w:sz w:val="24"/>
        </w:rPr>
        <w:t>.</w:t>
      </w:r>
      <w:r w:rsidRPr="00C814CE" w:rsidR="00B154A6">
        <w:rPr>
          <w:sz w:val="24"/>
        </w:rPr>
        <w:t xml:space="preserve"> </w:t>
      </w:r>
    </w:p>
    <w:p w:rsidR="000419E7" w:rsidRDefault="00F454F9">
      <w:pPr>
        <w:pStyle w:val="ListParagraph"/>
        <w:numPr>
          <w:ilvl w:val="2"/>
          <w:numId w:val="4"/>
        </w:numPr>
        <w:tabs>
          <w:tab w:val="left" w:pos="969"/>
        </w:tabs>
        <w:spacing w:before="200" w:line="276" w:lineRule="auto"/>
        <w:ind w:right="417"/>
        <w:rPr>
          <w:sz w:val="24"/>
        </w:rPr>
      </w:pP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process</w:t>
      </w:r>
      <w:r>
        <w:rPr>
          <w:spacing w:val="1"/>
          <w:sz w:val="24"/>
        </w:rPr>
        <w:t xml:space="preserve"> </w:t>
      </w:r>
      <w:r>
        <w:rPr>
          <w:sz w:val="24"/>
        </w:rPr>
        <w:t>all</w:t>
      </w:r>
      <w:r>
        <w:rPr>
          <w:spacing w:val="1"/>
          <w:sz w:val="24"/>
        </w:rPr>
        <w:t xml:space="preserve"> </w:t>
      </w:r>
      <w:r>
        <w:rPr>
          <w:sz w:val="24"/>
        </w:rPr>
        <w:t>variables</w:t>
      </w:r>
      <w:r>
        <w:rPr>
          <w:spacing w:val="1"/>
          <w:sz w:val="24"/>
        </w:rPr>
        <w:t xml:space="preserve"> </w:t>
      </w:r>
      <w:r>
        <w:rPr>
          <w:sz w:val="24"/>
        </w:rPr>
        <w:t>are</w:t>
      </w:r>
      <w:r>
        <w:rPr>
          <w:spacing w:val="1"/>
          <w:sz w:val="24"/>
        </w:rPr>
        <w:t xml:space="preserve"> </w:t>
      </w:r>
      <w:r>
        <w:rPr>
          <w:sz w:val="24"/>
        </w:rPr>
        <w:t>reviewed</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pay</w:t>
      </w:r>
      <w:r>
        <w:rPr>
          <w:spacing w:val="1"/>
          <w:sz w:val="24"/>
        </w:rPr>
        <w:t xml:space="preserve"> </w:t>
      </w:r>
      <w:r>
        <w:rPr>
          <w:sz w:val="24"/>
        </w:rPr>
        <w:t>award</w:t>
      </w:r>
      <w:r>
        <w:rPr>
          <w:spacing w:val="1"/>
          <w:sz w:val="24"/>
        </w:rPr>
        <w:t xml:space="preserve"> </w:t>
      </w:r>
      <w:r>
        <w:rPr>
          <w:sz w:val="24"/>
        </w:rPr>
        <w:t>assumptions, the costs of incremental progression, the impact of the living</w:t>
      </w:r>
      <w:r>
        <w:rPr>
          <w:spacing w:val="1"/>
          <w:sz w:val="24"/>
        </w:rPr>
        <w:t xml:space="preserve"> </w:t>
      </w:r>
      <w:r>
        <w:rPr>
          <w:sz w:val="24"/>
        </w:rPr>
        <w:t>wage,</w:t>
      </w:r>
      <w:r>
        <w:rPr>
          <w:spacing w:val="-11"/>
          <w:sz w:val="24"/>
        </w:rPr>
        <w:t xml:space="preserve"> </w:t>
      </w:r>
      <w:r>
        <w:rPr>
          <w:sz w:val="24"/>
        </w:rPr>
        <w:t>inflation,</w:t>
      </w:r>
      <w:r>
        <w:rPr>
          <w:spacing w:val="-10"/>
          <w:sz w:val="24"/>
        </w:rPr>
        <w:t xml:space="preserve"> </w:t>
      </w:r>
      <w:r>
        <w:rPr>
          <w:sz w:val="24"/>
        </w:rPr>
        <w:t>demand</w:t>
      </w:r>
      <w:r>
        <w:rPr>
          <w:spacing w:val="-11"/>
          <w:sz w:val="24"/>
        </w:rPr>
        <w:t xml:space="preserve"> </w:t>
      </w:r>
      <w:r>
        <w:rPr>
          <w:sz w:val="24"/>
        </w:rPr>
        <w:t>led</w:t>
      </w:r>
      <w:r>
        <w:rPr>
          <w:spacing w:val="-9"/>
          <w:sz w:val="24"/>
        </w:rPr>
        <w:t xml:space="preserve"> </w:t>
      </w:r>
      <w:r>
        <w:rPr>
          <w:sz w:val="24"/>
        </w:rPr>
        <w:t>increases</w:t>
      </w:r>
      <w:r>
        <w:rPr>
          <w:spacing w:val="-11"/>
          <w:sz w:val="24"/>
        </w:rPr>
        <w:t xml:space="preserve"> </w:t>
      </w:r>
      <w:r>
        <w:rPr>
          <w:sz w:val="24"/>
        </w:rPr>
        <w:t>such</w:t>
      </w:r>
      <w:r>
        <w:rPr>
          <w:spacing w:val="-11"/>
          <w:sz w:val="24"/>
        </w:rPr>
        <w:t xml:space="preserve"> </w:t>
      </w:r>
      <w:r>
        <w:rPr>
          <w:sz w:val="24"/>
        </w:rPr>
        <w:t>as</w:t>
      </w:r>
      <w:r>
        <w:rPr>
          <w:spacing w:val="-6"/>
          <w:sz w:val="24"/>
        </w:rPr>
        <w:t xml:space="preserve"> </w:t>
      </w:r>
      <w:r>
        <w:rPr>
          <w:sz w:val="24"/>
        </w:rPr>
        <w:t>the</w:t>
      </w:r>
      <w:r>
        <w:rPr>
          <w:spacing w:val="-11"/>
          <w:sz w:val="24"/>
        </w:rPr>
        <w:t xml:space="preserve"> </w:t>
      </w:r>
      <w:r>
        <w:rPr>
          <w:sz w:val="24"/>
        </w:rPr>
        <w:t>increase</w:t>
      </w:r>
      <w:r>
        <w:rPr>
          <w:spacing w:val="-10"/>
          <w:sz w:val="24"/>
        </w:rPr>
        <w:t xml:space="preserve"> </w:t>
      </w:r>
      <w:r>
        <w:rPr>
          <w:sz w:val="24"/>
        </w:rPr>
        <w:t>in</w:t>
      </w:r>
      <w:r>
        <w:rPr>
          <w:spacing w:val="-10"/>
          <w:sz w:val="24"/>
        </w:rPr>
        <w:t xml:space="preserve"> </w:t>
      </w:r>
      <w:r>
        <w:rPr>
          <w:sz w:val="24"/>
        </w:rPr>
        <w:t>IT</w:t>
      </w:r>
      <w:r>
        <w:rPr>
          <w:spacing w:val="-10"/>
          <w:sz w:val="24"/>
        </w:rPr>
        <w:t xml:space="preserve"> </w:t>
      </w:r>
      <w:r>
        <w:rPr>
          <w:sz w:val="24"/>
        </w:rPr>
        <w:t>(purchase</w:t>
      </w:r>
      <w:r>
        <w:rPr>
          <w:spacing w:val="-10"/>
          <w:sz w:val="24"/>
        </w:rPr>
        <w:t xml:space="preserve"> </w:t>
      </w:r>
      <w:r>
        <w:rPr>
          <w:sz w:val="24"/>
        </w:rPr>
        <w:t>and</w:t>
      </w:r>
      <w:r>
        <w:rPr>
          <w:spacing w:val="-65"/>
          <w:sz w:val="24"/>
        </w:rPr>
        <w:t xml:space="preserve"> </w:t>
      </w:r>
      <w:r>
        <w:rPr>
          <w:sz w:val="24"/>
        </w:rPr>
        <w:t>revenue</w:t>
      </w:r>
      <w:r>
        <w:rPr>
          <w:spacing w:val="-1"/>
          <w:sz w:val="24"/>
        </w:rPr>
        <w:t xml:space="preserve"> </w:t>
      </w:r>
      <w:r>
        <w:rPr>
          <w:sz w:val="24"/>
        </w:rPr>
        <w:t>running</w:t>
      </w:r>
      <w:r>
        <w:rPr>
          <w:spacing w:val="-1"/>
          <w:sz w:val="24"/>
        </w:rPr>
        <w:t xml:space="preserve"> </w:t>
      </w:r>
      <w:r>
        <w:rPr>
          <w:sz w:val="24"/>
        </w:rPr>
        <w:t>costs).</w:t>
      </w:r>
    </w:p>
    <w:p w:rsidR="000419E7" w:rsidRDefault="00F454F9">
      <w:pPr>
        <w:pStyle w:val="ListParagraph"/>
        <w:numPr>
          <w:ilvl w:val="2"/>
          <w:numId w:val="4"/>
        </w:numPr>
        <w:tabs>
          <w:tab w:val="left" w:pos="969"/>
        </w:tabs>
        <w:spacing w:before="199" w:line="276" w:lineRule="auto"/>
        <w:ind w:right="426"/>
        <w:rPr>
          <w:sz w:val="24"/>
        </w:rPr>
      </w:pPr>
      <w:r>
        <w:rPr>
          <w:sz w:val="24"/>
        </w:rPr>
        <w:t>This</w:t>
      </w:r>
      <w:r>
        <w:rPr>
          <w:spacing w:val="1"/>
          <w:sz w:val="24"/>
        </w:rPr>
        <w:t xml:space="preserve"> </w:t>
      </w:r>
      <w:r>
        <w:rPr>
          <w:sz w:val="24"/>
        </w:rPr>
        <w:t>revised</w:t>
      </w:r>
      <w:r>
        <w:rPr>
          <w:spacing w:val="1"/>
          <w:sz w:val="24"/>
        </w:rPr>
        <w:t xml:space="preserve"> </w:t>
      </w:r>
      <w:r>
        <w:rPr>
          <w:sz w:val="24"/>
        </w:rPr>
        <w:t>strategy</w:t>
      </w:r>
      <w:r>
        <w:rPr>
          <w:spacing w:val="1"/>
          <w:sz w:val="24"/>
        </w:rPr>
        <w:t xml:space="preserve"> </w:t>
      </w:r>
      <w:r>
        <w:rPr>
          <w:sz w:val="24"/>
        </w:rPr>
        <w:t>updates</w:t>
      </w:r>
      <w:r>
        <w:rPr>
          <w:spacing w:val="1"/>
          <w:sz w:val="24"/>
        </w:rPr>
        <w:t xml:space="preserve"> </w:t>
      </w:r>
      <w:r>
        <w:rPr>
          <w:sz w:val="24"/>
        </w:rPr>
        <w:t>all</w:t>
      </w:r>
      <w:r>
        <w:rPr>
          <w:spacing w:val="1"/>
          <w:sz w:val="24"/>
        </w:rPr>
        <w:t xml:space="preserve"> </w:t>
      </w:r>
      <w:r>
        <w:rPr>
          <w:sz w:val="24"/>
        </w:rPr>
        <w:t>known</w:t>
      </w:r>
      <w:r>
        <w:rPr>
          <w:spacing w:val="1"/>
          <w:sz w:val="24"/>
        </w:rPr>
        <w:t xml:space="preserve"> </w:t>
      </w:r>
      <w:r>
        <w:rPr>
          <w:sz w:val="24"/>
        </w:rPr>
        <w:t>variables</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the</w:t>
      </w:r>
      <w:r>
        <w:rPr>
          <w:spacing w:val="1"/>
          <w:sz w:val="24"/>
        </w:rPr>
        <w:t xml:space="preserve"> </w:t>
      </w:r>
      <w:r>
        <w:rPr>
          <w:sz w:val="24"/>
        </w:rPr>
        <w:t>latest</w:t>
      </w:r>
      <w:r>
        <w:rPr>
          <w:spacing w:val="-64"/>
          <w:sz w:val="24"/>
        </w:rPr>
        <w:t xml:space="preserve"> </w:t>
      </w:r>
      <w:r>
        <w:rPr>
          <w:sz w:val="24"/>
        </w:rPr>
        <w:t>information.</w:t>
      </w:r>
    </w:p>
    <w:p w:rsidR="000419E7" w:rsidRDefault="00F454F9">
      <w:pPr>
        <w:pStyle w:val="ListParagraph"/>
        <w:numPr>
          <w:ilvl w:val="2"/>
          <w:numId w:val="4"/>
        </w:numPr>
        <w:tabs>
          <w:tab w:val="left" w:pos="969"/>
        </w:tabs>
        <w:spacing w:before="201" w:line="276" w:lineRule="auto"/>
        <w:ind w:right="420"/>
        <w:rPr>
          <w:sz w:val="24"/>
        </w:rPr>
      </w:pPr>
      <w:r>
        <w:rPr>
          <w:sz w:val="24"/>
        </w:rPr>
        <w:t>The</w:t>
      </w:r>
      <w:r>
        <w:rPr>
          <w:spacing w:val="-13"/>
          <w:sz w:val="24"/>
        </w:rPr>
        <w:t xml:space="preserve"> </w:t>
      </w:r>
      <w:r>
        <w:rPr>
          <w:sz w:val="24"/>
        </w:rPr>
        <w:t>Force</w:t>
      </w:r>
      <w:r>
        <w:rPr>
          <w:spacing w:val="-13"/>
          <w:sz w:val="24"/>
        </w:rPr>
        <w:t xml:space="preserve"> </w:t>
      </w:r>
      <w:r>
        <w:rPr>
          <w:sz w:val="24"/>
        </w:rPr>
        <w:t>runs</w:t>
      </w:r>
      <w:r>
        <w:rPr>
          <w:spacing w:val="-13"/>
          <w:sz w:val="24"/>
        </w:rPr>
        <w:t xml:space="preserve"> </w:t>
      </w:r>
      <w:r>
        <w:rPr>
          <w:sz w:val="24"/>
        </w:rPr>
        <w:t>a</w:t>
      </w:r>
      <w:r>
        <w:rPr>
          <w:spacing w:val="-12"/>
          <w:sz w:val="24"/>
        </w:rPr>
        <w:t xml:space="preserve"> </w:t>
      </w:r>
      <w:r>
        <w:rPr>
          <w:sz w:val="24"/>
        </w:rPr>
        <w:t>series</w:t>
      </w:r>
      <w:r>
        <w:rPr>
          <w:spacing w:val="-13"/>
          <w:sz w:val="24"/>
        </w:rPr>
        <w:t xml:space="preserve"> </w:t>
      </w:r>
      <w:r>
        <w:rPr>
          <w:sz w:val="24"/>
        </w:rPr>
        <w:t>of</w:t>
      </w:r>
      <w:r>
        <w:rPr>
          <w:spacing w:val="-10"/>
          <w:sz w:val="24"/>
        </w:rPr>
        <w:t xml:space="preserve"> </w:t>
      </w:r>
      <w:r>
        <w:rPr>
          <w:sz w:val="24"/>
        </w:rPr>
        <w:t>internal</w:t>
      </w:r>
      <w:r>
        <w:rPr>
          <w:spacing w:val="-13"/>
          <w:sz w:val="24"/>
        </w:rPr>
        <w:t xml:space="preserve"> </w:t>
      </w:r>
      <w:r>
        <w:rPr>
          <w:sz w:val="24"/>
        </w:rPr>
        <w:t>events</w:t>
      </w:r>
      <w:r>
        <w:rPr>
          <w:spacing w:val="-12"/>
          <w:sz w:val="24"/>
        </w:rPr>
        <w:t xml:space="preserve"> </w:t>
      </w:r>
      <w:r>
        <w:rPr>
          <w:sz w:val="24"/>
        </w:rPr>
        <w:t>known</w:t>
      </w:r>
      <w:r>
        <w:rPr>
          <w:spacing w:val="-12"/>
          <w:sz w:val="24"/>
        </w:rPr>
        <w:t xml:space="preserve"> </w:t>
      </w:r>
      <w:r>
        <w:rPr>
          <w:sz w:val="24"/>
        </w:rPr>
        <w:t>as</w:t>
      </w:r>
      <w:r>
        <w:rPr>
          <w:spacing w:val="-14"/>
          <w:sz w:val="24"/>
        </w:rPr>
        <w:t xml:space="preserve"> </w:t>
      </w:r>
      <w:r>
        <w:rPr>
          <w:sz w:val="24"/>
        </w:rPr>
        <w:t>the</w:t>
      </w:r>
      <w:r>
        <w:rPr>
          <w:spacing w:val="-12"/>
          <w:sz w:val="24"/>
        </w:rPr>
        <w:t xml:space="preserve"> </w:t>
      </w:r>
      <w:r>
        <w:rPr>
          <w:sz w:val="24"/>
        </w:rPr>
        <w:t>ADA</w:t>
      </w:r>
      <w:r>
        <w:rPr>
          <w:spacing w:val="-13"/>
          <w:sz w:val="24"/>
        </w:rPr>
        <w:t xml:space="preserve"> </w:t>
      </w:r>
      <w:r>
        <w:rPr>
          <w:sz w:val="24"/>
        </w:rPr>
        <w:t>process</w:t>
      </w:r>
      <w:r>
        <w:rPr>
          <w:spacing w:val="-15"/>
          <w:sz w:val="24"/>
        </w:rPr>
        <w:t xml:space="preserve"> </w:t>
      </w:r>
      <w:r>
        <w:rPr>
          <w:sz w:val="24"/>
        </w:rPr>
        <w:t>to</w:t>
      </w:r>
      <w:r>
        <w:rPr>
          <w:spacing w:val="-12"/>
          <w:sz w:val="24"/>
        </w:rPr>
        <w:t xml:space="preserve"> </w:t>
      </w:r>
      <w:r>
        <w:rPr>
          <w:sz w:val="24"/>
        </w:rPr>
        <w:t>identify</w:t>
      </w:r>
      <w:r>
        <w:rPr>
          <w:spacing w:val="-64"/>
          <w:sz w:val="24"/>
        </w:rPr>
        <w:t xml:space="preserve"> </w:t>
      </w:r>
      <w:r>
        <w:rPr>
          <w:sz w:val="24"/>
        </w:rPr>
        <w:t>growth</w:t>
      </w:r>
      <w:r>
        <w:rPr>
          <w:spacing w:val="-1"/>
          <w:sz w:val="24"/>
        </w:rPr>
        <w:t xml:space="preserve"> </w:t>
      </w:r>
      <w:r>
        <w:rPr>
          <w:sz w:val="24"/>
        </w:rPr>
        <w:t>required.</w:t>
      </w:r>
      <w:r>
        <w:rPr>
          <w:spacing w:val="-2"/>
          <w:sz w:val="24"/>
        </w:rPr>
        <w:t xml:space="preserve"> </w:t>
      </w:r>
      <w:r>
        <w:rPr>
          <w:sz w:val="24"/>
        </w:rPr>
        <w:t>This</w:t>
      </w:r>
      <w:r>
        <w:rPr>
          <w:spacing w:val="-2"/>
          <w:sz w:val="24"/>
        </w:rPr>
        <w:t xml:space="preserve"> </w:t>
      </w:r>
      <w:r w:rsidR="00A83B5F">
        <w:rPr>
          <w:spacing w:val="-2"/>
          <w:sz w:val="24"/>
        </w:rPr>
        <w:t xml:space="preserve">also </w:t>
      </w:r>
      <w:r>
        <w:rPr>
          <w:sz w:val="24"/>
        </w:rPr>
        <w:t>provides</w:t>
      </w:r>
      <w:r>
        <w:rPr>
          <w:spacing w:val="-1"/>
          <w:sz w:val="24"/>
        </w:rPr>
        <w:t xml:space="preserve"> </w:t>
      </w:r>
      <w:r w:rsidR="00A83B5F">
        <w:rPr>
          <w:spacing w:val="-1"/>
          <w:sz w:val="24"/>
        </w:rPr>
        <w:t>the initial</w:t>
      </w:r>
      <w:r>
        <w:rPr>
          <w:spacing w:val="-2"/>
          <w:sz w:val="24"/>
        </w:rPr>
        <w:t xml:space="preserve"> </w:t>
      </w:r>
      <w:r>
        <w:rPr>
          <w:sz w:val="24"/>
        </w:rPr>
        <w:t>contribution</w:t>
      </w:r>
      <w:r>
        <w:rPr>
          <w:spacing w:val="-1"/>
          <w:sz w:val="24"/>
        </w:rPr>
        <w:t xml:space="preserve"> </w:t>
      </w:r>
      <w:r>
        <w:rPr>
          <w:sz w:val="24"/>
        </w:rPr>
        <w:t>towards</w:t>
      </w:r>
      <w:r>
        <w:rPr>
          <w:spacing w:val="-2"/>
          <w:sz w:val="24"/>
        </w:rPr>
        <w:t xml:space="preserve"> </w:t>
      </w:r>
      <w:r w:rsidR="00A83B5F">
        <w:rPr>
          <w:spacing w:val="-2"/>
          <w:sz w:val="24"/>
        </w:rPr>
        <w:t xml:space="preserve">on-going </w:t>
      </w:r>
      <w:r>
        <w:rPr>
          <w:sz w:val="24"/>
        </w:rPr>
        <w:t>efficiencies.</w:t>
      </w:r>
    </w:p>
    <w:p w:rsidR="000419E7" w:rsidRDefault="00F454F9">
      <w:pPr>
        <w:pStyle w:val="ListParagraph"/>
        <w:numPr>
          <w:ilvl w:val="2"/>
          <w:numId w:val="4"/>
        </w:numPr>
        <w:tabs>
          <w:tab w:val="left" w:pos="969"/>
        </w:tabs>
        <w:spacing w:before="201" w:line="276" w:lineRule="auto"/>
        <w:ind w:right="417"/>
        <w:rPr>
          <w:sz w:val="24"/>
        </w:rPr>
      </w:pPr>
      <w:r>
        <w:rPr>
          <w:b/>
          <w:sz w:val="24"/>
        </w:rPr>
        <w:t>Appendix</w:t>
      </w:r>
      <w:r>
        <w:rPr>
          <w:b/>
          <w:spacing w:val="1"/>
          <w:sz w:val="24"/>
        </w:rPr>
        <w:t xml:space="preserve"> </w:t>
      </w:r>
      <w:r>
        <w:rPr>
          <w:b/>
          <w:sz w:val="24"/>
        </w:rPr>
        <w:t>A</w:t>
      </w:r>
      <w:r>
        <w:rPr>
          <w:b/>
          <w:spacing w:val="1"/>
          <w:sz w:val="24"/>
        </w:rPr>
        <w:t xml:space="preserve"> </w:t>
      </w:r>
      <w:r>
        <w:rPr>
          <w:sz w:val="24"/>
        </w:rPr>
        <w:t>provides</w:t>
      </w:r>
      <w:r>
        <w:rPr>
          <w:spacing w:val="1"/>
          <w:sz w:val="24"/>
        </w:rPr>
        <w:t xml:space="preserve"> </w:t>
      </w:r>
      <w:r>
        <w:rPr>
          <w:sz w:val="24"/>
        </w:rPr>
        <w:t>an</w:t>
      </w:r>
      <w:r>
        <w:rPr>
          <w:spacing w:val="1"/>
          <w:sz w:val="24"/>
        </w:rPr>
        <w:t xml:space="preserve"> </w:t>
      </w:r>
      <w:r>
        <w:rPr>
          <w:sz w:val="24"/>
        </w:rPr>
        <w:t>updated</w:t>
      </w:r>
      <w:r>
        <w:rPr>
          <w:spacing w:val="1"/>
          <w:sz w:val="24"/>
        </w:rPr>
        <w:t xml:space="preserve"> </w:t>
      </w:r>
      <w:proofErr w:type="gramStart"/>
      <w:r>
        <w:rPr>
          <w:sz w:val="24"/>
        </w:rPr>
        <w:t>high</w:t>
      </w:r>
      <w:r>
        <w:rPr>
          <w:spacing w:val="1"/>
          <w:sz w:val="24"/>
        </w:rPr>
        <w:t xml:space="preserve"> </w:t>
      </w:r>
      <w:r>
        <w:rPr>
          <w:sz w:val="24"/>
        </w:rPr>
        <w:t>level</w:t>
      </w:r>
      <w:proofErr w:type="gramEnd"/>
      <w:r>
        <w:rPr>
          <w:spacing w:val="1"/>
          <w:sz w:val="24"/>
        </w:rPr>
        <w:t xml:space="preserve"> </w:t>
      </w:r>
      <w:r>
        <w:rPr>
          <w:sz w:val="24"/>
        </w:rPr>
        <w:t>projection</w:t>
      </w:r>
      <w:r>
        <w:rPr>
          <w:spacing w:val="1"/>
          <w:sz w:val="24"/>
        </w:rPr>
        <w:t xml:space="preserve"> </w:t>
      </w:r>
      <w:r>
        <w:rPr>
          <w:sz w:val="24"/>
        </w:rPr>
        <w:t>of</w:t>
      </w:r>
      <w:r>
        <w:rPr>
          <w:spacing w:val="1"/>
          <w:sz w:val="24"/>
        </w:rPr>
        <w:t xml:space="preserve"> </w:t>
      </w:r>
      <w:r>
        <w:rPr>
          <w:sz w:val="24"/>
        </w:rPr>
        <w:t>net</w:t>
      </w:r>
      <w:r>
        <w:rPr>
          <w:spacing w:val="1"/>
          <w:sz w:val="24"/>
        </w:rPr>
        <w:t xml:space="preserve"> </w:t>
      </w:r>
      <w:r>
        <w:rPr>
          <w:sz w:val="24"/>
        </w:rPr>
        <w:t>revenue</w:t>
      </w:r>
      <w:r>
        <w:rPr>
          <w:spacing w:val="1"/>
          <w:sz w:val="24"/>
        </w:rPr>
        <w:t xml:space="preserve"> </w:t>
      </w:r>
      <w:r>
        <w:rPr>
          <w:sz w:val="24"/>
        </w:rPr>
        <w:t>expenditure and potential funding. This will continue to be updated as we go</w:t>
      </w:r>
      <w:r>
        <w:rPr>
          <w:spacing w:val="1"/>
          <w:sz w:val="24"/>
        </w:rPr>
        <w:t xml:space="preserve"> </w:t>
      </w:r>
      <w:r>
        <w:rPr>
          <w:sz w:val="24"/>
        </w:rPr>
        <w:t>through</w:t>
      </w:r>
      <w:r>
        <w:rPr>
          <w:spacing w:val="-1"/>
          <w:sz w:val="24"/>
        </w:rPr>
        <w:t xml:space="preserve"> </w:t>
      </w:r>
      <w:r>
        <w:rPr>
          <w:sz w:val="24"/>
        </w:rPr>
        <w:t>the</w:t>
      </w:r>
      <w:r>
        <w:rPr>
          <w:spacing w:val="-2"/>
          <w:sz w:val="24"/>
        </w:rPr>
        <w:t xml:space="preserve"> </w:t>
      </w:r>
      <w:r>
        <w:rPr>
          <w:sz w:val="24"/>
        </w:rPr>
        <w:t>Spending</w:t>
      </w:r>
      <w:r>
        <w:rPr>
          <w:spacing w:val="-3"/>
          <w:sz w:val="24"/>
        </w:rPr>
        <w:t xml:space="preserve"> </w:t>
      </w:r>
      <w:r>
        <w:rPr>
          <w:sz w:val="24"/>
        </w:rPr>
        <w:t>Review</w:t>
      </w:r>
      <w:r>
        <w:rPr>
          <w:spacing w:val="-3"/>
          <w:sz w:val="24"/>
        </w:rPr>
        <w:t xml:space="preserve"> </w:t>
      </w:r>
      <w:r>
        <w:rPr>
          <w:sz w:val="24"/>
        </w:rPr>
        <w:t xml:space="preserve">and Budget </w:t>
      </w:r>
      <w:r w:rsidR="008125A6">
        <w:rPr>
          <w:sz w:val="24"/>
        </w:rPr>
        <w:t>S</w:t>
      </w:r>
      <w:r>
        <w:rPr>
          <w:sz w:val="24"/>
        </w:rPr>
        <w:t>etting</w:t>
      </w:r>
      <w:r>
        <w:rPr>
          <w:spacing w:val="-1"/>
          <w:sz w:val="24"/>
        </w:rPr>
        <w:t xml:space="preserve"> </w:t>
      </w:r>
      <w:r>
        <w:rPr>
          <w:sz w:val="24"/>
        </w:rPr>
        <w:t>process.</w:t>
      </w:r>
    </w:p>
    <w:p w:rsidR="000419E7" w:rsidRDefault="000419E7">
      <w:pPr>
        <w:spacing w:line="276" w:lineRule="auto"/>
        <w:jc w:val="both"/>
        <w:rPr>
          <w:sz w:val="24"/>
        </w:rPr>
        <w:sectPr w:rsidR="000419E7">
          <w:pgSz w:w="11910" w:h="16840"/>
          <w:pgMar w:top="1600" w:right="1020" w:bottom="280" w:left="1180" w:header="712" w:footer="0" w:gutter="0"/>
          <w:cols w:space="720"/>
        </w:sectPr>
      </w:pPr>
    </w:p>
    <w:p w:rsidR="000419E7" w:rsidRDefault="00F454F9">
      <w:pPr>
        <w:pStyle w:val="Heading1"/>
        <w:numPr>
          <w:ilvl w:val="1"/>
          <w:numId w:val="8"/>
        </w:numPr>
        <w:tabs>
          <w:tab w:val="left" w:pos="968"/>
          <w:tab w:val="left" w:pos="969"/>
        </w:tabs>
        <w:spacing w:before="84"/>
        <w:ind w:hanging="851"/>
        <w:rPr>
          <w:u w:val="none"/>
        </w:rPr>
      </w:pPr>
      <w:r>
        <w:rPr>
          <w:u w:val="none"/>
        </w:rPr>
        <w:t>Current Knowns</w:t>
      </w:r>
      <w:r>
        <w:rPr>
          <w:spacing w:val="-1"/>
          <w:u w:val="none"/>
        </w:rPr>
        <w:t xml:space="preserve"> </w:t>
      </w:r>
      <w:r>
        <w:rPr>
          <w:u w:val="none"/>
        </w:rPr>
        <w:t>and</w:t>
      </w:r>
      <w:r>
        <w:rPr>
          <w:spacing w:val="-2"/>
          <w:u w:val="none"/>
        </w:rPr>
        <w:t xml:space="preserve"> </w:t>
      </w:r>
      <w:r>
        <w:rPr>
          <w:u w:val="none"/>
        </w:rPr>
        <w:t>Unknowns</w:t>
      </w:r>
    </w:p>
    <w:p w:rsidR="000419E7" w:rsidRDefault="000419E7">
      <w:pPr>
        <w:pStyle w:val="BodyText"/>
        <w:spacing w:before="10"/>
        <w:rPr>
          <w:b/>
          <w:sz w:val="20"/>
        </w:rPr>
      </w:pPr>
    </w:p>
    <w:p w:rsidR="000419E7" w:rsidRDefault="00F454F9">
      <w:pPr>
        <w:pStyle w:val="ListParagraph"/>
        <w:numPr>
          <w:ilvl w:val="2"/>
          <w:numId w:val="3"/>
        </w:numPr>
        <w:tabs>
          <w:tab w:val="left" w:pos="968"/>
          <w:tab w:val="left" w:pos="969"/>
        </w:tabs>
        <w:ind w:hanging="851"/>
        <w:rPr>
          <w:sz w:val="24"/>
        </w:rPr>
      </w:pPr>
      <w:r>
        <w:rPr>
          <w:sz w:val="24"/>
        </w:rPr>
        <w:t>Impact</w:t>
      </w:r>
      <w:r>
        <w:rPr>
          <w:spacing w:val="-2"/>
          <w:sz w:val="24"/>
        </w:rPr>
        <w:t xml:space="preserve"> </w:t>
      </w:r>
      <w:r>
        <w:rPr>
          <w:sz w:val="24"/>
        </w:rPr>
        <w:t>of</w:t>
      </w:r>
      <w:r>
        <w:rPr>
          <w:spacing w:val="-2"/>
          <w:sz w:val="24"/>
        </w:rPr>
        <w:t xml:space="preserve"> </w:t>
      </w:r>
      <w:r>
        <w:rPr>
          <w:sz w:val="24"/>
        </w:rPr>
        <w:t>Brexit</w:t>
      </w:r>
    </w:p>
    <w:p w:rsidR="000419E7" w:rsidRDefault="000419E7">
      <w:pPr>
        <w:pStyle w:val="BodyText"/>
        <w:spacing w:before="1"/>
        <w:rPr>
          <w:sz w:val="21"/>
        </w:rPr>
      </w:pPr>
    </w:p>
    <w:p w:rsidR="000419E7" w:rsidRDefault="00E600C5">
      <w:pPr>
        <w:pStyle w:val="BodyText"/>
        <w:spacing w:line="276" w:lineRule="auto"/>
        <w:ind w:left="968" w:right="419"/>
        <w:jc w:val="both"/>
      </w:pPr>
      <w:r>
        <w:t xml:space="preserve">As negotiations are on-going regarding the implementation of the exit deal with </w:t>
      </w:r>
      <w:r w:rsidR="00F454F9">
        <w:t>the European Union</w:t>
      </w:r>
      <w:r w:rsidR="008125A6">
        <w:t>,</w:t>
      </w:r>
      <w:r>
        <w:t xml:space="preserve"> </w:t>
      </w:r>
      <w:r w:rsidR="00F454F9">
        <w:t>its impact on public sector</w:t>
      </w:r>
      <w:r w:rsidR="00F454F9">
        <w:rPr>
          <w:spacing w:val="1"/>
        </w:rPr>
        <w:t xml:space="preserve"> </w:t>
      </w:r>
      <w:r w:rsidR="00F454F9">
        <w:t>funding</w:t>
      </w:r>
      <w:r w:rsidR="00F454F9">
        <w:rPr>
          <w:spacing w:val="-3"/>
        </w:rPr>
        <w:t xml:space="preserve"> </w:t>
      </w:r>
      <w:r w:rsidR="00F454F9">
        <w:t>remains</w:t>
      </w:r>
      <w:r w:rsidR="00F454F9">
        <w:rPr>
          <w:spacing w:val="-2"/>
        </w:rPr>
        <w:t xml:space="preserve"> </w:t>
      </w:r>
      <w:r w:rsidR="00F454F9">
        <w:t>unknown.</w:t>
      </w:r>
    </w:p>
    <w:p w:rsidR="000419E7" w:rsidRDefault="00F454F9">
      <w:pPr>
        <w:pStyle w:val="ListParagraph"/>
        <w:numPr>
          <w:ilvl w:val="2"/>
          <w:numId w:val="3"/>
        </w:numPr>
        <w:tabs>
          <w:tab w:val="left" w:pos="968"/>
          <w:tab w:val="left" w:pos="969"/>
        </w:tabs>
        <w:spacing w:before="200"/>
        <w:ind w:hanging="851"/>
        <w:rPr>
          <w:sz w:val="24"/>
        </w:rPr>
      </w:pPr>
      <w:r>
        <w:rPr>
          <w:sz w:val="24"/>
        </w:rPr>
        <w:t>Impact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Pandemic</w:t>
      </w:r>
    </w:p>
    <w:p w:rsidR="000419E7" w:rsidRDefault="000419E7">
      <w:pPr>
        <w:pStyle w:val="BodyText"/>
        <w:rPr>
          <w:sz w:val="21"/>
        </w:rPr>
      </w:pPr>
    </w:p>
    <w:p w:rsidRPr="000B2CBF" w:rsidR="000419E7" w:rsidRDefault="000B2CBF">
      <w:pPr>
        <w:pStyle w:val="BodyText"/>
        <w:spacing w:line="276" w:lineRule="auto"/>
        <w:ind w:left="968" w:right="419"/>
        <w:jc w:val="both"/>
      </w:pPr>
      <w:r w:rsidRPr="000B2CBF">
        <w:t>T</w:t>
      </w:r>
      <w:r w:rsidRPr="000B2CBF" w:rsidR="00F454F9">
        <w:t>he impact of the pandemic at a national level on public sector funding is</w:t>
      </w:r>
      <w:r w:rsidRPr="000B2CBF" w:rsidR="00F454F9">
        <w:rPr>
          <w:spacing w:val="1"/>
        </w:rPr>
        <w:t xml:space="preserve"> </w:t>
      </w:r>
      <w:r w:rsidRPr="000B2CBF" w:rsidR="00E600C5">
        <w:rPr>
          <w:spacing w:val="1"/>
        </w:rPr>
        <w:t>still emerging</w:t>
      </w:r>
      <w:r w:rsidR="008125A6">
        <w:rPr>
          <w:spacing w:val="1"/>
        </w:rPr>
        <w:t>,</w:t>
      </w:r>
      <w:r w:rsidRPr="000B2CBF" w:rsidR="00E600C5">
        <w:rPr>
          <w:spacing w:val="1"/>
        </w:rPr>
        <w:t xml:space="preserve"> although </w:t>
      </w:r>
      <w:r w:rsidRPr="000B2CBF" w:rsidR="00817314">
        <w:t>economic recovery</w:t>
      </w:r>
      <w:r w:rsidRPr="000B2CBF" w:rsidR="00E600C5">
        <w:t xml:space="preserve"> has been more positive than first </w:t>
      </w:r>
      <w:proofErr w:type="gramStart"/>
      <w:r w:rsidRPr="000B2CBF" w:rsidR="00E600C5">
        <w:t>expected</w:t>
      </w:r>
      <w:r w:rsidR="008125A6">
        <w:t>,</w:t>
      </w:r>
      <w:proofErr w:type="gramEnd"/>
      <w:r w:rsidRPr="000B2CBF">
        <w:t xml:space="preserve"> t</w:t>
      </w:r>
      <w:r w:rsidRPr="000B2CBF" w:rsidR="00F454F9">
        <w:t>he</w:t>
      </w:r>
      <w:r w:rsidRPr="000B2CBF">
        <w:t xml:space="preserve"> impact both short and long term is likely to be focused on the </w:t>
      </w:r>
      <w:r w:rsidR="00A83B5F">
        <w:t>recovery of the</w:t>
      </w:r>
      <w:r w:rsidRPr="000B2CBF" w:rsidR="00F454F9">
        <w:t xml:space="preserve"> National Health Service</w:t>
      </w:r>
      <w:r w:rsidRPr="000B2CBF" w:rsidR="00F454F9">
        <w:rPr>
          <w:spacing w:val="-2"/>
        </w:rPr>
        <w:t xml:space="preserve"> </w:t>
      </w:r>
      <w:r w:rsidRPr="000B2CBF" w:rsidR="00F454F9">
        <w:t>for</w:t>
      </w:r>
      <w:r w:rsidRPr="000B2CBF" w:rsidR="00F454F9">
        <w:rPr>
          <w:spacing w:val="-3"/>
        </w:rPr>
        <w:t xml:space="preserve"> </w:t>
      </w:r>
      <w:r w:rsidRPr="000B2CBF" w:rsidR="00F454F9">
        <w:t>any</w:t>
      </w:r>
      <w:r w:rsidRPr="000B2CBF" w:rsidR="00F454F9">
        <w:rPr>
          <w:spacing w:val="-3"/>
        </w:rPr>
        <w:t xml:space="preserve"> </w:t>
      </w:r>
      <w:r w:rsidR="00A83B5F">
        <w:rPr>
          <w:spacing w:val="-3"/>
        </w:rPr>
        <w:t xml:space="preserve">further additional </w:t>
      </w:r>
      <w:r w:rsidRPr="000B2CBF" w:rsidR="00F454F9">
        <w:t>funding</w:t>
      </w:r>
      <w:r w:rsidRPr="000B2CBF" w:rsidR="00F454F9">
        <w:rPr>
          <w:spacing w:val="-1"/>
        </w:rPr>
        <w:t xml:space="preserve"> </w:t>
      </w:r>
      <w:r w:rsidR="00A83B5F">
        <w:rPr>
          <w:spacing w:val="-1"/>
        </w:rPr>
        <w:t xml:space="preserve">being made </w:t>
      </w:r>
      <w:r w:rsidRPr="000B2CBF" w:rsidR="00F454F9">
        <w:t>available.</w:t>
      </w:r>
    </w:p>
    <w:p w:rsidRPr="000B2CBF" w:rsidR="000B2CBF" w:rsidP="000B2CBF" w:rsidRDefault="00F454F9">
      <w:pPr>
        <w:pStyle w:val="ListParagraph"/>
        <w:numPr>
          <w:ilvl w:val="2"/>
          <w:numId w:val="3"/>
        </w:numPr>
        <w:tabs>
          <w:tab w:val="left" w:pos="969"/>
        </w:tabs>
        <w:spacing w:before="199" w:line="276" w:lineRule="auto"/>
        <w:ind w:right="414"/>
      </w:pPr>
      <w:r w:rsidRPr="000B2CBF">
        <w:rPr>
          <w:sz w:val="24"/>
        </w:rPr>
        <w:t xml:space="preserve">There </w:t>
      </w:r>
      <w:r w:rsidRPr="000B2CBF" w:rsidR="000B2CBF">
        <w:rPr>
          <w:sz w:val="24"/>
        </w:rPr>
        <w:t>remain</w:t>
      </w:r>
      <w:r w:rsidRPr="000B2CBF">
        <w:rPr>
          <w:sz w:val="24"/>
        </w:rPr>
        <w:t>s concern on the impact of the pandemic on council tax. Locally, billing</w:t>
      </w:r>
      <w:r w:rsidRPr="000B2CBF">
        <w:rPr>
          <w:spacing w:val="1"/>
          <w:sz w:val="24"/>
        </w:rPr>
        <w:t xml:space="preserve"> </w:t>
      </w:r>
      <w:r w:rsidRPr="000B2CBF">
        <w:rPr>
          <w:sz w:val="24"/>
        </w:rPr>
        <w:t xml:space="preserve">authorities are </w:t>
      </w:r>
      <w:r w:rsidRPr="000B2CBF" w:rsidR="000B2CBF">
        <w:rPr>
          <w:sz w:val="24"/>
        </w:rPr>
        <w:t xml:space="preserve">concerned about any </w:t>
      </w:r>
      <w:r w:rsidRPr="000B2CBF">
        <w:rPr>
          <w:sz w:val="24"/>
        </w:rPr>
        <w:t>reduction on the amount of council tax</w:t>
      </w:r>
      <w:r w:rsidRPr="000B2CBF">
        <w:rPr>
          <w:spacing w:val="1"/>
          <w:sz w:val="24"/>
        </w:rPr>
        <w:t xml:space="preserve"> </w:t>
      </w:r>
      <w:r w:rsidRPr="000B2CBF">
        <w:rPr>
          <w:sz w:val="24"/>
        </w:rPr>
        <w:t>collected</w:t>
      </w:r>
      <w:r w:rsidRPr="000B2CBF" w:rsidR="000B2CBF">
        <w:rPr>
          <w:sz w:val="24"/>
        </w:rPr>
        <w:t>, although most have a collection fund surplus declared in 2022-23 and tax base increases have returned to the normal range.</w:t>
      </w:r>
      <w:r w:rsidRPr="000B2CBF">
        <w:rPr>
          <w:sz w:val="24"/>
        </w:rPr>
        <w:t xml:space="preserve"> </w:t>
      </w:r>
    </w:p>
    <w:p w:rsidRPr="00A83B5F" w:rsidR="00A83B5F" w:rsidP="000B2CBF" w:rsidRDefault="00F454F9">
      <w:pPr>
        <w:pStyle w:val="ListParagraph"/>
        <w:numPr>
          <w:ilvl w:val="2"/>
          <w:numId w:val="3"/>
        </w:numPr>
        <w:tabs>
          <w:tab w:val="left" w:pos="969"/>
        </w:tabs>
        <w:spacing w:before="84" w:line="276" w:lineRule="auto"/>
        <w:ind w:right="417"/>
        <w:rPr>
          <w:sz w:val="24"/>
        </w:rPr>
      </w:pPr>
      <w:r w:rsidRPr="000B2CBF">
        <w:rPr>
          <w:sz w:val="24"/>
          <w:szCs w:val="24"/>
        </w:rPr>
        <w:t xml:space="preserve">Subsequent announcements as part of the </w:t>
      </w:r>
      <w:r w:rsidR="00A83B5F">
        <w:rPr>
          <w:sz w:val="24"/>
          <w:szCs w:val="24"/>
        </w:rPr>
        <w:t>previous s</w:t>
      </w:r>
      <w:r w:rsidRPr="000B2CBF">
        <w:rPr>
          <w:sz w:val="24"/>
          <w:szCs w:val="24"/>
        </w:rPr>
        <w:t>pending review have confirmed</w:t>
      </w:r>
      <w:r w:rsidRPr="000B2CBF">
        <w:rPr>
          <w:spacing w:val="1"/>
          <w:sz w:val="24"/>
          <w:szCs w:val="24"/>
        </w:rPr>
        <w:t xml:space="preserve"> </w:t>
      </w:r>
      <w:r w:rsidRPr="000B2CBF">
        <w:rPr>
          <w:sz w:val="24"/>
          <w:szCs w:val="24"/>
        </w:rPr>
        <w:t>the provision of a Council Tax Support Grant to alleviate the problems of a</w:t>
      </w:r>
      <w:r w:rsidRPr="000B2CBF">
        <w:rPr>
          <w:spacing w:val="1"/>
          <w:sz w:val="24"/>
          <w:szCs w:val="24"/>
        </w:rPr>
        <w:t xml:space="preserve"> </w:t>
      </w:r>
      <w:r w:rsidRPr="000B2CBF">
        <w:rPr>
          <w:sz w:val="24"/>
          <w:szCs w:val="24"/>
        </w:rPr>
        <w:t xml:space="preserve">reduction in the forecasted </w:t>
      </w:r>
      <w:r w:rsidR="008125A6">
        <w:rPr>
          <w:sz w:val="24"/>
          <w:szCs w:val="24"/>
        </w:rPr>
        <w:t>t</w:t>
      </w:r>
      <w:r w:rsidRPr="000B2CBF">
        <w:rPr>
          <w:sz w:val="24"/>
          <w:szCs w:val="24"/>
        </w:rPr>
        <w:t>ax</w:t>
      </w:r>
      <w:r w:rsidR="008125A6">
        <w:rPr>
          <w:sz w:val="24"/>
          <w:szCs w:val="24"/>
        </w:rPr>
        <w:t xml:space="preserve"> </w:t>
      </w:r>
      <w:r w:rsidRPr="000B2CBF">
        <w:rPr>
          <w:sz w:val="24"/>
          <w:szCs w:val="24"/>
        </w:rPr>
        <w:t>base. And the provision of a local Council Tax</w:t>
      </w:r>
      <w:r w:rsidRPr="000B2CBF">
        <w:rPr>
          <w:spacing w:val="1"/>
          <w:sz w:val="24"/>
          <w:szCs w:val="24"/>
        </w:rPr>
        <w:t xml:space="preserve"> </w:t>
      </w:r>
      <w:r w:rsidRPr="000B2CBF">
        <w:rPr>
          <w:sz w:val="24"/>
          <w:szCs w:val="24"/>
        </w:rPr>
        <w:t>Income</w:t>
      </w:r>
      <w:r w:rsidRPr="000B2CBF">
        <w:rPr>
          <w:spacing w:val="-13"/>
          <w:sz w:val="24"/>
          <w:szCs w:val="24"/>
        </w:rPr>
        <w:t xml:space="preserve"> </w:t>
      </w:r>
      <w:r w:rsidRPr="000B2CBF">
        <w:rPr>
          <w:sz w:val="24"/>
          <w:szCs w:val="24"/>
        </w:rPr>
        <w:t>Guarantee</w:t>
      </w:r>
      <w:r w:rsidRPr="000B2CBF">
        <w:rPr>
          <w:spacing w:val="-13"/>
          <w:sz w:val="24"/>
          <w:szCs w:val="24"/>
        </w:rPr>
        <w:t xml:space="preserve"> </w:t>
      </w:r>
      <w:r w:rsidRPr="000B2CBF">
        <w:rPr>
          <w:sz w:val="24"/>
          <w:szCs w:val="24"/>
        </w:rPr>
        <w:t>Grant</w:t>
      </w:r>
      <w:r w:rsidRPr="000B2CBF">
        <w:rPr>
          <w:spacing w:val="-13"/>
          <w:sz w:val="24"/>
          <w:szCs w:val="24"/>
        </w:rPr>
        <w:t xml:space="preserve"> </w:t>
      </w:r>
      <w:r w:rsidRPr="000B2CBF">
        <w:rPr>
          <w:sz w:val="24"/>
          <w:szCs w:val="24"/>
        </w:rPr>
        <w:t>to</w:t>
      </w:r>
      <w:r w:rsidRPr="000B2CBF">
        <w:rPr>
          <w:spacing w:val="-12"/>
          <w:sz w:val="24"/>
          <w:szCs w:val="24"/>
        </w:rPr>
        <w:t xml:space="preserve"> </w:t>
      </w:r>
      <w:r w:rsidRPr="000B2CBF">
        <w:rPr>
          <w:sz w:val="24"/>
          <w:szCs w:val="24"/>
        </w:rPr>
        <w:t>contribute</w:t>
      </w:r>
      <w:r w:rsidRPr="000B2CBF">
        <w:rPr>
          <w:spacing w:val="-15"/>
          <w:sz w:val="24"/>
          <w:szCs w:val="24"/>
        </w:rPr>
        <w:t xml:space="preserve"> </w:t>
      </w:r>
      <w:r w:rsidRPr="000B2CBF">
        <w:rPr>
          <w:sz w:val="24"/>
          <w:szCs w:val="24"/>
        </w:rPr>
        <w:t>75%</w:t>
      </w:r>
      <w:r w:rsidRPr="000B2CBF">
        <w:rPr>
          <w:spacing w:val="-13"/>
          <w:sz w:val="24"/>
          <w:szCs w:val="24"/>
        </w:rPr>
        <w:t xml:space="preserve"> </w:t>
      </w:r>
      <w:r w:rsidRPr="000B2CBF">
        <w:rPr>
          <w:sz w:val="24"/>
          <w:szCs w:val="24"/>
        </w:rPr>
        <w:t>towards</w:t>
      </w:r>
      <w:r w:rsidRPr="000B2CBF">
        <w:rPr>
          <w:spacing w:val="-14"/>
          <w:sz w:val="24"/>
          <w:szCs w:val="24"/>
        </w:rPr>
        <w:t xml:space="preserve"> </w:t>
      </w:r>
      <w:r w:rsidRPr="000B2CBF">
        <w:rPr>
          <w:sz w:val="24"/>
          <w:szCs w:val="24"/>
        </w:rPr>
        <w:t>the</w:t>
      </w:r>
      <w:r w:rsidRPr="000B2CBF">
        <w:rPr>
          <w:spacing w:val="-13"/>
          <w:sz w:val="24"/>
          <w:szCs w:val="24"/>
        </w:rPr>
        <w:t xml:space="preserve"> </w:t>
      </w:r>
      <w:r w:rsidRPr="000B2CBF">
        <w:rPr>
          <w:sz w:val="24"/>
          <w:szCs w:val="24"/>
        </w:rPr>
        <w:t>deficit</w:t>
      </w:r>
      <w:r w:rsidRPr="000B2CBF">
        <w:rPr>
          <w:spacing w:val="-12"/>
          <w:sz w:val="24"/>
          <w:szCs w:val="24"/>
        </w:rPr>
        <w:t xml:space="preserve"> </w:t>
      </w:r>
      <w:r w:rsidRPr="000B2CBF">
        <w:rPr>
          <w:sz w:val="24"/>
          <w:szCs w:val="24"/>
        </w:rPr>
        <w:t>on</w:t>
      </w:r>
      <w:r w:rsidRPr="000B2CBF">
        <w:rPr>
          <w:spacing w:val="-13"/>
          <w:sz w:val="24"/>
          <w:szCs w:val="24"/>
        </w:rPr>
        <w:t xml:space="preserve"> </w:t>
      </w:r>
      <w:r w:rsidRPr="000B2CBF">
        <w:rPr>
          <w:sz w:val="24"/>
          <w:szCs w:val="24"/>
        </w:rPr>
        <w:t>the</w:t>
      </w:r>
      <w:r w:rsidRPr="000B2CBF">
        <w:rPr>
          <w:spacing w:val="-15"/>
          <w:sz w:val="24"/>
          <w:szCs w:val="24"/>
        </w:rPr>
        <w:t xml:space="preserve"> </w:t>
      </w:r>
      <w:r w:rsidRPr="000B2CBF">
        <w:rPr>
          <w:sz w:val="24"/>
          <w:szCs w:val="24"/>
        </w:rPr>
        <w:t>Collection</w:t>
      </w:r>
      <w:r w:rsidRPr="000B2CBF">
        <w:rPr>
          <w:spacing w:val="-64"/>
          <w:sz w:val="24"/>
          <w:szCs w:val="24"/>
        </w:rPr>
        <w:t xml:space="preserve"> </w:t>
      </w:r>
      <w:r w:rsidRPr="000B2CBF">
        <w:rPr>
          <w:sz w:val="24"/>
          <w:szCs w:val="24"/>
        </w:rPr>
        <w:t>Fund</w:t>
      </w:r>
      <w:r w:rsidRPr="000B2CBF">
        <w:rPr>
          <w:spacing w:val="-3"/>
          <w:sz w:val="24"/>
          <w:szCs w:val="24"/>
        </w:rPr>
        <w:t xml:space="preserve"> </w:t>
      </w:r>
      <w:r w:rsidRPr="000B2CBF">
        <w:rPr>
          <w:sz w:val="24"/>
          <w:szCs w:val="24"/>
        </w:rPr>
        <w:t>from</w:t>
      </w:r>
      <w:r w:rsidRPr="000B2CBF">
        <w:rPr>
          <w:spacing w:val="-1"/>
          <w:sz w:val="24"/>
          <w:szCs w:val="24"/>
        </w:rPr>
        <w:t xml:space="preserve"> </w:t>
      </w:r>
      <w:r w:rsidRPr="000B2CBF" w:rsidR="00C01B5F">
        <w:rPr>
          <w:sz w:val="24"/>
          <w:szCs w:val="24"/>
        </w:rPr>
        <w:t>2021-22</w:t>
      </w:r>
      <w:r w:rsidRPr="000B2CBF" w:rsidR="000B2CBF">
        <w:rPr>
          <w:sz w:val="24"/>
          <w:szCs w:val="24"/>
        </w:rPr>
        <w:t xml:space="preserve"> onwards</w:t>
      </w:r>
      <w:r w:rsidRPr="000B2CBF">
        <w:rPr>
          <w:sz w:val="24"/>
          <w:szCs w:val="24"/>
        </w:rPr>
        <w:t>.</w:t>
      </w:r>
      <w:r w:rsidR="000B2CBF">
        <w:rPr>
          <w:sz w:val="24"/>
          <w:szCs w:val="24"/>
        </w:rPr>
        <w:t xml:space="preserve"> </w:t>
      </w:r>
    </w:p>
    <w:p w:rsidRPr="000B2CBF" w:rsidR="000419E7" w:rsidP="000B2CBF" w:rsidRDefault="000B2CBF">
      <w:pPr>
        <w:pStyle w:val="ListParagraph"/>
        <w:numPr>
          <w:ilvl w:val="2"/>
          <w:numId w:val="3"/>
        </w:numPr>
        <w:tabs>
          <w:tab w:val="left" w:pos="969"/>
        </w:tabs>
        <w:spacing w:before="84" w:line="276" w:lineRule="auto"/>
        <w:ind w:right="417"/>
        <w:rPr>
          <w:sz w:val="24"/>
        </w:rPr>
      </w:pPr>
      <w:r>
        <w:rPr>
          <w:sz w:val="24"/>
          <w:szCs w:val="24"/>
        </w:rPr>
        <w:t>T</w:t>
      </w:r>
      <w:r w:rsidRPr="000B2CBF" w:rsidR="00F454F9">
        <w:rPr>
          <w:sz w:val="24"/>
        </w:rPr>
        <w:t xml:space="preserve">he actual impact </w:t>
      </w:r>
      <w:r>
        <w:rPr>
          <w:sz w:val="24"/>
        </w:rPr>
        <w:t>o</w:t>
      </w:r>
      <w:r w:rsidRPr="000B2CBF" w:rsidR="00F454F9">
        <w:rPr>
          <w:sz w:val="24"/>
        </w:rPr>
        <w:t>f a</w:t>
      </w:r>
      <w:r w:rsidRPr="000B2CBF" w:rsidR="00F454F9">
        <w:rPr>
          <w:spacing w:val="1"/>
          <w:sz w:val="24"/>
        </w:rPr>
        <w:t xml:space="preserve"> </w:t>
      </w:r>
      <w:r w:rsidRPr="000B2CBF" w:rsidR="00F454F9">
        <w:rPr>
          <w:sz w:val="24"/>
        </w:rPr>
        <w:t>1%</w:t>
      </w:r>
      <w:r w:rsidRPr="000B2CBF" w:rsidR="00F454F9">
        <w:rPr>
          <w:spacing w:val="-1"/>
          <w:sz w:val="24"/>
        </w:rPr>
        <w:t xml:space="preserve"> </w:t>
      </w:r>
      <w:r w:rsidRPr="000B2CBF" w:rsidR="00F454F9">
        <w:rPr>
          <w:sz w:val="24"/>
        </w:rPr>
        <w:t>reduction</w:t>
      </w:r>
      <w:r>
        <w:rPr>
          <w:sz w:val="24"/>
        </w:rPr>
        <w:t xml:space="preserve"> in Tax Base</w:t>
      </w:r>
      <w:r w:rsidRPr="000B2CBF" w:rsidR="00F454F9">
        <w:rPr>
          <w:sz w:val="24"/>
        </w:rPr>
        <w:t xml:space="preserve"> is</w:t>
      </w:r>
      <w:r w:rsidRPr="000B2CBF" w:rsidR="00F454F9">
        <w:rPr>
          <w:spacing w:val="-2"/>
          <w:sz w:val="24"/>
        </w:rPr>
        <w:t xml:space="preserve"> </w:t>
      </w:r>
      <w:r w:rsidRPr="000B2CBF" w:rsidR="00F454F9">
        <w:rPr>
          <w:sz w:val="24"/>
        </w:rPr>
        <w:t>estimated</w:t>
      </w:r>
      <w:r w:rsidRPr="000B2CBF" w:rsidR="00F454F9">
        <w:rPr>
          <w:spacing w:val="-3"/>
          <w:sz w:val="24"/>
        </w:rPr>
        <w:t xml:space="preserve"> </w:t>
      </w:r>
      <w:r w:rsidRPr="000B2CBF" w:rsidR="00F454F9">
        <w:rPr>
          <w:sz w:val="24"/>
        </w:rPr>
        <w:t>at a</w:t>
      </w:r>
      <w:r w:rsidRPr="000B2CBF" w:rsidR="00F454F9">
        <w:rPr>
          <w:spacing w:val="-2"/>
          <w:sz w:val="24"/>
        </w:rPr>
        <w:t xml:space="preserve"> </w:t>
      </w:r>
      <w:r w:rsidRPr="000B2CBF" w:rsidR="00F454F9">
        <w:rPr>
          <w:sz w:val="24"/>
        </w:rPr>
        <w:t>loss in</w:t>
      </w:r>
      <w:r w:rsidRPr="000B2CBF" w:rsidR="00F454F9">
        <w:rPr>
          <w:spacing w:val="-3"/>
          <w:sz w:val="24"/>
        </w:rPr>
        <w:t xml:space="preserve"> </w:t>
      </w:r>
      <w:r w:rsidRPr="000B2CBF" w:rsidR="00F454F9">
        <w:rPr>
          <w:sz w:val="24"/>
        </w:rPr>
        <w:t>funding</w:t>
      </w:r>
      <w:r w:rsidRPr="000B2CBF" w:rsidR="00F454F9">
        <w:rPr>
          <w:spacing w:val="4"/>
          <w:sz w:val="24"/>
        </w:rPr>
        <w:t xml:space="preserve"> </w:t>
      </w:r>
      <w:r w:rsidRPr="000B2CBF" w:rsidR="00F454F9">
        <w:rPr>
          <w:sz w:val="24"/>
        </w:rPr>
        <w:t>of</w:t>
      </w:r>
      <w:r w:rsidRPr="000B2CBF" w:rsidR="00F454F9">
        <w:rPr>
          <w:spacing w:val="2"/>
          <w:sz w:val="24"/>
        </w:rPr>
        <w:t xml:space="preserve"> </w:t>
      </w:r>
      <w:r w:rsidRPr="000B2CBF" w:rsidR="00F454F9">
        <w:rPr>
          <w:sz w:val="24"/>
        </w:rPr>
        <w:t>£750,000.</w:t>
      </w:r>
    </w:p>
    <w:p w:rsidR="000419E7" w:rsidRDefault="00F454F9">
      <w:pPr>
        <w:pStyle w:val="BodyText"/>
        <w:spacing w:before="201"/>
        <w:ind w:left="968"/>
      </w:pPr>
      <w:r>
        <w:t>Pension</w:t>
      </w:r>
      <w:r>
        <w:rPr>
          <w:spacing w:val="-3"/>
        </w:rPr>
        <w:t xml:space="preserve"> </w:t>
      </w:r>
      <w:r>
        <w:t>Revaluations</w:t>
      </w:r>
    </w:p>
    <w:p w:rsidR="000419E7" w:rsidRDefault="000419E7">
      <w:pPr>
        <w:pStyle w:val="BodyText"/>
        <w:spacing w:before="10"/>
        <w:rPr>
          <w:sz w:val="20"/>
        </w:rPr>
      </w:pPr>
    </w:p>
    <w:p w:rsidR="000419E7" w:rsidRDefault="00F454F9">
      <w:pPr>
        <w:pStyle w:val="ListParagraph"/>
        <w:numPr>
          <w:ilvl w:val="2"/>
          <w:numId w:val="3"/>
        </w:numPr>
        <w:tabs>
          <w:tab w:val="left" w:pos="969"/>
        </w:tabs>
        <w:spacing w:line="276" w:lineRule="auto"/>
        <w:ind w:right="415"/>
        <w:rPr>
          <w:sz w:val="24"/>
        </w:rPr>
      </w:pPr>
      <w:r>
        <w:rPr>
          <w:sz w:val="24"/>
        </w:rPr>
        <w:t>Over the medium term there is a planned revaluation of the Police Pension</w:t>
      </w:r>
      <w:r>
        <w:rPr>
          <w:spacing w:val="1"/>
          <w:sz w:val="24"/>
        </w:rPr>
        <w:t xml:space="preserve"> </w:t>
      </w:r>
      <w:r>
        <w:rPr>
          <w:sz w:val="24"/>
        </w:rPr>
        <w:t>Fund and the Local Government Pension Fund. The last revaluations saw the</w:t>
      </w:r>
      <w:r>
        <w:rPr>
          <w:spacing w:val="1"/>
          <w:sz w:val="24"/>
        </w:rPr>
        <w:t xml:space="preserve"> </w:t>
      </w:r>
      <w:r>
        <w:rPr>
          <w:sz w:val="24"/>
        </w:rPr>
        <w:t>employers’ contribution for Police pensions rise by 6.8% to 31.0% and the</w:t>
      </w:r>
      <w:r>
        <w:rPr>
          <w:spacing w:val="1"/>
          <w:sz w:val="24"/>
        </w:rPr>
        <w:t xml:space="preserve"> </w:t>
      </w:r>
      <w:proofErr w:type="gramStart"/>
      <w:r>
        <w:rPr>
          <w:sz w:val="24"/>
        </w:rPr>
        <w:t>employers</w:t>
      </w:r>
      <w:proofErr w:type="gramEnd"/>
      <w:r>
        <w:rPr>
          <w:spacing w:val="-1"/>
          <w:sz w:val="24"/>
        </w:rPr>
        <w:t xml:space="preserve"> </w:t>
      </w:r>
      <w:r>
        <w:rPr>
          <w:sz w:val="24"/>
        </w:rPr>
        <w:t>contribution</w:t>
      </w:r>
      <w:r>
        <w:rPr>
          <w:spacing w:val="-2"/>
          <w:sz w:val="24"/>
        </w:rPr>
        <w:t xml:space="preserve"> </w:t>
      </w:r>
      <w:r>
        <w:rPr>
          <w:sz w:val="24"/>
        </w:rPr>
        <w:t>for</w:t>
      </w:r>
      <w:r>
        <w:rPr>
          <w:spacing w:val="-1"/>
          <w:sz w:val="24"/>
        </w:rPr>
        <w:t xml:space="preserve"> </w:t>
      </w:r>
      <w:r w:rsidR="000B2CBF">
        <w:rPr>
          <w:sz w:val="24"/>
        </w:rPr>
        <w:t>p</w:t>
      </w:r>
      <w:r>
        <w:rPr>
          <w:sz w:val="24"/>
        </w:rPr>
        <w:t>olice</w:t>
      </w:r>
      <w:r>
        <w:rPr>
          <w:spacing w:val="-2"/>
          <w:sz w:val="24"/>
        </w:rPr>
        <w:t xml:space="preserve"> </w:t>
      </w:r>
      <w:r>
        <w:rPr>
          <w:sz w:val="24"/>
        </w:rPr>
        <w:t>staff rise</w:t>
      </w:r>
      <w:r>
        <w:rPr>
          <w:spacing w:val="-1"/>
          <w:sz w:val="24"/>
        </w:rPr>
        <w:t xml:space="preserve"> </w:t>
      </w:r>
      <w:r>
        <w:rPr>
          <w:sz w:val="24"/>
        </w:rPr>
        <w:t>by</w:t>
      </w:r>
      <w:r>
        <w:rPr>
          <w:spacing w:val="-3"/>
          <w:sz w:val="24"/>
        </w:rPr>
        <w:t xml:space="preserve"> </w:t>
      </w:r>
      <w:r>
        <w:rPr>
          <w:sz w:val="24"/>
        </w:rPr>
        <w:t>3.1% to</w:t>
      </w:r>
      <w:r>
        <w:rPr>
          <w:spacing w:val="-1"/>
          <w:sz w:val="24"/>
        </w:rPr>
        <w:t xml:space="preserve"> </w:t>
      </w:r>
      <w:r>
        <w:rPr>
          <w:sz w:val="24"/>
        </w:rPr>
        <w:t>16.5%.</w:t>
      </w:r>
    </w:p>
    <w:p w:rsidR="000419E7" w:rsidRDefault="00F454F9">
      <w:pPr>
        <w:pStyle w:val="ListParagraph"/>
        <w:numPr>
          <w:ilvl w:val="2"/>
          <w:numId w:val="3"/>
        </w:numPr>
        <w:tabs>
          <w:tab w:val="left" w:pos="969"/>
        </w:tabs>
        <w:spacing w:before="201" w:line="276" w:lineRule="auto"/>
        <w:ind w:right="421"/>
        <w:rPr>
          <w:sz w:val="24"/>
        </w:rPr>
      </w:pPr>
      <w:r>
        <w:rPr>
          <w:sz w:val="24"/>
        </w:rPr>
        <w:t xml:space="preserve">Current estimates are that the employers rate for the </w:t>
      </w:r>
      <w:r w:rsidR="008125A6">
        <w:rPr>
          <w:sz w:val="24"/>
        </w:rPr>
        <w:t>p</w:t>
      </w:r>
      <w:r>
        <w:rPr>
          <w:sz w:val="24"/>
        </w:rPr>
        <w:t xml:space="preserve">olice </w:t>
      </w:r>
      <w:r w:rsidR="008125A6">
        <w:rPr>
          <w:sz w:val="24"/>
        </w:rPr>
        <w:t>p</w:t>
      </w:r>
      <w:r>
        <w:rPr>
          <w:sz w:val="24"/>
        </w:rPr>
        <w:t>ensions will rise</w:t>
      </w:r>
      <w:r>
        <w:rPr>
          <w:spacing w:val="1"/>
          <w:sz w:val="24"/>
        </w:rPr>
        <w:t xml:space="preserve"> </w:t>
      </w:r>
      <w:r>
        <w:rPr>
          <w:sz w:val="24"/>
        </w:rPr>
        <w:t>again,</w:t>
      </w:r>
      <w:r>
        <w:rPr>
          <w:spacing w:val="-8"/>
          <w:sz w:val="24"/>
        </w:rPr>
        <w:t xml:space="preserve"> </w:t>
      </w:r>
      <w:r>
        <w:rPr>
          <w:sz w:val="24"/>
        </w:rPr>
        <w:t>to</w:t>
      </w:r>
      <w:r>
        <w:rPr>
          <w:spacing w:val="-10"/>
          <w:sz w:val="24"/>
        </w:rPr>
        <w:t xml:space="preserve"> </w:t>
      </w:r>
      <w:r>
        <w:rPr>
          <w:sz w:val="24"/>
        </w:rPr>
        <w:t>as</w:t>
      </w:r>
      <w:r>
        <w:rPr>
          <w:spacing w:val="-12"/>
          <w:sz w:val="24"/>
        </w:rPr>
        <w:t xml:space="preserve"> </w:t>
      </w:r>
      <w:r>
        <w:rPr>
          <w:sz w:val="24"/>
        </w:rPr>
        <w:t>much</w:t>
      </w:r>
      <w:r>
        <w:rPr>
          <w:spacing w:val="-8"/>
          <w:sz w:val="24"/>
        </w:rPr>
        <w:t xml:space="preserve"> </w:t>
      </w:r>
      <w:r>
        <w:rPr>
          <w:sz w:val="24"/>
        </w:rPr>
        <w:t>as</w:t>
      </w:r>
      <w:r>
        <w:rPr>
          <w:spacing w:val="-12"/>
          <w:sz w:val="24"/>
        </w:rPr>
        <w:t xml:space="preserve"> </w:t>
      </w:r>
      <w:r>
        <w:rPr>
          <w:sz w:val="24"/>
        </w:rPr>
        <w:t>40%</w:t>
      </w:r>
      <w:r>
        <w:rPr>
          <w:spacing w:val="-9"/>
          <w:sz w:val="24"/>
        </w:rPr>
        <w:t xml:space="preserve"> </w:t>
      </w:r>
      <w:r>
        <w:rPr>
          <w:sz w:val="24"/>
        </w:rPr>
        <w:t>and</w:t>
      </w:r>
      <w:r>
        <w:rPr>
          <w:spacing w:val="-8"/>
          <w:sz w:val="24"/>
        </w:rPr>
        <w:t xml:space="preserve"> </w:t>
      </w:r>
      <w:r>
        <w:rPr>
          <w:sz w:val="24"/>
        </w:rPr>
        <w:t>the</w:t>
      </w:r>
      <w:r>
        <w:rPr>
          <w:spacing w:val="-8"/>
          <w:sz w:val="24"/>
        </w:rPr>
        <w:t xml:space="preserve"> </w:t>
      </w:r>
      <w:r>
        <w:rPr>
          <w:sz w:val="24"/>
        </w:rPr>
        <w:t>staff</w:t>
      </w:r>
      <w:r>
        <w:rPr>
          <w:spacing w:val="-8"/>
          <w:sz w:val="24"/>
        </w:rPr>
        <w:t xml:space="preserve"> </w:t>
      </w:r>
      <w:r>
        <w:rPr>
          <w:sz w:val="24"/>
        </w:rPr>
        <w:t>LGPS</w:t>
      </w:r>
      <w:r>
        <w:rPr>
          <w:spacing w:val="-11"/>
          <w:sz w:val="24"/>
        </w:rPr>
        <w:t xml:space="preserve"> </w:t>
      </w:r>
      <w:r>
        <w:rPr>
          <w:sz w:val="24"/>
        </w:rPr>
        <w:t>pension</w:t>
      </w:r>
      <w:r>
        <w:rPr>
          <w:spacing w:val="-8"/>
          <w:sz w:val="24"/>
        </w:rPr>
        <w:t xml:space="preserve"> </w:t>
      </w:r>
      <w:r>
        <w:rPr>
          <w:sz w:val="24"/>
        </w:rPr>
        <w:t>employers</w:t>
      </w:r>
      <w:r>
        <w:rPr>
          <w:spacing w:val="-10"/>
          <w:sz w:val="24"/>
        </w:rPr>
        <w:t xml:space="preserve"> </w:t>
      </w:r>
      <w:r>
        <w:rPr>
          <w:sz w:val="24"/>
        </w:rPr>
        <w:t>rate</w:t>
      </w:r>
      <w:r>
        <w:rPr>
          <w:spacing w:val="-7"/>
          <w:sz w:val="24"/>
        </w:rPr>
        <w:t xml:space="preserve"> </w:t>
      </w:r>
      <w:r>
        <w:rPr>
          <w:sz w:val="24"/>
        </w:rPr>
        <w:t>rise</w:t>
      </w:r>
      <w:r>
        <w:rPr>
          <w:spacing w:val="-11"/>
          <w:sz w:val="24"/>
        </w:rPr>
        <w:t xml:space="preserve"> </w:t>
      </w:r>
      <w:r>
        <w:rPr>
          <w:sz w:val="24"/>
        </w:rPr>
        <w:t>from</w:t>
      </w:r>
      <w:r>
        <w:rPr>
          <w:spacing w:val="-65"/>
          <w:sz w:val="24"/>
        </w:rPr>
        <w:t xml:space="preserve"> </w:t>
      </w:r>
      <w:r>
        <w:rPr>
          <w:sz w:val="24"/>
        </w:rPr>
        <w:t xml:space="preserve">16.5% to a potential worse case of 25%. So </w:t>
      </w:r>
      <w:r w:rsidR="000B2CBF">
        <w:rPr>
          <w:sz w:val="24"/>
        </w:rPr>
        <w:t>far,</w:t>
      </w:r>
      <w:r>
        <w:rPr>
          <w:sz w:val="24"/>
        </w:rPr>
        <w:t xml:space="preserve"> a </w:t>
      </w:r>
      <w:r w:rsidR="000B2CBF">
        <w:rPr>
          <w:sz w:val="24"/>
        </w:rPr>
        <w:t>1</w:t>
      </w:r>
      <w:r>
        <w:rPr>
          <w:sz w:val="24"/>
        </w:rPr>
        <w:t>% increase has been</w:t>
      </w:r>
      <w:r>
        <w:rPr>
          <w:spacing w:val="1"/>
          <w:sz w:val="24"/>
        </w:rPr>
        <w:t xml:space="preserve"> </w:t>
      </w:r>
      <w:r>
        <w:rPr>
          <w:sz w:val="24"/>
        </w:rPr>
        <w:t>estimated</w:t>
      </w:r>
      <w:r>
        <w:rPr>
          <w:spacing w:val="-3"/>
          <w:sz w:val="24"/>
        </w:rPr>
        <w:t xml:space="preserve"> </w:t>
      </w:r>
      <w:r>
        <w:rPr>
          <w:sz w:val="24"/>
        </w:rPr>
        <w:t>to come into</w:t>
      </w:r>
      <w:r>
        <w:rPr>
          <w:spacing w:val="-2"/>
          <w:sz w:val="24"/>
        </w:rPr>
        <w:t xml:space="preserve"> </w:t>
      </w:r>
      <w:r>
        <w:rPr>
          <w:sz w:val="24"/>
        </w:rPr>
        <w:t>effect in</w:t>
      </w:r>
      <w:r>
        <w:rPr>
          <w:spacing w:val="-2"/>
          <w:sz w:val="24"/>
        </w:rPr>
        <w:t xml:space="preserve"> </w:t>
      </w:r>
      <w:r>
        <w:rPr>
          <w:sz w:val="24"/>
        </w:rPr>
        <w:t>2023-24</w:t>
      </w:r>
      <w:r w:rsidR="000B2CBF">
        <w:rPr>
          <w:sz w:val="24"/>
        </w:rPr>
        <w:t xml:space="preserve"> for the LGPS, with a net 3.5% increase in police pensions in 2025-26.</w:t>
      </w:r>
    </w:p>
    <w:p w:rsidR="000419E7" w:rsidRDefault="00F454F9">
      <w:pPr>
        <w:pStyle w:val="ListParagraph"/>
        <w:numPr>
          <w:ilvl w:val="2"/>
          <w:numId w:val="3"/>
        </w:numPr>
        <w:tabs>
          <w:tab w:val="left" w:pos="969"/>
        </w:tabs>
        <w:spacing w:before="200" w:line="276" w:lineRule="auto"/>
        <w:ind w:right="414"/>
        <w:rPr>
          <w:sz w:val="24"/>
        </w:rPr>
      </w:pPr>
      <w:r>
        <w:rPr>
          <w:sz w:val="24"/>
        </w:rPr>
        <w:t>The</w:t>
      </w:r>
      <w:r>
        <w:rPr>
          <w:spacing w:val="-6"/>
          <w:sz w:val="24"/>
        </w:rPr>
        <w:t xml:space="preserve"> </w:t>
      </w:r>
      <w:r>
        <w:rPr>
          <w:sz w:val="24"/>
        </w:rPr>
        <w:t>full</w:t>
      </w:r>
      <w:r>
        <w:rPr>
          <w:spacing w:val="-4"/>
          <w:sz w:val="24"/>
        </w:rPr>
        <w:t xml:space="preserve"> </w:t>
      </w:r>
      <w:r>
        <w:rPr>
          <w:sz w:val="24"/>
        </w:rPr>
        <w:t>impact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McCloud</w:t>
      </w:r>
      <w:r>
        <w:rPr>
          <w:spacing w:val="-3"/>
          <w:sz w:val="24"/>
        </w:rPr>
        <w:t xml:space="preserve"> </w:t>
      </w:r>
      <w:r>
        <w:rPr>
          <w:sz w:val="24"/>
        </w:rPr>
        <w:t>case</w:t>
      </w:r>
      <w:r>
        <w:rPr>
          <w:spacing w:val="-5"/>
          <w:sz w:val="24"/>
        </w:rPr>
        <w:t xml:space="preserve"> </w:t>
      </w:r>
      <w:r>
        <w:rPr>
          <w:sz w:val="24"/>
        </w:rPr>
        <w:t>on</w:t>
      </w:r>
      <w:r>
        <w:rPr>
          <w:spacing w:val="-5"/>
          <w:sz w:val="24"/>
        </w:rPr>
        <w:t xml:space="preserve"> </w:t>
      </w:r>
      <w:r>
        <w:rPr>
          <w:sz w:val="24"/>
        </w:rPr>
        <w:t>public</w:t>
      </w:r>
      <w:r>
        <w:rPr>
          <w:spacing w:val="-4"/>
          <w:sz w:val="24"/>
        </w:rPr>
        <w:t xml:space="preserve"> </w:t>
      </w:r>
      <w:r>
        <w:rPr>
          <w:sz w:val="24"/>
        </w:rPr>
        <w:t>sector</w:t>
      </w:r>
      <w:r>
        <w:rPr>
          <w:spacing w:val="-4"/>
          <w:sz w:val="24"/>
        </w:rPr>
        <w:t xml:space="preserve"> </w:t>
      </w:r>
      <w:r>
        <w:rPr>
          <w:sz w:val="24"/>
        </w:rPr>
        <w:t>pensions</w:t>
      </w:r>
      <w:r>
        <w:rPr>
          <w:spacing w:val="-3"/>
          <w:sz w:val="24"/>
        </w:rPr>
        <w:t xml:space="preserve"> </w:t>
      </w:r>
      <w:r>
        <w:rPr>
          <w:sz w:val="24"/>
        </w:rPr>
        <w:t>is</w:t>
      </w:r>
      <w:r>
        <w:rPr>
          <w:spacing w:val="-4"/>
          <w:sz w:val="24"/>
        </w:rPr>
        <w:t xml:space="preserve"> </w:t>
      </w:r>
      <w:r>
        <w:rPr>
          <w:sz w:val="24"/>
        </w:rPr>
        <w:t>still</w:t>
      </w:r>
      <w:r>
        <w:rPr>
          <w:spacing w:val="-4"/>
          <w:sz w:val="24"/>
        </w:rPr>
        <w:t xml:space="preserve"> </w:t>
      </w:r>
      <w:r>
        <w:rPr>
          <w:sz w:val="24"/>
        </w:rPr>
        <w:t>being</w:t>
      </w:r>
      <w:r>
        <w:rPr>
          <w:spacing w:val="-7"/>
          <w:sz w:val="24"/>
        </w:rPr>
        <w:t xml:space="preserve"> </w:t>
      </w:r>
      <w:r w:rsidR="000B2CBF">
        <w:rPr>
          <w:sz w:val="24"/>
        </w:rPr>
        <w:t>implemen</w:t>
      </w:r>
      <w:r>
        <w:rPr>
          <w:sz w:val="24"/>
        </w:rPr>
        <w:t>t</w:t>
      </w:r>
      <w:r w:rsidR="000B2CBF">
        <w:rPr>
          <w:sz w:val="24"/>
        </w:rPr>
        <w:t>ed, however</w:t>
      </w:r>
      <w:r>
        <w:rPr>
          <w:spacing w:val="-16"/>
          <w:sz w:val="24"/>
        </w:rPr>
        <w:t xml:space="preserve"> </w:t>
      </w:r>
      <w:r>
        <w:rPr>
          <w:sz w:val="24"/>
        </w:rPr>
        <w:t>the</w:t>
      </w:r>
      <w:r>
        <w:rPr>
          <w:spacing w:val="-15"/>
          <w:sz w:val="24"/>
        </w:rPr>
        <w:t xml:space="preserve"> </w:t>
      </w:r>
      <w:r>
        <w:rPr>
          <w:sz w:val="24"/>
        </w:rPr>
        <w:t>Treasury</w:t>
      </w:r>
      <w:r>
        <w:rPr>
          <w:spacing w:val="-17"/>
          <w:sz w:val="24"/>
        </w:rPr>
        <w:t xml:space="preserve"> </w:t>
      </w:r>
      <w:r>
        <w:rPr>
          <w:sz w:val="24"/>
        </w:rPr>
        <w:t>has</w:t>
      </w:r>
      <w:r>
        <w:rPr>
          <w:spacing w:val="-15"/>
          <w:sz w:val="24"/>
        </w:rPr>
        <w:t xml:space="preserve"> </w:t>
      </w:r>
      <w:r>
        <w:rPr>
          <w:sz w:val="24"/>
        </w:rPr>
        <w:t>provided</w:t>
      </w:r>
      <w:r w:rsidR="00B464C5">
        <w:rPr>
          <w:sz w:val="24"/>
        </w:rPr>
        <w:t xml:space="preserve"> assurance that the full </w:t>
      </w:r>
      <w:proofErr w:type="gramStart"/>
      <w:r w:rsidR="00B464C5">
        <w:rPr>
          <w:sz w:val="24"/>
        </w:rPr>
        <w:t xml:space="preserve">cost </w:t>
      </w:r>
      <w:r>
        <w:rPr>
          <w:spacing w:val="-12"/>
          <w:sz w:val="24"/>
        </w:rPr>
        <w:t xml:space="preserve"> </w:t>
      </w:r>
      <w:r>
        <w:rPr>
          <w:sz w:val="24"/>
        </w:rPr>
        <w:t>this</w:t>
      </w:r>
      <w:proofErr w:type="gramEnd"/>
      <w:r w:rsidR="00B464C5">
        <w:rPr>
          <w:sz w:val="24"/>
        </w:rPr>
        <w:t xml:space="preserve"> will be met by Government.</w:t>
      </w:r>
    </w:p>
    <w:p w:rsidR="008125A6" w:rsidRDefault="008125A6">
      <w:pPr>
        <w:pStyle w:val="BodyText"/>
        <w:spacing w:before="200"/>
        <w:ind w:left="968"/>
      </w:pPr>
    </w:p>
    <w:p w:rsidR="008125A6" w:rsidRDefault="008125A6">
      <w:pPr>
        <w:pStyle w:val="BodyText"/>
        <w:spacing w:before="200"/>
        <w:ind w:left="968"/>
      </w:pPr>
    </w:p>
    <w:p w:rsidR="008125A6" w:rsidRDefault="008125A6">
      <w:pPr>
        <w:pStyle w:val="BodyText"/>
        <w:spacing w:before="200"/>
        <w:ind w:left="968"/>
      </w:pPr>
    </w:p>
    <w:p w:rsidR="008125A6" w:rsidRDefault="008125A6">
      <w:pPr>
        <w:pStyle w:val="BodyText"/>
        <w:spacing w:before="200"/>
        <w:ind w:left="968"/>
      </w:pPr>
    </w:p>
    <w:p w:rsidR="000419E7" w:rsidRDefault="00F454F9">
      <w:pPr>
        <w:pStyle w:val="BodyText"/>
        <w:spacing w:before="200"/>
        <w:ind w:left="968"/>
      </w:pPr>
      <w:r>
        <w:t>Uplift</w:t>
      </w:r>
      <w:r>
        <w:rPr>
          <w:spacing w:val="-2"/>
        </w:rPr>
        <w:t xml:space="preserve"> </w:t>
      </w:r>
      <w:r>
        <w:t>Grant</w:t>
      </w:r>
    </w:p>
    <w:p w:rsidR="000419E7" w:rsidRDefault="000419E7">
      <w:pPr>
        <w:pStyle w:val="BodyText"/>
        <w:spacing w:before="10"/>
        <w:rPr>
          <w:sz w:val="20"/>
        </w:rPr>
      </w:pPr>
    </w:p>
    <w:p w:rsidRPr="00B464C5" w:rsidR="000419E7" w:rsidP="00B464C5" w:rsidRDefault="00F454F9">
      <w:pPr>
        <w:pStyle w:val="ListParagraph"/>
        <w:numPr>
          <w:ilvl w:val="2"/>
          <w:numId w:val="3"/>
        </w:numPr>
        <w:tabs>
          <w:tab w:val="left" w:pos="969"/>
        </w:tabs>
        <w:spacing w:before="8" w:line="276" w:lineRule="auto"/>
        <w:ind w:right="418"/>
        <w:rPr>
          <w:sz w:val="24"/>
        </w:rPr>
      </w:pPr>
      <w:r w:rsidRPr="00B464C5">
        <w:rPr>
          <w:sz w:val="24"/>
        </w:rPr>
        <w:t xml:space="preserve">The Home Office is providing grant funding for </w:t>
      </w:r>
      <w:proofErr w:type="gramStart"/>
      <w:r w:rsidRPr="00B464C5">
        <w:rPr>
          <w:sz w:val="24"/>
        </w:rPr>
        <w:t>all of</w:t>
      </w:r>
      <w:proofErr w:type="gramEnd"/>
      <w:r w:rsidRPr="00B464C5">
        <w:rPr>
          <w:sz w:val="24"/>
        </w:rPr>
        <w:t xml:space="preserve"> the costs associated with</w:t>
      </w:r>
      <w:r w:rsidRPr="00B464C5">
        <w:rPr>
          <w:spacing w:val="1"/>
          <w:sz w:val="24"/>
        </w:rPr>
        <w:t xml:space="preserve"> </w:t>
      </w:r>
      <w:r w:rsidRPr="00B464C5">
        <w:rPr>
          <w:sz w:val="24"/>
        </w:rPr>
        <w:t>the recruitment of additional officers (pay, uniform, premises, vehicles, support</w:t>
      </w:r>
      <w:r w:rsidRPr="00B464C5">
        <w:rPr>
          <w:spacing w:val="-64"/>
          <w:sz w:val="24"/>
        </w:rPr>
        <w:t xml:space="preserve"> </w:t>
      </w:r>
      <w:r w:rsidRPr="00B464C5">
        <w:rPr>
          <w:sz w:val="24"/>
        </w:rPr>
        <w:t>services).</w:t>
      </w:r>
      <w:r w:rsidRPr="00B464C5">
        <w:rPr>
          <w:spacing w:val="-9"/>
          <w:sz w:val="24"/>
        </w:rPr>
        <w:t xml:space="preserve"> </w:t>
      </w:r>
      <w:r w:rsidRPr="00B464C5">
        <w:rPr>
          <w:sz w:val="24"/>
        </w:rPr>
        <w:t>This</w:t>
      </w:r>
      <w:r w:rsidRPr="00B464C5">
        <w:rPr>
          <w:spacing w:val="-9"/>
          <w:sz w:val="24"/>
        </w:rPr>
        <w:t xml:space="preserve"> </w:t>
      </w:r>
      <w:r w:rsidRPr="00B464C5">
        <w:rPr>
          <w:sz w:val="24"/>
        </w:rPr>
        <w:t>core</w:t>
      </w:r>
      <w:r w:rsidRPr="00B464C5">
        <w:rPr>
          <w:spacing w:val="-8"/>
          <w:sz w:val="24"/>
        </w:rPr>
        <w:t xml:space="preserve"> </w:t>
      </w:r>
      <w:r w:rsidRPr="00B464C5">
        <w:rPr>
          <w:sz w:val="24"/>
        </w:rPr>
        <w:t>funding</w:t>
      </w:r>
      <w:r w:rsidRPr="00B464C5">
        <w:rPr>
          <w:spacing w:val="-9"/>
          <w:sz w:val="24"/>
        </w:rPr>
        <w:t xml:space="preserve"> </w:t>
      </w:r>
      <w:r w:rsidRPr="00B464C5">
        <w:rPr>
          <w:sz w:val="24"/>
        </w:rPr>
        <w:t>will</w:t>
      </w:r>
      <w:r w:rsidRPr="00B464C5">
        <w:rPr>
          <w:spacing w:val="-10"/>
          <w:sz w:val="24"/>
        </w:rPr>
        <w:t xml:space="preserve"> </w:t>
      </w:r>
      <w:r w:rsidRPr="00B464C5">
        <w:rPr>
          <w:sz w:val="24"/>
        </w:rPr>
        <w:t>be</w:t>
      </w:r>
      <w:r w:rsidRPr="00B464C5">
        <w:rPr>
          <w:spacing w:val="-7"/>
          <w:sz w:val="24"/>
        </w:rPr>
        <w:t xml:space="preserve"> </w:t>
      </w:r>
      <w:r w:rsidRPr="00B464C5">
        <w:rPr>
          <w:sz w:val="24"/>
        </w:rPr>
        <w:t>rolled</w:t>
      </w:r>
      <w:r w:rsidRPr="00B464C5">
        <w:rPr>
          <w:spacing w:val="-7"/>
          <w:sz w:val="24"/>
        </w:rPr>
        <w:t xml:space="preserve"> </w:t>
      </w:r>
      <w:r w:rsidRPr="00B464C5">
        <w:rPr>
          <w:sz w:val="24"/>
        </w:rPr>
        <w:t>into</w:t>
      </w:r>
      <w:r w:rsidRPr="00B464C5">
        <w:rPr>
          <w:spacing w:val="-7"/>
          <w:sz w:val="24"/>
        </w:rPr>
        <w:t xml:space="preserve"> </w:t>
      </w:r>
      <w:r w:rsidRPr="00B464C5">
        <w:rPr>
          <w:sz w:val="24"/>
        </w:rPr>
        <w:t>core</w:t>
      </w:r>
      <w:r w:rsidRPr="00B464C5">
        <w:rPr>
          <w:spacing w:val="-9"/>
          <w:sz w:val="24"/>
        </w:rPr>
        <w:t xml:space="preserve"> </w:t>
      </w:r>
      <w:r w:rsidRPr="00B464C5">
        <w:rPr>
          <w:sz w:val="24"/>
        </w:rPr>
        <w:t>police</w:t>
      </w:r>
      <w:r w:rsidRPr="00B464C5">
        <w:rPr>
          <w:spacing w:val="-7"/>
          <w:sz w:val="24"/>
        </w:rPr>
        <w:t xml:space="preserve"> </w:t>
      </w:r>
      <w:r w:rsidRPr="00B464C5">
        <w:rPr>
          <w:sz w:val="24"/>
        </w:rPr>
        <w:t>grant</w:t>
      </w:r>
      <w:r w:rsidRPr="00B464C5">
        <w:rPr>
          <w:spacing w:val="-8"/>
          <w:sz w:val="24"/>
        </w:rPr>
        <w:t xml:space="preserve"> </w:t>
      </w:r>
      <w:r w:rsidRPr="00B464C5">
        <w:rPr>
          <w:sz w:val="24"/>
        </w:rPr>
        <w:t>moving</w:t>
      </w:r>
      <w:r w:rsidRPr="00B464C5">
        <w:rPr>
          <w:spacing w:val="-9"/>
          <w:sz w:val="24"/>
        </w:rPr>
        <w:t xml:space="preserve"> </w:t>
      </w:r>
      <w:r w:rsidRPr="00B464C5">
        <w:rPr>
          <w:sz w:val="24"/>
        </w:rPr>
        <w:t>forward.</w:t>
      </w:r>
      <w:r w:rsidRPr="00B464C5">
        <w:rPr>
          <w:spacing w:val="-13"/>
          <w:sz w:val="24"/>
        </w:rPr>
        <w:t xml:space="preserve"> </w:t>
      </w:r>
      <w:r w:rsidRPr="00B464C5">
        <w:rPr>
          <w:sz w:val="24"/>
        </w:rPr>
        <w:t>The</w:t>
      </w:r>
      <w:r w:rsidRPr="00B464C5">
        <w:rPr>
          <w:spacing w:val="-14"/>
          <w:sz w:val="24"/>
        </w:rPr>
        <w:t xml:space="preserve"> </w:t>
      </w:r>
      <w:r w:rsidRPr="00B464C5">
        <w:rPr>
          <w:sz w:val="24"/>
        </w:rPr>
        <w:t>Chief</w:t>
      </w:r>
      <w:r w:rsidRPr="00B464C5">
        <w:rPr>
          <w:spacing w:val="-13"/>
          <w:sz w:val="24"/>
        </w:rPr>
        <w:t xml:space="preserve"> </w:t>
      </w:r>
      <w:r w:rsidRPr="00B464C5">
        <w:rPr>
          <w:sz w:val="24"/>
        </w:rPr>
        <w:t>Constable</w:t>
      </w:r>
      <w:r w:rsidRPr="00B464C5">
        <w:rPr>
          <w:spacing w:val="-16"/>
          <w:sz w:val="24"/>
        </w:rPr>
        <w:t xml:space="preserve"> </w:t>
      </w:r>
      <w:r w:rsidRPr="00B464C5">
        <w:rPr>
          <w:sz w:val="24"/>
        </w:rPr>
        <w:t>has</w:t>
      </w:r>
      <w:r w:rsidRPr="00B464C5">
        <w:rPr>
          <w:spacing w:val="-17"/>
          <w:sz w:val="24"/>
        </w:rPr>
        <w:t xml:space="preserve"> </w:t>
      </w:r>
      <w:r w:rsidRPr="00B464C5">
        <w:rPr>
          <w:sz w:val="24"/>
        </w:rPr>
        <w:t>been</w:t>
      </w:r>
      <w:r w:rsidRPr="00B464C5">
        <w:rPr>
          <w:spacing w:val="-13"/>
          <w:sz w:val="24"/>
        </w:rPr>
        <w:t xml:space="preserve"> </w:t>
      </w:r>
      <w:r w:rsidRPr="00B464C5">
        <w:rPr>
          <w:sz w:val="24"/>
        </w:rPr>
        <w:t>very</w:t>
      </w:r>
      <w:r w:rsidRPr="00B464C5">
        <w:rPr>
          <w:spacing w:val="-17"/>
          <w:sz w:val="24"/>
        </w:rPr>
        <w:t xml:space="preserve"> </w:t>
      </w:r>
      <w:proofErr w:type="gramStart"/>
      <w:r w:rsidRPr="00B464C5">
        <w:rPr>
          <w:sz w:val="24"/>
        </w:rPr>
        <w:t>proactive</w:t>
      </w:r>
      <w:r w:rsidR="00043C36">
        <w:rPr>
          <w:sz w:val="24"/>
        </w:rPr>
        <w:t xml:space="preserve"> </w:t>
      </w:r>
      <w:r w:rsidRPr="00B464C5">
        <w:rPr>
          <w:spacing w:val="-64"/>
          <w:sz w:val="24"/>
        </w:rPr>
        <w:t xml:space="preserve"> </w:t>
      </w:r>
      <w:r w:rsidRPr="00B464C5">
        <w:rPr>
          <w:sz w:val="24"/>
        </w:rPr>
        <w:t>in</w:t>
      </w:r>
      <w:proofErr w:type="gramEnd"/>
      <w:r w:rsidRPr="00B464C5">
        <w:rPr>
          <w:sz w:val="24"/>
        </w:rPr>
        <w:t xml:space="preserve"> ensuring that Nottinghamshire </w:t>
      </w:r>
      <w:r w:rsidR="00B464C5">
        <w:rPr>
          <w:sz w:val="24"/>
        </w:rPr>
        <w:t xml:space="preserve">continues to </w:t>
      </w:r>
      <w:r w:rsidRPr="00B464C5">
        <w:rPr>
          <w:sz w:val="24"/>
        </w:rPr>
        <w:t xml:space="preserve">achieved its target </w:t>
      </w:r>
      <w:r w:rsidR="00043C36">
        <w:rPr>
          <w:sz w:val="24"/>
        </w:rPr>
        <w:t>at least</w:t>
      </w:r>
      <w:r w:rsidRPr="00B464C5">
        <w:rPr>
          <w:sz w:val="24"/>
        </w:rPr>
        <w:t xml:space="preserve"> </w:t>
      </w:r>
      <w:r w:rsidR="00B464C5">
        <w:rPr>
          <w:sz w:val="24"/>
        </w:rPr>
        <w:t xml:space="preserve">one </w:t>
      </w:r>
      <w:r w:rsidRPr="00B464C5">
        <w:rPr>
          <w:sz w:val="24"/>
        </w:rPr>
        <w:t xml:space="preserve">year </w:t>
      </w:r>
      <w:r w:rsidR="00B464C5">
        <w:rPr>
          <w:sz w:val="24"/>
        </w:rPr>
        <w:t>ahead of the national target.</w:t>
      </w:r>
    </w:p>
    <w:p w:rsidR="000419E7" w:rsidRDefault="000419E7">
      <w:pPr>
        <w:pStyle w:val="BodyText"/>
        <w:spacing w:before="8"/>
        <w:rPr>
          <w:sz w:val="27"/>
        </w:rPr>
      </w:pPr>
    </w:p>
    <w:p w:rsidR="000419E7" w:rsidRDefault="00F454F9">
      <w:pPr>
        <w:pStyle w:val="BodyText"/>
        <w:ind w:left="968"/>
      </w:pPr>
      <w:r>
        <w:t>Efficiencies</w:t>
      </w:r>
    </w:p>
    <w:p w:rsidR="00B464C5" w:rsidRDefault="00B464C5">
      <w:pPr>
        <w:pStyle w:val="BodyText"/>
        <w:ind w:left="968"/>
      </w:pPr>
    </w:p>
    <w:p w:rsidR="000419E7" w:rsidP="00B464C5" w:rsidRDefault="00B464C5">
      <w:pPr>
        <w:pStyle w:val="ListParagraph"/>
        <w:numPr>
          <w:ilvl w:val="2"/>
          <w:numId w:val="3"/>
        </w:numPr>
        <w:tabs>
          <w:tab w:val="left" w:pos="969"/>
        </w:tabs>
        <w:spacing w:line="276" w:lineRule="auto"/>
        <w:ind w:right="427"/>
        <w:rPr>
          <w:sz w:val="24"/>
        </w:rPr>
      </w:pPr>
      <w:r w:rsidRPr="00B464C5">
        <w:rPr>
          <w:sz w:val="24"/>
        </w:rPr>
        <w:t>The CSR assumes £100m p</w:t>
      </w:r>
      <w:r w:rsidR="00A83B5F">
        <w:rPr>
          <w:sz w:val="24"/>
        </w:rPr>
        <w:t>.</w:t>
      </w:r>
      <w:r w:rsidRPr="00B464C5">
        <w:rPr>
          <w:sz w:val="24"/>
        </w:rPr>
        <w:t>a</w:t>
      </w:r>
      <w:r w:rsidR="00A83B5F">
        <w:rPr>
          <w:sz w:val="24"/>
        </w:rPr>
        <w:t>.</w:t>
      </w:r>
      <w:r w:rsidRPr="00B464C5">
        <w:rPr>
          <w:sz w:val="24"/>
        </w:rPr>
        <w:t xml:space="preserve"> in efficiency savings for the service. This means that the Force needs to identify and deliver savings on an ongoing basis.</w:t>
      </w:r>
      <w:r>
        <w:rPr>
          <w:sz w:val="24"/>
        </w:rPr>
        <w:t xml:space="preserve"> The </w:t>
      </w:r>
      <w:r w:rsidR="008125A6">
        <w:rPr>
          <w:sz w:val="24"/>
        </w:rPr>
        <w:t>A</w:t>
      </w:r>
      <w:r>
        <w:rPr>
          <w:sz w:val="24"/>
        </w:rPr>
        <w:t xml:space="preserve">nnual </w:t>
      </w:r>
      <w:r w:rsidR="008125A6">
        <w:rPr>
          <w:sz w:val="24"/>
        </w:rPr>
        <w:t>B</w:t>
      </w:r>
      <w:r>
        <w:rPr>
          <w:sz w:val="24"/>
        </w:rPr>
        <w:t>udget report details the organisations achievement in this respect</w:t>
      </w:r>
      <w:r w:rsidR="00D93A95">
        <w:rPr>
          <w:sz w:val="24"/>
        </w:rPr>
        <w:t>;</w:t>
      </w:r>
      <w:r>
        <w:rPr>
          <w:sz w:val="24"/>
        </w:rPr>
        <w:t xml:space="preserve"> currently the trend is that achievement is well above </w:t>
      </w:r>
      <w:r w:rsidR="00D93A95">
        <w:rPr>
          <w:sz w:val="24"/>
        </w:rPr>
        <w:t>the apportionment</w:t>
      </w:r>
      <w:r>
        <w:rPr>
          <w:sz w:val="24"/>
        </w:rPr>
        <w:t xml:space="preserve"> of the national target set by government, and this continues to be the expectation in the medium term.</w:t>
      </w:r>
    </w:p>
    <w:p w:rsidR="00B464C5" w:rsidP="00B464C5" w:rsidRDefault="00B464C5">
      <w:pPr>
        <w:rPr>
          <w:sz w:val="24"/>
        </w:rPr>
      </w:pPr>
    </w:p>
    <w:p w:rsidRPr="00B464C5" w:rsidR="000419E7" w:rsidP="00B464C5" w:rsidRDefault="00F454F9">
      <w:pPr>
        <w:pStyle w:val="ListParagraph"/>
        <w:numPr>
          <w:ilvl w:val="0"/>
          <w:numId w:val="8"/>
        </w:numPr>
        <w:tabs>
          <w:tab w:val="left" w:pos="1020"/>
        </w:tabs>
        <w:jc w:val="left"/>
        <w:rPr>
          <w:b/>
          <w:bCs/>
          <w:sz w:val="24"/>
          <w:szCs w:val="24"/>
        </w:rPr>
      </w:pPr>
      <w:r w:rsidRPr="00B464C5">
        <w:rPr>
          <w:b/>
          <w:bCs/>
          <w:sz w:val="24"/>
          <w:szCs w:val="24"/>
        </w:rPr>
        <w:t>Risks</w:t>
      </w:r>
      <w:r w:rsidRPr="00B464C5">
        <w:rPr>
          <w:b/>
          <w:bCs/>
          <w:spacing w:val="-3"/>
          <w:sz w:val="24"/>
          <w:szCs w:val="24"/>
        </w:rPr>
        <w:t xml:space="preserve"> </w:t>
      </w:r>
      <w:r w:rsidRPr="00B464C5">
        <w:rPr>
          <w:b/>
          <w:bCs/>
          <w:sz w:val="24"/>
          <w:szCs w:val="24"/>
        </w:rPr>
        <w:t>and</w:t>
      </w:r>
      <w:r w:rsidRPr="00B464C5">
        <w:rPr>
          <w:b/>
          <w:bCs/>
          <w:spacing w:val="-1"/>
          <w:sz w:val="24"/>
          <w:szCs w:val="24"/>
        </w:rPr>
        <w:t xml:space="preserve"> </w:t>
      </w:r>
      <w:r w:rsidRPr="00B464C5">
        <w:rPr>
          <w:b/>
          <w:bCs/>
          <w:sz w:val="24"/>
          <w:szCs w:val="24"/>
        </w:rPr>
        <w:t>Robustness</w:t>
      </w:r>
    </w:p>
    <w:p w:rsidR="000419E7" w:rsidRDefault="000419E7">
      <w:pPr>
        <w:pStyle w:val="BodyText"/>
        <w:spacing w:before="1"/>
        <w:rPr>
          <w:b/>
          <w:sz w:val="23"/>
        </w:rPr>
      </w:pPr>
    </w:p>
    <w:p w:rsidR="000419E7" w:rsidRDefault="00F454F9">
      <w:pPr>
        <w:pStyle w:val="ListParagraph"/>
        <w:numPr>
          <w:ilvl w:val="1"/>
          <w:numId w:val="8"/>
        </w:numPr>
        <w:tabs>
          <w:tab w:val="left" w:pos="969"/>
        </w:tabs>
        <w:spacing w:before="92" w:line="276" w:lineRule="auto"/>
        <w:ind w:right="414"/>
        <w:rPr>
          <w:sz w:val="24"/>
        </w:rPr>
      </w:pPr>
      <w:r>
        <w:rPr>
          <w:sz w:val="24"/>
        </w:rPr>
        <w:t>In</w:t>
      </w:r>
      <w:r>
        <w:rPr>
          <w:spacing w:val="1"/>
          <w:sz w:val="24"/>
        </w:rPr>
        <w:t xml:space="preserve"> </w:t>
      </w:r>
      <w:r>
        <w:rPr>
          <w:sz w:val="24"/>
        </w:rPr>
        <w:t>general</w:t>
      </w:r>
      <w:r>
        <w:rPr>
          <w:spacing w:val="1"/>
          <w:sz w:val="24"/>
        </w:rPr>
        <w:t xml:space="preserve"> </w:t>
      </w:r>
      <w:r>
        <w:rPr>
          <w:sz w:val="24"/>
        </w:rPr>
        <w:t>terms</w:t>
      </w:r>
      <w:r>
        <w:rPr>
          <w:spacing w:val="1"/>
          <w:sz w:val="24"/>
        </w:rPr>
        <w:t xml:space="preserve"> </w:t>
      </w:r>
      <w:r>
        <w:rPr>
          <w:sz w:val="24"/>
        </w:rPr>
        <w:t>the</w:t>
      </w:r>
      <w:r>
        <w:rPr>
          <w:spacing w:val="1"/>
          <w:sz w:val="24"/>
        </w:rPr>
        <w:t xml:space="preserve"> </w:t>
      </w:r>
      <w:r>
        <w:rPr>
          <w:sz w:val="24"/>
        </w:rPr>
        <w:t>biggest</w:t>
      </w:r>
      <w:r>
        <w:rPr>
          <w:spacing w:val="1"/>
          <w:sz w:val="24"/>
        </w:rPr>
        <w:t xml:space="preserve"> </w:t>
      </w:r>
      <w:r>
        <w:rPr>
          <w:sz w:val="24"/>
        </w:rPr>
        <w:t>risk</w:t>
      </w:r>
      <w:r>
        <w:rPr>
          <w:spacing w:val="1"/>
          <w:sz w:val="24"/>
        </w:rPr>
        <w:t xml:space="preserve"> </w:t>
      </w:r>
      <w:r>
        <w:rPr>
          <w:sz w:val="24"/>
        </w:rPr>
        <w:t>is</w:t>
      </w:r>
      <w:r>
        <w:rPr>
          <w:spacing w:val="1"/>
          <w:sz w:val="24"/>
        </w:rPr>
        <w:t xml:space="preserve"> </w:t>
      </w:r>
      <w:r>
        <w:rPr>
          <w:sz w:val="24"/>
        </w:rPr>
        <w:t>having</w:t>
      </w:r>
      <w:r>
        <w:rPr>
          <w:spacing w:val="1"/>
          <w:sz w:val="24"/>
        </w:rPr>
        <w:t xml:space="preserve"> </w:t>
      </w:r>
      <w:r>
        <w:rPr>
          <w:sz w:val="24"/>
        </w:rPr>
        <w:t>insufficient</w:t>
      </w:r>
      <w:r>
        <w:rPr>
          <w:spacing w:val="1"/>
          <w:sz w:val="24"/>
        </w:rPr>
        <w:t xml:space="preserve"> </w:t>
      </w:r>
      <w:r>
        <w:rPr>
          <w:sz w:val="24"/>
        </w:rPr>
        <w:t>funding</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expenditure</w:t>
      </w:r>
      <w:r>
        <w:rPr>
          <w:spacing w:val="-11"/>
          <w:sz w:val="24"/>
        </w:rPr>
        <w:t xml:space="preserve"> </w:t>
      </w:r>
      <w:r>
        <w:rPr>
          <w:sz w:val="24"/>
        </w:rPr>
        <w:t>requirements.</w:t>
      </w:r>
      <w:r>
        <w:rPr>
          <w:spacing w:val="-11"/>
          <w:sz w:val="24"/>
        </w:rPr>
        <w:t xml:space="preserve"> </w:t>
      </w:r>
      <w:r>
        <w:rPr>
          <w:sz w:val="24"/>
        </w:rPr>
        <w:t>This</w:t>
      </w:r>
      <w:r>
        <w:rPr>
          <w:spacing w:val="-12"/>
          <w:sz w:val="24"/>
        </w:rPr>
        <w:t xml:space="preserve"> </w:t>
      </w:r>
      <w:r>
        <w:rPr>
          <w:sz w:val="24"/>
        </w:rPr>
        <w:t>can</w:t>
      </w:r>
      <w:r>
        <w:rPr>
          <w:spacing w:val="-9"/>
          <w:sz w:val="24"/>
        </w:rPr>
        <w:t xml:space="preserve"> </w:t>
      </w:r>
      <w:r>
        <w:rPr>
          <w:sz w:val="24"/>
        </w:rPr>
        <w:t>lead</w:t>
      </w:r>
      <w:r>
        <w:rPr>
          <w:spacing w:val="-8"/>
          <w:sz w:val="24"/>
        </w:rPr>
        <w:t xml:space="preserve"> </w:t>
      </w:r>
      <w:r>
        <w:rPr>
          <w:sz w:val="24"/>
        </w:rPr>
        <w:t>to</w:t>
      </w:r>
      <w:r>
        <w:rPr>
          <w:spacing w:val="-8"/>
          <w:sz w:val="24"/>
        </w:rPr>
        <w:t xml:space="preserve"> </w:t>
      </w:r>
      <w:r>
        <w:rPr>
          <w:sz w:val="24"/>
        </w:rPr>
        <w:t>perverse/inefficient</w:t>
      </w:r>
      <w:r>
        <w:rPr>
          <w:spacing w:val="-11"/>
          <w:sz w:val="24"/>
        </w:rPr>
        <w:t xml:space="preserve"> </w:t>
      </w:r>
      <w:r>
        <w:rPr>
          <w:sz w:val="24"/>
        </w:rPr>
        <w:t>outcomes,</w:t>
      </w:r>
      <w:r>
        <w:rPr>
          <w:spacing w:val="-11"/>
          <w:sz w:val="24"/>
        </w:rPr>
        <w:t xml:space="preserve"> </w:t>
      </w:r>
      <w:r>
        <w:rPr>
          <w:sz w:val="24"/>
        </w:rPr>
        <w:t>such</w:t>
      </w:r>
      <w:r>
        <w:rPr>
          <w:spacing w:val="-64"/>
          <w:sz w:val="24"/>
        </w:rPr>
        <w:t xml:space="preserve"> </w:t>
      </w:r>
      <w:r>
        <w:rPr>
          <w:sz w:val="24"/>
        </w:rPr>
        <w:t>as</w:t>
      </w:r>
      <w:r>
        <w:rPr>
          <w:spacing w:val="-1"/>
          <w:sz w:val="24"/>
        </w:rPr>
        <w:t xml:space="preserve"> </w:t>
      </w:r>
      <w:r>
        <w:rPr>
          <w:sz w:val="24"/>
        </w:rPr>
        <w:t>Police</w:t>
      </w:r>
      <w:r>
        <w:rPr>
          <w:spacing w:val="-2"/>
          <w:sz w:val="24"/>
        </w:rPr>
        <w:t xml:space="preserve"> </w:t>
      </w:r>
      <w:r>
        <w:rPr>
          <w:sz w:val="24"/>
        </w:rPr>
        <w:t>Officers carrying</w:t>
      </w:r>
      <w:r>
        <w:rPr>
          <w:spacing w:val="-1"/>
          <w:sz w:val="24"/>
        </w:rPr>
        <w:t xml:space="preserve"> </w:t>
      </w:r>
      <w:r>
        <w:rPr>
          <w:sz w:val="24"/>
        </w:rPr>
        <w:t>out staff</w:t>
      </w:r>
      <w:r>
        <w:rPr>
          <w:spacing w:val="3"/>
          <w:sz w:val="24"/>
        </w:rPr>
        <w:t xml:space="preserve"> </w:t>
      </w:r>
      <w:r>
        <w:rPr>
          <w:sz w:val="24"/>
        </w:rPr>
        <w:t>roles</w:t>
      </w:r>
      <w:r w:rsidR="00D93A95">
        <w:rPr>
          <w:sz w:val="24"/>
        </w:rPr>
        <w:t>.</w:t>
      </w:r>
    </w:p>
    <w:p w:rsidR="000419E7" w:rsidRDefault="000419E7">
      <w:pPr>
        <w:pStyle w:val="BodyText"/>
        <w:spacing w:before="7"/>
        <w:rPr>
          <w:sz w:val="27"/>
        </w:rPr>
      </w:pPr>
    </w:p>
    <w:p w:rsidR="000419E7" w:rsidRDefault="00F454F9">
      <w:pPr>
        <w:pStyle w:val="ListParagraph"/>
        <w:numPr>
          <w:ilvl w:val="1"/>
          <w:numId w:val="8"/>
        </w:numPr>
        <w:tabs>
          <w:tab w:val="left" w:pos="969"/>
        </w:tabs>
        <w:spacing w:line="276" w:lineRule="auto"/>
        <w:ind w:right="414"/>
        <w:rPr>
          <w:sz w:val="24"/>
        </w:rPr>
      </w:pPr>
      <w:r>
        <w:rPr>
          <w:sz w:val="24"/>
        </w:rPr>
        <w:t>Historically, Nottinghamshire has been underfunded from Police Grant. Since</w:t>
      </w:r>
      <w:r>
        <w:rPr>
          <w:spacing w:val="1"/>
          <w:sz w:val="24"/>
        </w:rPr>
        <w:t xml:space="preserve"> </w:t>
      </w:r>
      <w:r>
        <w:rPr>
          <w:sz w:val="24"/>
        </w:rPr>
        <w:t>the current formula came into place in 2005-06 Nottinghamshire has had</w:t>
      </w:r>
      <w:r>
        <w:rPr>
          <w:spacing w:val="1"/>
          <w:sz w:val="24"/>
        </w:rPr>
        <w:t xml:space="preserve"> </w:t>
      </w:r>
      <w:r>
        <w:rPr>
          <w:spacing w:val="-1"/>
          <w:sz w:val="24"/>
        </w:rPr>
        <w:t>significant</w:t>
      </w:r>
      <w:r>
        <w:rPr>
          <w:spacing w:val="-16"/>
          <w:sz w:val="24"/>
        </w:rPr>
        <w:t xml:space="preserve"> </w:t>
      </w:r>
      <w:r>
        <w:rPr>
          <w:spacing w:val="-1"/>
          <w:sz w:val="24"/>
        </w:rPr>
        <w:t>amounts</w:t>
      </w:r>
      <w:r>
        <w:rPr>
          <w:spacing w:val="-13"/>
          <w:sz w:val="24"/>
        </w:rPr>
        <w:t xml:space="preserve"> </w:t>
      </w:r>
      <w:r>
        <w:rPr>
          <w:spacing w:val="-1"/>
          <w:sz w:val="24"/>
        </w:rPr>
        <w:t>of</w:t>
      </w:r>
      <w:r>
        <w:rPr>
          <w:spacing w:val="-14"/>
          <w:sz w:val="24"/>
        </w:rPr>
        <w:t xml:space="preserve"> </w:t>
      </w:r>
      <w:r>
        <w:rPr>
          <w:spacing w:val="-1"/>
          <w:sz w:val="24"/>
        </w:rPr>
        <w:t>funding</w:t>
      </w:r>
      <w:r>
        <w:rPr>
          <w:spacing w:val="-14"/>
          <w:sz w:val="24"/>
        </w:rPr>
        <w:t xml:space="preserve"> </w:t>
      </w:r>
      <w:r>
        <w:rPr>
          <w:sz w:val="24"/>
        </w:rPr>
        <w:t>withheld</w:t>
      </w:r>
      <w:r>
        <w:rPr>
          <w:spacing w:val="-14"/>
          <w:sz w:val="24"/>
        </w:rPr>
        <w:t xml:space="preserve"> </w:t>
      </w:r>
      <w:r>
        <w:rPr>
          <w:sz w:val="24"/>
        </w:rPr>
        <w:t>in</w:t>
      </w:r>
      <w:r>
        <w:rPr>
          <w:spacing w:val="-13"/>
          <w:sz w:val="24"/>
        </w:rPr>
        <w:t xml:space="preserve"> </w:t>
      </w:r>
      <w:r>
        <w:rPr>
          <w:sz w:val="24"/>
        </w:rPr>
        <w:t>a</w:t>
      </w:r>
      <w:r>
        <w:rPr>
          <w:spacing w:val="-17"/>
          <w:sz w:val="24"/>
        </w:rPr>
        <w:t xml:space="preserve"> </w:t>
      </w:r>
      <w:r>
        <w:rPr>
          <w:sz w:val="24"/>
        </w:rPr>
        <w:t>floor</w:t>
      </w:r>
      <w:r>
        <w:rPr>
          <w:spacing w:val="-15"/>
          <w:sz w:val="24"/>
        </w:rPr>
        <w:t xml:space="preserve"> </w:t>
      </w:r>
      <w:r>
        <w:rPr>
          <w:sz w:val="24"/>
        </w:rPr>
        <w:t>mechanism</w:t>
      </w:r>
      <w:r>
        <w:rPr>
          <w:spacing w:val="-12"/>
          <w:sz w:val="24"/>
        </w:rPr>
        <w:t xml:space="preserve"> </w:t>
      </w:r>
      <w:r>
        <w:rPr>
          <w:sz w:val="24"/>
        </w:rPr>
        <w:t>that</w:t>
      </w:r>
      <w:r>
        <w:rPr>
          <w:spacing w:val="-16"/>
          <w:sz w:val="24"/>
        </w:rPr>
        <w:t xml:space="preserve"> </w:t>
      </w:r>
      <w:r>
        <w:rPr>
          <w:sz w:val="24"/>
        </w:rPr>
        <w:t>protected</w:t>
      </w:r>
      <w:r>
        <w:rPr>
          <w:spacing w:val="-15"/>
          <w:sz w:val="24"/>
        </w:rPr>
        <w:t xml:space="preserve"> </w:t>
      </w:r>
      <w:r>
        <w:rPr>
          <w:sz w:val="24"/>
        </w:rPr>
        <w:t>overfunded</w:t>
      </w:r>
      <w:r>
        <w:rPr>
          <w:spacing w:val="1"/>
          <w:sz w:val="24"/>
        </w:rPr>
        <w:t xml:space="preserve"> </w:t>
      </w:r>
      <w:r>
        <w:rPr>
          <w:sz w:val="24"/>
        </w:rPr>
        <w:t>forces</w:t>
      </w:r>
      <w:r>
        <w:rPr>
          <w:spacing w:val="1"/>
          <w:sz w:val="24"/>
        </w:rPr>
        <w:t xml:space="preserve"> </w:t>
      </w:r>
      <w:r>
        <w:rPr>
          <w:sz w:val="24"/>
        </w:rPr>
        <w:t>from</w:t>
      </w:r>
      <w:r>
        <w:rPr>
          <w:spacing w:val="1"/>
          <w:sz w:val="24"/>
        </w:rPr>
        <w:t xml:space="preserve"> </w:t>
      </w:r>
      <w:r>
        <w:rPr>
          <w:sz w:val="24"/>
        </w:rPr>
        <w:t>experiencing</w:t>
      </w:r>
      <w:r>
        <w:rPr>
          <w:spacing w:val="1"/>
          <w:sz w:val="24"/>
        </w:rPr>
        <w:t xml:space="preserve"> </w:t>
      </w:r>
      <w:r>
        <w:rPr>
          <w:sz w:val="24"/>
        </w:rPr>
        <w:t>significant</w:t>
      </w:r>
      <w:r>
        <w:rPr>
          <w:spacing w:val="1"/>
          <w:sz w:val="24"/>
        </w:rPr>
        <w:t xml:space="preserve"> </w:t>
      </w:r>
      <w:r>
        <w:rPr>
          <w:sz w:val="24"/>
        </w:rPr>
        <w:t>cuts</w:t>
      </w:r>
      <w:r>
        <w:rPr>
          <w:spacing w:val="1"/>
          <w:sz w:val="24"/>
        </w:rPr>
        <w:t xml:space="preserve"> </w:t>
      </w:r>
      <w:r>
        <w:rPr>
          <w:sz w:val="24"/>
        </w:rPr>
        <w:t>in</w:t>
      </w:r>
      <w:r>
        <w:rPr>
          <w:spacing w:val="1"/>
          <w:sz w:val="24"/>
        </w:rPr>
        <w:t xml:space="preserve"> </w:t>
      </w:r>
      <w:r>
        <w:rPr>
          <w:sz w:val="24"/>
        </w:rPr>
        <w:t>their</w:t>
      </w:r>
      <w:r>
        <w:rPr>
          <w:spacing w:val="1"/>
          <w:sz w:val="24"/>
        </w:rPr>
        <w:t xml:space="preserve"> </w:t>
      </w:r>
      <w:r>
        <w:rPr>
          <w:sz w:val="24"/>
        </w:rPr>
        <w:t>funding.</w:t>
      </w:r>
      <w:r>
        <w:rPr>
          <w:spacing w:val="1"/>
          <w:sz w:val="24"/>
        </w:rPr>
        <w:t xml:space="preserve"> </w:t>
      </w:r>
      <w:r>
        <w:rPr>
          <w:sz w:val="24"/>
        </w:rPr>
        <w:t>The</w:t>
      </w:r>
      <w:r>
        <w:rPr>
          <w:spacing w:val="1"/>
          <w:sz w:val="24"/>
        </w:rPr>
        <w:t xml:space="preserve"> </w:t>
      </w:r>
      <w:r>
        <w:rPr>
          <w:sz w:val="24"/>
        </w:rPr>
        <w:t>consequence</w:t>
      </w:r>
      <w:r>
        <w:rPr>
          <w:spacing w:val="-7"/>
          <w:sz w:val="24"/>
        </w:rPr>
        <w:t xml:space="preserve"> </w:t>
      </w:r>
      <w:r>
        <w:rPr>
          <w:sz w:val="24"/>
        </w:rPr>
        <w:t>of</w:t>
      </w:r>
      <w:r>
        <w:rPr>
          <w:spacing w:val="-4"/>
          <w:sz w:val="24"/>
        </w:rPr>
        <w:t xml:space="preserve"> </w:t>
      </w:r>
      <w:r>
        <w:rPr>
          <w:sz w:val="24"/>
        </w:rPr>
        <w:t>which</w:t>
      </w:r>
      <w:r>
        <w:rPr>
          <w:spacing w:val="-9"/>
          <w:sz w:val="24"/>
        </w:rPr>
        <w:t xml:space="preserve"> </w:t>
      </w:r>
      <w:r>
        <w:rPr>
          <w:sz w:val="24"/>
        </w:rPr>
        <w:t>is</w:t>
      </w:r>
      <w:r>
        <w:rPr>
          <w:spacing w:val="-7"/>
          <w:sz w:val="24"/>
        </w:rPr>
        <w:t xml:space="preserve"> </w:t>
      </w:r>
      <w:r>
        <w:rPr>
          <w:sz w:val="24"/>
        </w:rPr>
        <w:t>that</w:t>
      </w:r>
      <w:r>
        <w:rPr>
          <w:spacing w:val="-7"/>
          <w:sz w:val="24"/>
        </w:rPr>
        <w:t xml:space="preserve"> </w:t>
      </w:r>
      <w:r>
        <w:rPr>
          <w:sz w:val="24"/>
        </w:rPr>
        <w:t>Nottinghamshire</w:t>
      </w:r>
      <w:r>
        <w:rPr>
          <w:spacing w:val="-8"/>
          <w:sz w:val="24"/>
        </w:rPr>
        <w:t xml:space="preserve"> </w:t>
      </w:r>
      <w:r>
        <w:rPr>
          <w:sz w:val="24"/>
        </w:rPr>
        <w:t>has</w:t>
      </w:r>
      <w:r>
        <w:rPr>
          <w:spacing w:val="-7"/>
          <w:sz w:val="24"/>
        </w:rPr>
        <w:t xml:space="preserve"> </w:t>
      </w:r>
      <w:r>
        <w:rPr>
          <w:sz w:val="24"/>
        </w:rPr>
        <w:t>always</w:t>
      </w:r>
      <w:r>
        <w:rPr>
          <w:spacing w:val="-7"/>
          <w:sz w:val="24"/>
        </w:rPr>
        <w:t xml:space="preserve"> </w:t>
      </w:r>
      <w:r>
        <w:rPr>
          <w:sz w:val="24"/>
        </w:rPr>
        <w:t>had</w:t>
      </w:r>
      <w:r>
        <w:rPr>
          <w:spacing w:val="-6"/>
          <w:sz w:val="24"/>
        </w:rPr>
        <w:t xml:space="preserve"> </w:t>
      </w:r>
      <w:r>
        <w:rPr>
          <w:sz w:val="24"/>
        </w:rPr>
        <w:t>to</w:t>
      </w:r>
      <w:r>
        <w:rPr>
          <w:spacing w:val="-7"/>
          <w:sz w:val="24"/>
        </w:rPr>
        <w:t xml:space="preserve"> </w:t>
      </w:r>
      <w:r>
        <w:rPr>
          <w:sz w:val="24"/>
        </w:rPr>
        <w:t>make</w:t>
      </w:r>
      <w:r>
        <w:rPr>
          <w:spacing w:val="-6"/>
          <w:sz w:val="24"/>
        </w:rPr>
        <w:t xml:space="preserve"> </w:t>
      </w:r>
      <w:r>
        <w:rPr>
          <w:sz w:val="24"/>
        </w:rPr>
        <w:t>do</w:t>
      </w:r>
      <w:r>
        <w:rPr>
          <w:spacing w:val="-6"/>
          <w:sz w:val="24"/>
        </w:rPr>
        <w:t xml:space="preserve"> </w:t>
      </w:r>
      <w:r>
        <w:rPr>
          <w:sz w:val="24"/>
        </w:rPr>
        <w:t>with</w:t>
      </w:r>
      <w:r>
        <w:rPr>
          <w:spacing w:val="-64"/>
          <w:sz w:val="24"/>
        </w:rPr>
        <w:t xml:space="preserve"> </w:t>
      </w:r>
      <w:r>
        <w:rPr>
          <w:sz w:val="24"/>
        </w:rPr>
        <w:t xml:space="preserve">less, does not have cash rich reserves and was already financially </w:t>
      </w:r>
      <w:r w:rsidR="00A83B5F">
        <w:rPr>
          <w:sz w:val="24"/>
        </w:rPr>
        <w:t>stretched</w:t>
      </w:r>
      <w:r>
        <w:rPr>
          <w:sz w:val="24"/>
        </w:rPr>
        <w:t xml:space="preserve"> </w:t>
      </w:r>
      <w:proofErr w:type="gramStart"/>
      <w:r>
        <w:rPr>
          <w:sz w:val="24"/>
        </w:rPr>
        <w:t>when</w:t>
      </w:r>
      <w:r w:rsidR="00A83B5F">
        <w:rPr>
          <w:sz w:val="24"/>
        </w:rPr>
        <w:t xml:space="preserve"> </w:t>
      </w:r>
      <w:r>
        <w:rPr>
          <w:spacing w:val="-64"/>
          <w:sz w:val="24"/>
        </w:rPr>
        <w:t xml:space="preserve"> </w:t>
      </w:r>
      <w:r>
        <w:rPr>
          <w:sz w:val="24"/>
        </w:rPr>
        <w:t>austerity</w:t>
      </w:r>
      <w:proofErr w:type="gramEnd"/>
      <w:r>
        <w:rPr>
          <w:spacing w:val="-2"/>
          <w:sz w:val="24"/>
        </w:rPr>
        <w:t xml:space="preserve"> </w:t>
      </w:r>
      <w:r>
        <w:rPr>
          <w:sz w:val="24"/>
        </w:rPr>
        <w:t>hit.</w:t>
      </w:r>
    </w:p>
    <w:p w:rsidR="000419E7" w:rsidRDefault="000419E7">
      <w:pPr>
        <w:pStyle w:val="BodyText"/>
        <w:spacing w:before="8"/>
        <w:rPr>
          <w:sz w:val="27"/>
        </w:rPr>
      </w:pPr>
    </w:p>
    <w:p w:rsidR="000419E7" w:rsidRDefault="00F454F9">
      <w:pPr>
        <w:pStyle w:val="ListParagraph"/>
        <w:numPr>
          <w:ilvl w:val="1"/>
          <w:numId w:val="8"/>
        </w:numPr>
        <w:tabs>
          <w:tab w:val="left" w:pos="969"/>
        </w:tabs>
        <w:spacing w:line="276" w:lineRule="auto"/>
        <w:ind w:right="414"/>
        <w:rPr>
          <w:sz w:val="24"/>
        </w:rPr>
      </w:pPr>
      <w:r>
        <w:rPr>
          <w:sz w:val="24"/>
        </w:rPr>
        <w:t xml:space="preserve">Nottinghamshire is approximately </w:t>
      </w:r>
      <w:r w:rsidR="00B464C5">
        <w:rPr>
          <w:sz w:val="24"/>
        </w:rPr>
        <w:t>2/3rds</w:t>
      </w:r>
      <w:r>
        <w:rPr>
          <w:sz w:val="24"/>
        </w:rPr>
        <w:t xml:space="preserve"> funded by police grant and </w:t>
      </w:r>
      <w:r w:rsidR="00B464C5">
        <w:rPr>
          <w:sz w:val="24"/>
        </w:rPr>
        <w:t>1/3</w:t>
      </w:r>
      <w:r w:rsidRPr="00B464C5" w:rsidR="00B464C5">
        <w:rPr>
          <w:sz w:val="24"/>
          <w:vertAlign w:val="superscript"/>
        </w:rPr>
        <w:t>rd</w:t>
      </w:r>
      <w:r w:rsidR="00B464C5">
        <w:rPr>
          <w:sz w:val="24"/>
        </w:rPr>
        <w:t xml:space="preserve"> </w:t>
      </w:r>
      <w:r>
        <w:rPr>
          <w:sz w:val="24"/>
        </w:rPr>
        <w:t>by</w:t>
      </w:r>
      <w:r>
        <w:rPr>
          <w:spacing w:val="1"/>
          <w:sz w:val="24"/>
        </w:rPr>
        <w:t xml:space="preserve"> </w:t>
      </w:r>
      <w:r>
        <w:rPr>
          <w:sz w:val="24"/>
        </w:rPr>
        <w:t>precept. Which during austerity meant we were hit the hardest financially</w:t>
      </w:r>
      <w:r>
        <w:rPr>
          <w:spacing w:val="1"/>
          <w:sz w:val="24"/>
        </w:rPr>
        <w:t xml:space="preserve"> </w:t>
      </w:r>
      <w:r>
        <w:rPr>
          <w:sz w:val="24"/>
        </w:rPr>
        <w:t>compared</w:t>
      </w:r>
      <w:r>
        <w:rPr>
          <w:spacing w:val="-3"/>
          <w:sz w:val="24"/>
        </w:rPr>
        <w:t xml:space="preserve"> </w:t>
      </w:r>
      <w:r>
        <w:rPr>
          <w:sz w:val="24"/>
        </w:rPr>
        <w:t>to</w:t>
      </w:r>
      <w:r>
        <w:rPr>
          <w:spacing w:val="-3"/>
          <w:sz w:val="24"/>
        </w:rPr>
        <w:t xml:space="preserve"> </w:t>
      </w:r>
      <w:r>
        <w:rPr>
          <w:sz w:val="24"/>
        </w:rPr>
        <w:t>others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30-50%</w:t>
      </w:r>
      <w:r>
        <w:rPr>
          <w:spacing w:val="-3"/>
          <w:sz w:val="24"/>
        </w:rPr>
        <w:t xml:space="preserve"> </w:t>
      </w:r>
      <w:r>
        <w:rPr>
          <w:sz w:val="24"/>
        </w:rPr>
        <w:t>grant</w:t>
      </w:r>
      <w:r>
        <w:rPr>
          <w:spacing w:val="-5"/>
          <w:sz w:val="24"/>
        </w:rPr>
        <w:t xml:space="preserve"> </w:t>
      </w:r>
      <w:r>
        <w:rPr>
          <w:sz w:val="24"/>
        </w:rPr>
        <w:t>funded.</w:t>
      </w:r>
      <w:r>
        <w:rPr>
          <w:spacing w:val="-5"/>
          <w:sz w:val="24"/>
        </w:rPr>
        <w:t xml:space="preserve"> </w:t>
      </w:r>
      <w:r>
        <w:rPr>
          <w:sz w:val="24"/>
        </w:rPr>
        <w:t>These</w:t>
      </w:r>
      <w:r>
        <w:rPr>
          <w:spacing w:val="-5"/>
          <w:sz w:val="24"/>
        </w:rPr>
        <w:t xml:space="preserve"> </w:t>
      </w:r>
      <w:r>
        <w:rPr>
          <w:sz w:val="24"/>
        </w:rPr>
        <w:t>forces</w:t>
      </w:r>
      <w:r>
        <w:rPr>
          <w:spacing w:val="-3"/>
          <w:sz w:val="24"/>
        </w:rPr>
        <w:t xml:space="preserve"> </w:t>
      </w:r>
      <w:r>
        <w:rPr>
          <w:sz w:val="24"/>
        </w:rPr>
        <w:t>were</w:t>
      </w:r>
      <w:r>
        <w:rPr>
          <w:spacing w:val="-3"/>
          <w:sz w:val="24"/>
        </w:rPr>
        <w:t xml:space="preserve"> </w:t>
      </w:r>
      <w:r>
        <w:rPr>
          <w:sz w:val="24"/>
        </w:rPr>
        <w:t>still</w:t>
      </w:r>
      <w:r>
        <w:rPr>
          <w:spacing w:val="-4"/>
          <w:sz w:val="24"/>
        </w:rPr>
        <w:t xml:space="preserve"> </w:t>
      </w:r>
      <w:r>
        <w:rPr>
          <w:sz w:val="24"/>
        </w:rPr>
        <w:t>able</w:t>
      </w:r>
      <w:r>
        <w:rPr>
          <w:spacing w:val="-64"/>
          <w:sz w:val="24"/>
        </w:rPr>
        <w:t xml:space="preserve"> </w:t>
      </w:r>
      <w:r>
        <w:rPr>
          <w:sz w:val="24"/>
        </w:rPr>
        <w:t>to</w:t>
      </w:r>
      <w:r>
        <w:rPr>
          <w:spacing w:val="-3"/>
          <w:sz w:val="24"/>
        </w:rPr>
        <w:t xml:space="preserve"> </w:t>
      </w:r>
      <w:r>
        <w:rPr>
          <w:sz w:val="24"/>
        </w:rPr>
        <w:t>receive</w:t>
      </w:r>
      <w:r>
        <w:rPr>
          <w:spacing w:val="-2"/>
          <w:sz w:val="24"/>
        </w:rPr>
        <w:t xml:space="preserve"> </w:t>
      </w:r>
      <w:r>
        <w:rPr>
          <w:sz w:val="24"/>
        </w:rPr>
        <w:t>increased</w:t>
      </w:r>
      <w:r>
        <w:rPr>
          <w:spacing w:val="-4"/>
          <w:sz w:val="24"/>
        </w:rPr>
        <w:t xml:space="preserve"> </w:t>
      </w:r>
      <w:r>
        <w:rPr>
          <w:sz w:val="24"/>
        </w:rPr>
        <w:t>funding</w:t>
      </w:r>
      <w:r>
        <w:rPr>
          <w:spacing w:val="-4"/>
          <w:sz w:val="24"/>
        </w:rPr>
        <w:t xml:space="preserve"> </w:t>
      </w:r>
      <w:r>
        <w:rPr>
          <w:sz w:val="24"/>
        </w:rPr>
        <w:t>from</w:t>
      </w:r>
      <w:r>
        <w:rPr>
          <w:spacing w:val="-2"/>
          <w:sz w:val="24"/>
        </w:rPr>
        <w:t xml:space="preserve"> </w:t>
      </w:r>
      <w:r>
        <w:rPr>
          <w:sz w:val="24"/>
        </w:rPr>
        <w:t>precepts</w:t>
      </w:r>
      <w:r>
        <w:rPr>
          <w:spacing w:val="-4"/>
          <w:sz w:val="24"/>
        </w:rPr>
        <w:t xml:space="preserve"> </w:t>
      </w:r>
      <w:r>
        <w:rPr>
          <w:sz w:val="24"/>
        </w:rPr>
        <w:t>whilst</w:t>
      </w:r>
      <w:r>
        <w:rPr>
          <w:spacing w:val="-3"/>
          <w:sz w:val="24"/>
        </w:rPr>
        <w:t xml:space="preserve"> </w:t>
      </w:r>
      <w:r>
        <w:rPr>
          <w:sz w:val="24"/>
        </w:rPr>
        <w:t>grant</w:t>
      </w:r>
      <w:r>
        <w:rPr>
          <w:spacing w:val="-3"/>
          <w:sz w:val="24"/>
        </w:rPr>
        <w:t xml:space="preserve"> </w:t>
      </w:r>
      <w:r>
        <w:rPr>
          <w:sz w:val="24"/>
        </w:rPr>
        <w:t>was</w:t>
      </w:r>
      <w:r>
        <w:rPr>
          <w:spacing w:val="-4"/>
          <w:sz w:val="24"/>
        </w:rPr>
        <w:t xml:space="preserve"> </w:t>
      </w:r>
      <w:r>
        <w:rPr>
          <w:sz w:val="24"/>
        </w:rPr>
        <w:t>either</w:t>
      </w:r>
      <w:r>
        <w:rPr>
          <w:spacing w:val="-4"/>
          <w:sz w:val="24"/>
        </w:rPr>
        <w:t xml:space="preserve"> </w:t>
      </w:r>
      <w:r>
        <w:rPr>
          <w:sz w:val="24"/>
        </w:rPr>
        <w:t>cut</w:t>
      </w:r>
      <w:r>
        <w:rPr>
          <w:spacing w:val="-3"/>
          <w:sz w:val="24"/>
        </w:rPr>
        <w:t xml:space="preserve"> </w:t>
      </w:r>
      <w:r>
        <w:rPr>
          <w:sz w:val="24"/>
        </w:rPr>
        <w:t>or static.</w:t>
      </w:r>
      <w:r>
        <w:rPr>
          <w:spacing w:val="-64"/>
          <w:sz w:val="24"/>
        </w:rPr>
        <w:t xml:space="preserve"> </w:t>
      </w:r>
      <w:r>
        <w:rPr>
          <w:sz w:val="24"/>
        </w:rPr>
        <w:t xml:space="preserve">This </w:t>
      </w:r>
      <w:r w:rsidR="00D93A95">
        <w:rPr>
          <w:sz w:val="24"/>
        </w:rPr>
        <w:t>g</w:t>
      </w:r>
      <w:r>
        <w:rPr>
          <w:sz w:val="24"/>
        </w:rPr>
        <w:t xml:space="preserve">earing affect continues to be a risk that we </w:t>
      </w:r>
      <w:proofErr w:type="gramStart"/>
      <w:r>
        <w:rPr>
          <w:sz w:val="24"/>
        </w:rPr>
        <w:t>have to</w:t>
      </w:r>
      <w:proofErr w:type="gramEnd"/>
      <w:r>
        <w:rPr>
          <w:sz w:val="24"/>
        </w:rPr>
        <w:t xml:space="preserve"> manage and work</w:t>
      </w:r>
      <w:r>
        <w:rPr>
          <w:spacing w:val="1"/>
          <w:sz w:val="24"/>
        </w:rPr>
        <w:t xml:space="preserve"> </w:t>
      </w:r>
      <w:r>
        <w:rPr>
          <w:sz w:val="24"/>
        </w:rPr>
        <w:t>within.</w:t>
      </w:r>
    </w:p>
    <w:p w:rsidR="000419E7" w:rsidRDefault="000419E7">
      <w:pPr>
        <w:pStyle w:val="BodyText"/>
        <w:spacing w:before="8"/>
        <w:rPr>
          <w:sz w:val="27"/>
        </w:rPr>
      </w:pPr>
    </w:p>
    <w:p w:rsidRPr="005571EE" w:rsidR="005571EE" w:rsidP="005571EE" w:rsidRDefault="00D93A95">
      <w:pPr>
        <w:pStyle w:val="ListParagraph"/>
        <w:numPr>
          <w:ilvl w:val="1"/>
          <w:numId w:val="8"/>
        </w:numPr>
        <w:tabs>
          <w:tab w:val="left" w:pos="969"/>
        </w:tabs>
        <w:spacing w:before="7" w:line="276" w:lineRule="auto"/>
        <w:ind w:right="414"/>
        <w:rPr>
          <w:sz w:val="27"/>
        </w:rPr>
      </w:pPr>
      <w:r>
        <w:rPr>
          <w:sz w:val="24"/>
        </w:rPr>
        <w:t xml:space="preserve">The </w:t>
      </w:r>
      <w:r w:rsidRPr="005571EE" w:rsidR="00F454F9">
        <w:rPr>
          <w:sz w:val="24"/>
        </w:rPr>
        <w:t>Funding Formula Review</w:t>
      </w:r>
      <w:r w:rsidRPr="005571EE" w:rsidR="000D436D">
        <w:rPr>
          <w:sz w:val="24"/>
        </w:rPr>
        <w:t xml:space="preserve"> is now being reviewed by the Home Office</w:t>
      </w:r>
      <w:r>
        <w:rPr>
          <w:sz w:val="24"/>
        </w:rPr>
        <w:t>,</w:t>
      </w:r>
      <w:r w:rsidRPr="005571EE" w:rsidR="000D436D">
        <w:rPr>
          <w:sz w:val="24"/>
        </w:rPr>
        <w:t xml:space="preserve"> although the precise outcome for Notts and any implementation date is unknow</w:t>
      </w:r>
      <w:r w:rsidRPr="005571EE" w:rsidR="00B464C5">
        <w:rPr>
          <w:sz w:val="24"/>
        </w:rPr>
        <w:t>n.</w:t>
      </w:r>
      <w:r>
        <w:rPr>
          <w:sz w:val="24"/>
        </w:rPr>
        <w:t xml:space="preserve"> It is not however expected in this parliamentary period.</w:t>
      </w:r>
      <w:r w:rsidRPr="005571EE" w:rsidR="00F454F9">
        <w:rPr>
          <w:sz w:val="24"/>
        </w:rPr>
        <w:t xml:space="preserve"> </w:t>
      </w:r>
    </w:p>
    <w:p w:rsidRPr="005571EE" w:rsidR="005571EE" w:rsidP="005571EE" w:rsidRDefault="005571EE">
      <w:pPr>
        <w:pStyle w:val="ListParagraph"/>
        <w:tabs>
          <w:tab w:val="left" w:pos="969"/>
        </w:tabs>
        <w:spacing w:before="7" w:line="276" w:lineRule="auto"/>
        <w:ind w:left="992" w:right="414" w:firstLine="0"/>
        <w:rPr>
          <w:sz w:val="27"/>
        </w:rPr>
      </w:pPr>
    </w:p>
    <w:p w:rsidR="000419E7" w:rsidRDefault="00F454F9">
      <w:pPr>
        <w:pStyle w:val="ListParagraph"/>
        <w:numPr>
          <w:ilvl w:val="1"/>
          <w:numId w:val="8"/>
        </w:numPr>
        <w:tabs>
          <w:tab w:val="left" w:pos="969"/>
        </w:tabs>
        <w:spacing w:line="276" w:lineRule="auto"/>
        <w:ind w:right="428"/>
        <w:rPr>
          <w:sz w:val="24"/>
        </w:rPr>
      </w:pPr>
      <w:r>
        <w:rPr>
          <w:sz w:val="24"/>
        </w:rPr>
        <w:t xml:space="preserve">Under this </w:t>
      </w:r>
      <w:r w:rsidRPr="005571EE" w:rsidR="000D436D">
        <w:rPr>
          <w:sz w:val="24"/>
        </w:rPr>
        <w:t xml:space="preserve">current </w:t>
      </w:r>
      <w:r w:rsidRPr="005571EE">
        <w:rPr>
          <w:sz w:val="24"/>
        </w:rPr>
        <w:t xml:space="preserve">funding </w:t>
      </w:r>
      <w:r>
        <w:rPr>
          <w:sz w:val="24"/>
        </w:rPr>
        <w:t xml:space="preserve">formula Nottinghamshire has had at least £10m per </w:t>
      </w:r>
      <w:proofErr w:type="gramStart"/>
      <w:r>
        <w:rPr>
          <w:sz w:val="24"/>
        </w:rPr>
        <w:t>annum</w:t>
      </w:r>
      <w:r w:rsidR="005571EE">
        <w:rPr>
          <w:sz w:val="24"/>
        </w:rPr>
        <w:t xml:space="preserve"> </w:t>
      </w:r>
      <w:r>
        <w:rPr>
          <w:spacing w:val="-64"/>
          <w:sz w:val="24"/>
        </w:rPr>
        <w:t xml:space="preserve"> </w:t>
      </w:r>
      <w:r>
        <w:rPr>
          <w:sz w:val="24"/>
        </w:rPr>
        <w:t>withheld</w:t>
      </w:r>
      <w:proofErr w:type="gramEnd"/>
      <w:r>
        <w:rPr>
          <w:spacing w:val="-1"/>
          <w:sz w:val="24"/>
        </w:rPr>
        <w:t xml:space="preserve"> </w:t>
      </w:r>
      <w:r>
        <w:rPr>
          <w:sz w:val="24"/>
        </w:rPr>
        <w:t>in grant</w:t>
      </w:r>
      <w:r>
        <w:rPr>
          <w:spacing w:val="-2"/>
          <w:sz w:val="24"/>
        </w:rPr>
        <w:t xml:space="preserve"> </w:t>
      </w:r>
      <w:r>
        <w:rPr>
          <w:sz w:val="24"/>
        </w:rPr>
        <w:t>funding</w:t>
      </w:r>
      <w:r>
        <w:rPr>
          <w:spacing w:val="-3"/>
          <w:sz w:val="24"/>
        </w:rPr>
        <w:t xml:space="preserve"> </w:t>
      </w:r>
      <w:r>
        <w:rPr>
          <w:sz w:val="24"/>
        </w:rPr>
        <w:t>and</w:t>
      </w:r>
      <w:r>
        <w:rPr>
          <w:spacing w:val="-2"/>
          <w:sz w:val="24"/>
        </w:rPr>
        <w:t xml:space="preserve"> </w:t>
      </w:r>
      <w:r>
        <w:rPr>
          <w:sz w:val="24"/>
        </w:rPr>
        <w:t>at</w:t>
      </w:r>
      <w:r>
        <w:rPr>
          <w:spacing w:val="-2"/>
          <w:sz w:val="24"/>
        </w:rPr>
        <w:t xml:space="preserve"> </w:t>
      </w:r>
      <w:r>
        <w:rPr>
          <w:sz w:val="24"/>
        </w:rPr>
        <w:t>one</w:t>
      </w:r>
      <w:r>
        <w:rPr>
          <w:spacing w:val="-2"/>
          <w:sz w:val="24"/>
        </w:rPr>
        <w:t xml:space="preserve"> </w:t>
      </w:r>
      <w:r>
        <w:rPr>
          <w:sz w:val="24"/>
        </w:rPr>
        <w:t>point</w:t>
      </w:r>
      <w:r>
        <w:rPr>
          <w:spacing w:val="-1"/>
          <w:sz w:val="24"/>
        </w:rPr>
        <w:t xml:space="preserve"> </w:t>
      </w:r>
      <w:r>
        <w:rPr>
          <w:sz w:val="24"/>
        </w:rPr>
        <w:t>as</w:t>
      </w:r>
      <w:r>
        <w:rPr>
          <w:spacing w:val="-2"/>
          <w:sz w:val="24"/>
        </w:rPr>
        <w:t xml:space="preserve"> </w:t>
      </w:r>
      <w:r>
        <w:rPr>
          <w:sz w:val="24"/>
        </w:rPr>
        <w:t>high as</w:t>
      </w:r>
      <w:r>
        <w:rPr>
          <w:spacing w:val="-1"/>
          <w:sz w:val="24"/>
        </w:rPr>
        <w:t xml:space="preserve"> </w:t>
      </w:r>
      <w:r>
        <w:rPr>
          <w:sz w:val="24"/>
        </w:rPr>
        <w:t>£18m.</w:t>
      </w:r>
    </w:p>
    <w:p w:rsidR="000419E7" w:rsidRDefault="000419E7">
      <w:pPr>
        <w:spacing w:line="276" w:lineRule="auto"/>
        <w:jc w:val="both"/>
        <w:rPr>
          <w:sz w:val="24"/>
        </w:rPr>
        <w:sectPr w:rsidR="000419E7">
          <w:pgSz w:w="11910" w:h="16840"/>
          <w:pgMar w:top="1600" w:right="1020" w:bottom="280" w:left="1180" w:header="712" w:footer="0" w:gutter="0"/>
          <w:cols w:space="720"/>
        </w:sectPr>
      </w:pPr>
    </w:p>
    <w:p w:rsidR="000419E7" w:rsidRDefault="00F454F9">
      <w:pPr>
        <w:pStyle w:val="Heading1"/>
        <w:spacing w:before="82"/>
        <w:ind w:left="968"/>
        <w:jc w:val="both"/>
        <w:rPr>
          <w:u w:val="none"/>
        </w:rPr>
      </w:pPr>
      <w:r>
        <w:rPr>
          <w:u w:val="none"/>
        </w:rPr>
        <w:t>Reserves</w:t>
      </w:r>
      <w:r>
        <w:rPr>
          <w:spacing w:val="-3"/>
          <w:u w:val="none"/>
        </w:rPr>
        <w:t xml:space="preserve"> </w:t>
      </w:r>
      <w:r>
        <w:rPr>
          <w:u w:val="none"/>
        </w:rPr>
        <w:t>and</w:t>
      </w:r>
      <w:r>
        <w:rPr>
          <w:spacing w:val="-2"/>
          <w:u w:val="none"/>
        </w:rPr>
        <w:t xml:space="preserve"> </w:t>
      </w:r>
      <w:r>
        <w:rPr>
          <w:u w:val="none"/>
        </w:rPr>
        <w:t>Balances</w:t>
      </w:r>
    </w:p>
    <w:p w:rsidR="000419E7" w:rsidRDefault="000419E7">
      <w:pPr>
        <w:pStyle w:val="BodyText"/>
        <w:spacing w:before="3"/>
        <w:rPr>
          <w:b/>
          <w:sz w:val="31"/>
        </w:rPr>
      </w:pPr>
    </w:p>
    <w:p w:rsidR="000419E7" w:rsidRDefault="00F454F9">
      <w:pPr>
        <w:pStyle w:val="ListParagraph"/>
        <w:numPr>
          <w:ilvl w:val="1"/>
          <w:numId w:val="8"/>
        </w:numPr>
        <w:tabs>
          <w:tab w:val="left" w:pos="969"/>
        </w:tabs>
        <w:spacing w:line="276" w:lineRule="auto"/>
        <w:ind w:right="425"/>
        <w:rPr>
          <w:sz w:val="24"/>
        </w:rPr>
      </w:pPr>
      <w:r>
        <w:rPr>
          <w:sz w:val="24"/>
        </w:rPr>
        <w:t>The consequence of the underfunding of police grant and the gearing effect of</w:t>
      </w:r>
      <w:r>
        <w:rPr>
          <w:spacing w:val="-64"/>
          <w:sz w:val="24"/>
        </w:rPr>
        <w:t xml:space="preserve"> </w:t>
      </w:r>
      <w:r>
        <w:rPr>
          <w:sz w:val="24"/>
        </w:rPr>
        <w:t>grant to precept</w:t>
      </w:r>
      <w:r w:rsidR="00D93A95">
        <w:rPr>
          <w:sz w:val="24"/>
        </w:rPr>
        <w:t>,</w:t>
      </w:r>
      <w:r>
        <w:rPr>
          <w:sz w:val="24"/>
        </w:rPr>
        <w:t xml:space="preserve"> has meant that Nottinghamshire has never been “cash rich”.</w:t>
      </w:r>
      <w:r>
        <w:rPr>
          <w:spacing w:val="1"/>
          <w:sz w:val="24"/>
        </w:rPr>
        <w:t xml:space="preserve"> </w:t>
      </w:r>
      <w:r>
        <w:rPr>
          <w:sz w:val="24"/>
        </w:rPr>
        <w:t>Its level of reserves has always been lower quartile</w:t>
      </w:r>
      <w:r w:rsidR="005571EE">
        <w:rPr>
          <w:sz w:val="24"/>
        </w:rPr>
        <w:t>.</w:t>
      </w:r>
    </w:p>
    <w:p w:rsidR="000419E7" w:rsidRDefault="000419E7">
      <w:pPr>
        <w:pStyle w:val="BodyText"/>
        <w:spacing w:before="9"/>
        <w:rPr>
          <w:sz w:val="27"/>
        </w:rPr>
      </w:pPr>
    </w:p>
    <w:p w:rsidR="000419E7" w:rsidRDefault="00F454F9">
      <w:pPr>
        <w:pStyle w:val="BodyText"/>
        <w:spacing w:line="276" w:lineRule="auto"/>
        <w:ind w:left="968" w:right="419"/>
        <w:jc w:val="both"/>
      </w:pPr>
      <w:r>
        <w:t>Despite this</w:t>
      </w:r>
      <w:r w:rsidR="00D93A95">
        <w:t>,</w:t>
      </w:r>
      <w:r>
        <w:t xml:space="preserve"> when opportunities have </w:t>
      </w:r>
      <w:proofErr w:type="gramStart"/>
      <w:r>
        <w:t>arisen</w:t>
      </w:r>
      <w:proofErr w:type="gramEnd"/>
      <w:r>
        <w:t xml:space="preserve"> we have acted proactively. For</w:t>
      </w:r>
      <w:r>
        <w:rPr>
          <w:spacing w:val="1"/>
        </w:rPr>
        <w:t xml:space="preserve"> </w:t>
      </w:r>
      <w:proofErr w:type="gramStart"/>
      <w:r>
        <w:t>example</w:t>
      </w:r>
      <w:proofErr w:type="gramEnd"/>
      <w:r>
        <w:t xml:space="preserve"> efficiencies delivered ahead of schedule or greater than expected</w:t>
      </w:r>
      <w:r>
        <w:rPr>
          <w:spacing w:val="1"/>
        </w:rPr>
        <w:t xml:space="preserve"> </w:t>
      </w:r>
      <w:r>
        <w:t>were</w:t>
      </w:r>
      <w:r>
        <w:rPr>
          <w:spacing w:val="-11"/>
        </w:rPr>
        <w:t xml:space="preserve"> </w:t>
      </w:r>
      <w:r>
        <w:t>transferred</w:t>
      </w:r>
      <w:r>
        <w:rPr>
          <w:spacing w:val="-9"/>
        </w:rPr>
        <w:t xml:space="preserve"> </w:t>
      </w:r>
      <w:r>
        <w:t>to</w:t>
      </w:r>
      <w:r>
        <w:rPr>
          <w:spacing w:val="-9"/>
        </w:rPr>
        <w:t xml:space="preserve"> </w:t>
      </w:r>
      <w:r>
        <w:t>reserves</w:t>
      </w:r>
      <w:r>
        <w:rPr>
          <w:spacing w:val="-10"/>
        </w:rPr>
        <w:t xml:space="preserve"> </w:t>
      </w:r>
      <w:r>
        <w:t>to</w:t>
      </w:r>
      <w:r>
        <w:rPr>
          <w:spacing w:val="-9"/>
        </w:rPr>
        <w:t xml:space="preserve"> </w:t>
      </w:r>
      <w:r>
        <w:t>fund</w:t>
      </w:r>
      <w:r>
        <w:rPr>
          <w:spacing w:val="-12"/>
        </w:rPr>
        <w:t xml:space="preserve"> </w:t>
      </w:r>
      <w:r>
        <w:t>transformation,</w:t>
      </w:r>
      <w:r>
        <w:rPr>
          <w:spacing w:val="-10"/>
        </w:rPr>
        <w:t xml:space="preserve"> </w:t>
      </w:r>
      <w:r>
        <w:t>redundancies</w:t>
      </w:r>
      <w:r>
        <w:rPr>
          <w:spacing w:val="-10"/>
        </w:rPr>
        <w:t xml:space="preserve"> </w:t>
      </w:r>
      <w:r>
        <w:t>and</w:t>
      </w:r>
      <w:r>
        <w:rPr>
          <w:spacing w:val="-9"/>
        </w:rPr>
        <w:t xml:space="preserve"> </w:t>
      </w:r>
      <w:r>
        <w:t>revenue</w:t>
      </w:r>
      <w:r>
        <w:rPr>
          <w:spacing w:val="-64"/>
        </w:rPr>
        <w:t xml:space="preserve"> </w:t>
      </w:r>
      <w:r>
        <w:t>overspends. This is an effective use of reserves for one-off funding to reduce</w:t>
      </w:r>
      <w:r>
        <w:rPr>
          <w:spacing w:val="1"/>
        </w:rPr>
        <w:t xml:space="preserve"> </w:t>
      </w:r>
      <w:r>
        <w:t>the</w:t>
      </w:r>
      <w:r>
        <w:rPr>
          <w:spacing w:val="-1"/>
        </w:rPr>
        <w:t xml:space="preserve"> </w:t>
      </w:r>
      <w:r>
        <w:t>total revenue</w:t>
      </w:r>
      <w:r>
        <w:rPr>
          <w:spacing w:val="-2"/>
        </w:rPr>
        <w:t xml:space="preserve"> </w:t>
      </w:r>
      <w:r>
        <w:t>base</w:t>
      </w:r>
      <w:r>
        <w:rPr>
          <w:spacing w:val="-4"/>
        </w:rPr>
        <w:t xml:space="preserve"> </w:t>
      </w:r>
      <w:r>
        <w:t>budget going</w:t>
      </w:r>
      <w:r>
        <w:rPr>
          <w:spacing w:val="-4"/>
        </w:rPr>
        <w:t xml:space="preserve"> </w:t>
      </w:r>
      <w:r>
        <w:t>forward.</w:t>
      </w:r>
    </w:p>
    <w:p w:rsidR="000419E7" w:rsidRDefault="000419E7">
      <w:pPr>
        <w:pStyle w:val="BodyText"/>
        <w:spacing w:before="7"/>
        <w:rPr>
          <w:sz w:val="27"/>
        </w:rPr>
      </w:pPr>
    </w:p>
    <w:p w:rsidR="000419E7" w:rsidRDefault="00F454F9">
      <w:pPr>
        <w:pStyle w:val="ListParagraph"/>
        <w:numPr>
          <w:ilvl w:val="1"/>
          <w:numId w:val="8"/>
        </w:numPr>
        <w:tabs>
          <w:tab w:val="left" w:pos="969"/>
        </w:tabs>
        <w:spacing w:line="276" w:lineRule="auto"/>
        <w:ind w:right="418"/>
        <w:rPr>
          <w:sz w:val="24"/>
        </w:rPr>
      </w:pPr>
      <w:r>
        <w:rPr>
          <w:sz w:val="24"/>
        </w:rPr>
        <w:t>Nottinghamshire holds a general reserve of £7.075m. The £0.075m relates to</w:t>
      </w:r>
      <w:r>
        <w:rPr>
          <w:spacing w:val="1"/>
          <w:sz w:val="24"/>
        </w:rPr>
        <w:t xml:space="preserve"> </w:t>
      </w:r>
      <w:r>
        <w:rPr>
          <w:sz w:val="24"/>
        </w:rPr>
        <w:t>a</w:t>
      </w:r>
      <w:r>
        <w:rPr>
          <w:spacing w:val="-13"/>
          <w:sz w:val="24"/>
        </w:rPr>
        <w:t xml:space="preserve"> </w:t>
      </w:r>
      <w:r>
        <w:rPr>
          <w:sz w:val="24"/>
        </w:rPr>
        <w:t>requirement</w:t>
      </w:r>
      <w:r>
        <w:rPr>
          <w:spacing w:val="-13"/>
          <w:sz w:val="24"/>
        </w:rPr>
        <w:t xml:space="preserve"> </w:t>
      </w:r>
      <w:r>
        <w:rPr>
          <w:sz w:val="24"/>
        </w:rPr>
        <w:t>under</w:t>
      </w:r>
      <w:r>
        <w:rPr>
          <w:spacing w:val="-15"/>
          <w:sz w:val="24"/>
        </w:rPr>
        <w:t xml:space="preserve"> </w:t>
      </w:r>
      <w:r>
        <w:rPr>
          <w:sz w:val="24"/>
        </w:rPr>
        <w:t>regional</w:t>
      </w:r>
      <w:r>
        <w:rPr>
          <w:spacing w:val="-13"/>
          <w:sz w:val="24"/>
        </w:rPr>
        <w:t xml:space="preserve"> </w:t>
      </w:r>
      <w:r>
        <w:rPr>
          <w:sz w:val="24"/>
        </w:rPr>
        <w:t>collaboration.</w:t>
      </w:r>
      <w:r>
        <w:rPr>
          <w:spacing w:val="-16"/>
          <w:sz w:val="24"/>
        </w:rPr>
        <w:t xml:space="preserve"> </w:t>
      </w:r>
      <w:r>
        <w:rPr>
          <w:sz w:val="24"/>
        </w:rPr>
        <w:t>The</w:t>
      </w:r>
      <w:r>
        <w:rPr>
          <w:spacing w:val="-13"/>
          <w:sz w:val="24"/>
        </w:rPr>
        <w:t xml:space="preserve"> </w:t>
      </w:r>
      <w:r>
        <w:rPr>
          <w:sz w:val="24"/>
        </w:rPr>
        <w:t>£7.0m</w:t>
      </w:r>
      <w:r>
        <w:rPr>
          <w:spacing w:val="-13"/>
          <w:sz w:val="24"/>
        </w:rPr>
        <w:t xml:space="preserve"> </w:t>
      </w:r>
      <w:r>
        <w:rPr>
          <w:sz w:val="24"/>
        </w:rPr>
        <w:t>has</w:t>
      </w:r>
      <w:r>
        <w:rPr>
          <w:spacing w:val="-13"/>
          <w:sz w:val="24"/>
        </w:rPr>
        <w:t xml:space="preserve"> </w:t>
      </w:r>
      <w:r>
        <w:rPr>
          <w:sz w:val="24"/>
        </w:rPr>
        <w:t>increased</w:t>
      </w:r>
      <w:r>
        <w:rPr>
          <w:spacing w:val="-16"/>
          <w:sz w:val="24"/>
        </w:rPr>
        <w:t xml:space="preserve"> </w:t>
      </w:r>
      <w:r>
        <w:rPr>
          <w:sz w:val="24"/>
        </w:rPr>
        <w:t>from</w:t>
      </w:r>
      <w:r>
        <w:rPr>
          <w:spacing w:val="-15"/>
          <w:sz w:val="24"/>
        </w:rPr>
        <w:t xml:space="preserve"> </w:t>
      </w:r>
      <w:r>
        <w:rPr>
          <w:sz w:val="24"/>
        </w:rPr>
        <w:t>£3m</w:t>
      </w:r>
      <w:r>
        <w:rPr>
          <w:spacing w:val="-64"/>
          <w:sz w:val="24"/>
        </w:rPr>
        <w:t xml:space="preserve"> </w:t>
      </w:r>
      <w:r w:rsidR="00043C36">
        <w:rPr>
          <w:spacing w:val="-64"/>
          <w:sz w:val="24"/>
        </w:rPr>
        <w:t xml:space="preserve">           </w:t>
      </w:r>
      <w:r>
        <w:rPr>
          <w:sz w:val="24"/>
        </w:rPr>
        <w:t xml:space="preserve">up to 2010 and currently represents </w:t>
      </w:r>
      <w:r w:rsidR="00546133">
        <w:rPr>
          <w:sz w:val="24"/>
        </w:rPr>
        <w:t>2.8</w:t>
      </w:r>
      <w:r>
        <w:rPr>
          <w:sz w:val="24"/>
        </w:rPr>
        <w:t>% of our net revenue expenditure</w:t>
      </w:r>
      <w:r>
        <w:rPr>
          <w:spacing w:val="1"/>
          <w:sz w:val="24"/>
        </w:rPr>
        <w:t xml:space="preserve"> </w:t>
      </w:r>
      <w:r>
        <w:rPr>
          <w:sz w:val="24"/>
        </w:rPr>
        <w:t>(NRE)</w:t>
      </w:r>
      <w:r w:rsidR="00546133">
        <w:rPr>
          <w:sz w:val="24"/>
        </w:rPr>
        <w:t>, although a review of the reserves position during the year is expected to release funds from other areas of reserves to increase this percentage.</w:t>
      </w:r>
    </w:p>
    <w:p w:rsidR="000419E7" w:rsidRDefault="000419E7">
      <w:pPr>
        <w:pStyle w:val="BodyText"/>
        <w:spacing w:before="6"/>
        <w:rPr>
          <w:sz w:val="27"/>
        </w:rPr>
      </w:pPr>
    </w:p>
    <w:p w:rsidRPr="00805074" w:rsidR="000419E7" w:rsidRDefault="00F454F9">
      <w:pPr>
        <w:pStyle w:val="BodyText"/>
        <w:spacing w:line="276" w:lineRule="auto"/>
        <w:ind w:left="968" w:right="416"/>
        <w:jc w:val="both"/>
        <w:rPr>
          <w:color w:val="FF0000"/>
        </w:rPr>
      </w:pPr>
      <w:r>
        <w:t>The policy is that this reserve should not ever fall below 2% of NRE</w:t>
      </w:r>
      <w:r w:rsidR="00D93A95">
        <w:t>,</w:t>
      </w:r>
      <w:r>
        <w:t xml:space="preserve"> as the</w:t>
      </w:r>
      <w:r>
        <w:rPr>
          <w:spacing w:val="1"/>
        </w:rPr>
        <w:t xml:space="preserve"> </w:t>
      </w:r>
      <w:r>
        <w:t>Home</w:t>
      </w:r>
      <w:r>
        <w:rPr>
          <w:spacing w:val="-8"/>
        </w:rPr>
        <w:t xml:space="preserve"> </w:t>
      </w:r>
      <w:r>
        <w:t>Office</w:t>
      </w:r>
      <w:r>
        <w:rPr>
          <w:spacing w:val="-6"/>
        </w:rPr>
        <w:t xml:space="preserve"> </w:t>
      </w:r>
      <w:r>
        <w:t>require</w:t>
      </w:r>
      <w:r>
        <w:rPr>
          <w:spacing w:val="-8"/>
        </w:rPr>
        <w:t xml:space="preserve"> </w:t>
      </w:r>
      <w:r>
        <w:t>a</w:t>
      </w:r>
      <w:r>
        <w:rPr>
          <w:spacing w:val="-7"/>
        </w:rPr>
        <w:t xml:space="preserve"> </w:t>
      </w:r>
      <w:r>
        <w:t>1%</w:t>
      </w:r>
      <w:r>
        <w:rPr>
          <w:spacing w:val="-7"/>
        </w:rPr>
        <w:t xml:space="preserve"> </w:t>
      </w:r>
      <w:r>
        <w:t>contribution</w:t>
      </w:r>
      <w:r>
        <w:rPr>
          <w:spacing w:val="-8"/>
        </w:rPr>
        <w:t xml:space="preserve"> </w:t>
      </w:r>
      <w:r>
        <w:t>of</w:t>
      </w:r>
      <w:r>
        <w:rPr>
          <w:spacing w:val="-5"/>
        </w:rPr>
        <w:t xml:space="preserve"> </w:t>
      </w:r>
      <w:r>
        <w:t>NRE</w:t>
      </w:r>
      <w:r>
        <w:rPr>
          <w:spacing w:val="-6"/>
        </w:rPr>
        <w:t xml:space="preserve"> </w:t>
      </w:r>
      <w:r>
        <w:t>to</w:t>
      </w:r>
      <w:r>
        <w:rPr>
          <w:spacing w:val="-8"/>
        </w:rPr>
        <w:t xml:space="preserve"> </w:t>
      </w:r>
      <w:r>
        <w:t>any</w:t>
      </w:r>
      <w:r>
        <w:rPr>
          <w:spacing w:val="-9"/>
        </w:rPr>
        <w:t xml:space="preserve"> </w:t>
      </w:r>
      <w:r>
        <w:t>request</w:t>
      </w:r>
      <w:r>
        <w:rPr>
          <w:spacing w:val="-8"/>
        </w:rPr>
        <w:t xml:space="preserve"> </w:t>
      </w:r>
      <w:r>
        <w:t>for</w:t>
      </w:r>
      <w:r>
        <w:rPr>
          <w:spacing w:val="-7"/>
        </w:rPr>
        <w:t xml:space="preserve"> </w:t>
      </w:r>
      <w:r>
        <w:t>specific</w:t>
      </w:r>
      <w:r>
        <w:rPr>
          <w:spacing w:val="-10"/>
        </w:rPr>
        <w:t xml:space="preserve"> </w:t>
      </w:r>
      <w:r>
        <w:t>grant.</w:t>
      </w:r>
      <w:r>
        <w:rPr>
          <w:spacing w:val="-64"/>
        </w:rPr>
        <w:t xml:space="preserve"> </w:t>
      </w:r>
      <w:r>
        <w:t>The Home Office have set a maximum that it expects forces to hold of 5%. To</w:t>
      </w:r>
      <w:r>
        <w:rPr>
          <w:spacing w:val="1"/>
        </w:rPr>
        <w:t xml:space="preserve"> </w:t>
      </w:r>
      <w:r>
        <w:t>achieve this maximum limit would require and additional contribution of £</w:t>
      </w:r>
      <w:r w:rsidR="00546133">
        <w:t>5</w:t>
      </w:r>
      <w:r>
        <w:t>.</w:t>
      </w:r>
      <w:r w:rsidR="00546133">
        <w:t>4</w:t>
      </w:r>
      <w:r>
        <w:t>m</w:t>
      </w:r>
      <w:r w:rsidR="00546133">
        <w:t>.</w:t>
      </w:r>
    </w:p>
    <w:p w:rsidR="000419E7" w:rsidRDefault="000419E7">
      <w:pPr>
        <w:pStyle w:val="BodyText"/>
        <w:spacing w:before="9"/>
        <w:rPr>
          <w:sz w:val="27"/>
        </w:rPr>
      </w:pPr>
    </w:p>
    <w:p w:rsidRPr="0090010F" w:rsidR="000419E7" w:rsidP="0090010F" w:rsidRDefault="00F454F9">
      <w:pPr>
        <w:pStyle w:val="ListParagraph"/>
        <w:numPr>
          <w:ilvl w:val="1"/>
          <w:numId w:val="8"/>
        </w:numPr>
        <w:tabs>
          <w:tab w:val="left" w:pos="969"/>
        </w:tabs>
        <w:spacing w:before="6" w:line="276" w:lineRule="auto"/>
        <w:ind w:right="415"/>
        <w:rPr>
          <w:sz w:val="27"/>
        </w:rPr>
      </w:pPr>
      <w:r>
        <w:rPr>
          <w:sz w:val="24"/>
        </w:rPr>
        <w:t>Nottinghamshire</w:t>
      </w:r>
      <w:r w:rsidRPr="0090010F">
        <w:rPr>
          <w:spacing w:val="1"/>
          <w:sz w:val="24"/>
        </w:rPr>
        <w:t xml:space="preserve"> </w:t>
      </w:r>
      <w:r>
        <w:rPr>
          <w:sz w:val="24"/>
        </w:rPr>
        <w:t>holds</w:t>
      </w:r>
      <w:r w:rsidRPr="0090010F">
        <w:rPr>
          <w:spacing w:val="1"/>
          <w:sz w:val="24"/>
        </w:rPr>
        <w:t xml:space="preserve"> </w:t>
      </w:r>
      <w:r>
        <w:rPr>
          <w:sz w:val="24"/>
        </w:rPr>
        <w:t>earmarked</w:t>
      </w:r>
      <w:r w:rsidRPr="0090010F">
        <w:rPr>
          <w:spacing w:val="1"/>
          <w:sz w:val="24"/>
        </w:rPr>
        <w:t xml:space="preserve"> </w:t>
      </w:r>
      <w:r>
        <w:rPr>
          <w:sz w:val="24"/>
        </w:rPr>
        <w:t>reserves</w:t>
      </w:r>
      <w:r w:rsidRPr="0090010F">
        <w:rPr>
          <w:spacing w:val="1"/>
          <w:sz w:val="24"/>
        </w:rPr>
        <w:t xml:space="preserve"> </w:t>
      </w:r>
      <w:r>
        <w:rPr>
          <w:sz w:val="24"/>
        </w:rPr>
        <w:t>which</w:t>
      </w:r>
      <w:r w:rsidRPr="0090010F">
        <w:rPr>
          <w:spacing w:val="1"/>
          <w:sz w:val="24"/>
        </w:rPr>
        <w:t xml:space="preserve"> </w:t>
      </w:r>
      <w:r>
        <w:rPr>
          <w:sz w:val="24"/>
        </w:rPr>
        <w:t>have</w:t>
      </w:r>
      <w:r w:rsidRPr="0090010F">
        <w:rPr>
          <w:spacing w:val="1"/>
          <w:sz w:val="24"/>
        </w:rPr>
        <w:t xml:space="preserve"> </w:t>
      </w:r>
      <w:r>
        <w:rPr>
          <w:sz w:val="24"/>
        </w:rPr>
        <w:t>been</w:t>
      </w:r>
      <w:r w:rsidRPr="0090010F">
        <w:rPr>
          <w:spacing w:val="1"/>
          <w:sz w:val="24"/>
        </w:rPr>
        <w:t xml:space="preserve"> </w:t>
      </w:r>
      <w:r>
        <w:rPr>
          <w:sz w:val="24"/>
        </w:rPr>
        <w:t>increasing</w:t>
      </w:r>
      <w:r w:rsidRPr="0090010F">
        <w:rPr>
          <w:spacing w:val="1"/>
          <w:sz w:val="24"/>
        </w:rPr>
        <w:t xml:space="preserve"> </w:t>
      </w:r>
      <w:r>
        <w:rPr>
          <w:sz w:val="24"/>
        </w:rPr>
        <w:t>over recent years</w:t>
      </w:r>
      <w:r w:rsidR="00546133">
        <w:rPr>
          <w:sz w:val="24"/>
        </w:rPr>
        <w:t xml:space="preserve"> to fund capital projects, the 3-year settlement along with the achievement of a prolonged trend delivering a well-managed budget containing significant amounts of direct revenue financing is likely to result in some earmarked reserves being reduced. This will be reviewed by the CFO as part of the closure of accounts for the 2021-22 accounts.</w:t>
      </w:r>
      <w:r>
        <w:rPr>
          <w:sz w:val="24"/>
        </w:rPr>
        <w:t xml:space="preserve"> </w:t>
      </w:r>
    </w:p>
    <w:p w:rsidRPr="0090010F" w:rsidR="0090010F" w:rsidP="0090010F" w:rsidRDefault="0090010F">
      <w:pPr>
        <w:pStyle w:val="ListParagraph"/>
        <w:tabs>
          <w:tab w:val="left" w:pos="969"/>
        </w:tabs>
        <w:spacing w:before="6" w:line="276" w:lineRule="auto"/>
        <w:ind w:left="992" w:right="415" w:firstLine="0"/>
        <w:rPr>
          <w:sz w:val="27"/>
        </w:rPr>
      </w:pPr>
    </w:p>
    <w:p w:rsidR="000419E7" w:rsidRDefault="00F454F9">
      <w:pPr>
        <w:pStyle w:val="ListParagraph"/>
        <w:numPr>
          <w:ilvl w:val="1"/>
          <w:numId w:val="8"/>
        </w:numPr>
        <w:tabs>
          <w:tab w:val="left" w:pos="969"/>
        </w:tabs>
        <w:spacing w:line="276" w:lineRule="auto"/>
        <w:ind w:right="417"/>
        <w:rPr>
          <w:sz w:val="24"/>
        </w:rPr>
      </w:pPr>
      <w:r>
        <w:rPr>
          <w:sz w:val="24"/>
        </w:rPr>
        <w:t>The</w:t>
      </w:r>
      <w:r>
        <w:rPr>
          <w:spacing w:val="-11"/>
          <w:sz w:val="24"/>
        </w:rPr>
        <w:t xml:space="preserve"> </w:t>
      </w:r>
      <w:r w:rsidR="00D93A95">
        <w:rPr>
          <w:sz w:val="24"/>
        </w:rPr>
        <w:t>G</w:t>
      </w:r>
      <w:r>
        <w:rPr>
          <w:sz w:val="24"/>
        </w:rPr>
        <w:t>overnment</w:t>
      </w:r>
      <w:r>
        <w:rPr>
          <w:spacing w:val="-12"/>
          <w:sz w:val="24"/>
        </w:rPr>
        <w:t xml:space="preserve"> </w:t>
      </w:r>
      <w:r>
        <w:rPr>
          <w:sz w:val="24"/>
        </w:rPr>
        <w:t>has</w:t>
      </w:r>
      <w:r>
        <w:rPr>
          <w:spacing w:val="-13"/>
          <w:sz w:val="24"/>
        </w:rPr>
        <w:t xml:space="preserve"> </w:t>
      </w:r>
      <w:r>
        <w:rPr>
          <w:sz w:val="24"/>
        </w:rPr>
        <w:t>made</w:t>
      </w:r>
      <w:r>
        <w:rPr>
          <w:spacing w:val="-12"/>
          <w:sz w:val="24"/>
        </w:rPr>
        <w:t xml:space="preserve"> </w:t>
      </w:r>
      <w:r>
        <w:rPr>
          <w:sz w:val="24"/>
        </w:rPr>
        <w:t>it</w:t>
      </w:r>
      <w:r>
        <w:rPr>
          <w:spacing w:val="-11"/>
          <w:sz w:val="24"/>
        </w:rPr>
        <w:t xml:space="preserve"> </w:t>
      </w:r>
      <w:r>
        <w:rPr>
          <w:sz w:val="24"/>
        </w:rPr>
        <w:t>very</w:t>
      </w:r>
      <w:r>
        <w:rPr>
          <w:spacing w:val="-14"/>
          <w:sz w:val="24"/>
        </w:rPr>
        <w:t xml:space="preserve"> </w:t>
      </w:r>
      <w:r>
        <w:rPr>
          <w:sz w:val="24"/>
        </w:rPr>
        <w:t>clear</w:t>
      </w:r>
      <w:r>
        <w:rPr>
          <w:spacing w:val="-12"/>
          <w:sz w:val="24"/>
        </w:rPr>
        <w:t xml:space="preserve"> </w:t>
      </w:r>
      <w:r>
        <w:rPr>
          <w:sz w:val="24"/>
        </w:rPr>
        <w:t>that</w:t>
      </w:r>
      <w:r>
        <w:rPr>
          <w:spacing w:val="-10"/>
          <w:sz w:val="24"/>
        </w:rPr>
        <w:t xml:space="preserve"> </w:t>
      </w:r>
      <w:r>
        <w:rPr>
          <w:sz w:val="24"/>
        </w:rPr>
        <w:t>it</w:t>
      </w:r>
      <w:r>
        <w:rPr>
          <w:spacing w:val="-15"/>
          <w:sz w:val="24"/>
        </w:rPr>
        <w:t xml:space="preserve"> </w:t>
      </w:r>
      <w:r>
        <w:rPr>
          <w:sz w:val="24"/>
        </w:rPr>
        <w:t>does</w:t>
      </w:r>
      <w:r>
        <w:rPr>
          <w:spacing w:val="-13"/>
          <w:sz w:val="24"/>
        </w:rPr>
        <w:t xml:space="preserve"> </w:t>
      </w:r>
      <w:r>
        <w:rPr>
          <w:sz w:val="24"/>
        </w:rPr>
        <w:t>not</w:t>
      </w:r>
      <w:r>
        <w:rPr>
          <w:spacing w:val="-10"/>
          <w:sz w:val="24"/>
        </w:rPr>
        <w:t xml:space="preserve"> </w:t>
      </w:r>
      <w:r>
        <w:rPr>
          <w:sz w:val="24"/>
        </w:rPr>
        <w:t>expect</w:t>
      </w:r>
      <w:r>
        <w:rPr>
          <w:spacing w:val="-12"/>
          <w:sz w:val="24"/>
        </w:rPr>
        <w:t xml:space="preserve"> </w:t>
      </w:r>
      <w:r>
        <w:rPr>
          <w:sz w:val="24"/>
        </w:rPr>
        <w:t>any</w:t>
      </w:r>
      <w:r>
        <w:rPr>
          <w:spacing w:val="-13"/>
          <w:sz w:val="24"/>
        </w:rPr>
        <w:t xml:space="preserve"> </w:t>
      </w:r>
      <w:r>
        <w:rPr>
          <w:sz w:val="24"/>
        </w:rPr>
        <w:t>force</w:t>
      </w:r>
      <w:r>
        <w:rPr>
          <w:spacing w:val="-11"/>
          <w:sz w:val="24"/>
        </w:rPr>
        <w:t xml:space="preserve"> </w:t>
      </w:r>
      <w:r>
        <w:rPr>
          <w:sz w:val="24"/>
        </w:rPr>
        <w:t>or</w:t>
      </w:r>
      <w:r>
        <w:rPr>
          <w:spacing w:val="-11"/>
          <w:sz w:val="24"/>
        </w:rPr>
        <w:t xml:space="preserve"> </w:t>
      </w:r>
      <w:r>
        <w:rPr>
          <w:sz w:val="24"/>
        </w:rPr>
        <w:t>local</w:t>
      </w:r>
      <w:r>
        <w:rPr>
          <w:spacing w:val="-64"/>
          <w:sz w:val="24"/>
        </w:rPr>
        <w:t xml:space="preserve"> </w:t>
      </w:r>
      <w:r>
        <w:rPr>
          <w:sz w:val="24"/>
        </w:rPr>
        <w:t>authority to hold significant levels of reserves. We are demonstrating we only</w:t>
      </w:r>
      <w:r>
        <w:rPr>
          <w:spacing w:val="1"/>
          <w:sz w:val="24"/>
        </w:rPr>
        <w:t xml:space="preserve"> </w:t>
      </w:r>
      <w:r>
        <w:rPr>
          <w:sz w:val="24"/>
        </w:rPr>
        <w:t>hold</w:t>
      </w:r>
      <w:r>
        <w:rPr>
          <w:spacing w:val="-6"/>
          <w:sz w:val="24"/>
        </w:rPr>
        <w:t xml:space="preserve"> </w:t>
      </w:r>
      <w:r>
        <w:rPr>
          <w:sz w:val="24"/>
        </w:rPr>
        <w:t>increased</w:t>
      </w:r>
      <w:r>
        <w:rPr>
          <w:spacing w:val="-7"/>
          <w:sz w:val="24"/>
        </w:rPr>
        <w:t xml:space="preserve"> </w:t>
      </w:r>
      <w:r>
        <w:rPr>
          <w:sz w:val="24"/>
        </w:rPr>
        <w:t>levels</w:t>
      </w:r>
      <w:r>
        <w:rPr>
          <w:spacing w:val="-7"/>
          <w:sz w:val="24"/>
        </w:rPr>
        <w:t xml:space="preserve"> </w:t>
      </w:r>
      <w:r>
        <w:rPr>
          <w:sz w:val="24"/>
        </w:rPr>
        <w:t>of</w:t>
      </w:r>
      <w:r>
        <w:rPr>
          <w:spacing w:val="-3"/>
          <w:sz w:val="24"/>
        </w:rPr>
        <w:t xml:space="preserve"> </w:t>
      </w:r>
      <w:r>
        <w:rPr>
          <w:sz w:val="24"/>
        </w:rPr>
        <w:t>reserves</w:t>
      </w:r>
      <w:r>
        <w:rPr>
          <w:spacing w:val="-7"/>
          <w:sz w:val="24"/>
        </w:rPr>
        <w:t xml:space="preserve"> </w:t>
      </w:r>
      <w:r>
        <w:rPr>
          <w:sz w:val="24"/>
        </w:rPr>
        <w:t>for</w:t>
      </w:r>
      <w:r>
        <w:rPr>
          <w:spacing w:val="-6"/>
          <w:sz w:val="24"/>
        </w:rPr>
        <w:t xml:space="preserve"> </w:t>
      </w:r>
      <w:r>
        <w:rPr>
          <w:sz w:val="24"/>
        </w:rPr>
        <w:t>very</w:t>
      </w:r>
      <w:r>
        <w:rPr>
          <w:spacing w:val="-9"/>
          <w:sz w:val="24"/>
        </w:rPr>
        <w:t xml:space="preserve"> </w:t>
      </w:r>
      <w:r>
        <w:rPr>
          <w:sz w:val="24"/>
        </w:rPr>
        <w:t>short</w:t>
      </w:r>
      <w:r>
        <w:rPr>
          <w:spacing w:val="-6"/>
          <w:sz w:val="24"/>
        </w:rPr>
        <w:t xml:space="preserve"> </w:t>
      </w:r>
      <w:r>
        <w:rPr>
          <w:sz w:val="24"/>
        </w:rPr>
        <w:t>periods</w:t>
      </w:r>
      <w:r>
        <w:rPr>
          <w:spacing w:val="-8"/>
          <w:sz w:val="24"/>
        </w:rPr>
        <w:t xml:space="preserve"> </w:t>
      </w:r>
      <w:r>
        <w:rPr>
          <w:sz w:val="24"/>
        </w:rPr>
        <w:t>of</w:t>
      </w:r>
      <w:r>
        <w:rPr>
          <w:spacing w:val="-4"/>
          <w:sz w:val="24"/>
        </w:rPr>
        <w:t xml:space="preserve"> </w:t>
      </w:r>
      <w:r>
        <w:rPr>
          <w:sz w:val="24"/>
        </w:rPr>
        <w:t>time</w:t>
      </w:r>
      <w:r>
        <w:rPr>
          <w:spacing w:val="-7"/>
          <w:sz w:val="24"/>
        </w:rPr>
        <w:t xml:space="preserve"> </w:t>
      </w:r>
      <w:r>
        <w:rPr>
          <w:sz w:val="24"/>
        </w:rPr>
        <w:t>for</w:t>
      </w:r>
      <w:r>
        <w:rPr>
          <w:spacing w:val="-9"/>
          <w:sz w:val="24"/>
        </w:rPr>
        <w:t xml:space="preserve"> </w:t>
      </w:r>
      <w:r>
        <w:rPr>
          <w:sz w:val="24"/>
        </w:rPr>
        <w:t>major</w:t>
      </w:r>
      <w:r>
        <w:rPr>
          <w:spacing w:val="-7"/>
          <w:sz w:val="24"/>
        </w:rPr>
        <w:t xml:space="preserve"> </w:t>
      </w:r>
      <w:r>
        <w:rPr>
          <w:sz w:val="24"/>
        </w:rPr>
        <w:t>capital</w:t>
      </w:r>
      <w:r>
        <w:rPr>
          <w:spacing w:val="-64"/>
          <w:sz w:val="24"/>
        </w:rPr>
        <w:t xml:space="preserve"> </w:t>
      </w:r>
      <w:r>
        <w:rPr>
          <w:sz w:val="24"/>
        </w:rPr>
        <w:t>projects.</w:t>
      </w:r>
    </w:p>
    <w:p w:rsidR="000419E7" w:rsidRDefault="000419E7">
      <w:pPr>
        <w:pStyle w:val="BodyText"/>
        <w:spacing w:before="7"/>
        <w:rPr>
          <w:sz w:val="27"/>
        </w:rPr>
      </w:pPr>
    </w:p>
    <w:p w:rsidRPr="0090010F" w:rsidR="000419E7" w:rsidP="0090010F" w:rsidRDefault="00F454F9">
      <w:pPr>
        <w:pStyle w:val="ListParagraph"/>
        <w:numPr>
          <w:ilvl w:val="1"/>
          <w:numId w:val="8"/>
        </w:numPr>
        <w:tabs>
          <w:tab w:val="left" w:pos="969"/>
        </w:tabs>
        <w:spacing w:before="84" w:line="276" w:lineRule="auto"/>
        <w:ind w:right="415"/>
        <w:rPr>
          <w:strike/>
          <w:sz w:val="24"/>
        </w:rPr>
      </w:pPr>
      <w:r w:rsidRPr="0090010F">
        <w:rPr>
          <w:sz w:val="24"/>
        </w:rPr>
        <w:t xml:space="preserve">Capital receipts are </w:t>
      </w:r>
      <w:proofErr w:type="spellStart"/>
      <w:r w:rsidRPr="0090010F">
        <w:rPr>
          <w:sz w:val="24"/>
        </w:rPr>
        <w:t>utilised</w:t>
      </w:r>
      <w:proofErr w:type="spellEnd"/>
      <w:r w:rsidRPr="0090010F">
        <w:rPr>
          <w:sz w:val="24"/>
        </w:rPr>
        <w:t xml:space="preserve"> to fund short life assets in the capital programme</w:t>
      </w:r>
      <w:r w:rsidRPr="0090010F">
        <w:rPr>
          <w:spacing w:val="1"/>
          <w:sz w:val="24"/>
        </w:rPr>
        <w:t xml:space="preserve"> </w:t>
      </w:r>
      <w:r w:rsidRPr="0090010F">
        <w:rPr>
          <w:sz w:val="24"/>
        </w:rPr>
        <w:t>as</w:t>
      </w:r>
      <w:r w:rsidRPr="0090010F">
        <w:rPr>
          <w:spacing w:val="-1"/>
          <w:sz w:val="24"/>
        </w:rPr>
        <w:t xml:space="preserve"> </w:t>
      </w:r>
      <w:r w:rsidRPr="0090010F">
        <w:rPr>
          <w:sz w:val="24"/>
        </w:rPr>
        <w:t>this is</w:t>
      </w:r>
      <w:r w:rsidRPr="0090010F">
        <w:rPr>
          <w:spacing w:val="-4"/>
          <w:sz w:val="24"/>
        </w:rPr>
        <w:t xml:space="preserve"> </w:t>
      </w:r>
      <w:r w:rsidRPr="0090010F">
        <w:rPr>
          <w:sz w:val="24"/>
        </w:rPr>
        <w:t>more</w:t>
      </w:r>
      <w:r w:rsidRPr="0090010F">
        <w:rPr>
          <w:spacing w:val="-3"/>
          <w:sz w:val="24"/>
        </w:rPr>
        <w:t xml:space="preserve"> </w:t>
      </w:r>
      <w:r w:rsidRPr="0090010F">
        <w:rPr>
          <w:sz w:val="24"/>
        </w:rPr>
        <w:t>beneficial to the</w:t>
      </w:r>
      <w:r w:rsidRPr="0090010F">
        <w:rPr>
          <w:spacing w:val="-2"/>
          <w:sz w:val="24"/>
        </w:rPr>
        <w:t xml:space="preserve"> </w:t>
      </w:r>
      <w:r w:rsidRPr="0090010F">
        <w:rPr>
          <w:sz w:val="24"/>
        </w:rPr>
        <w:t>future revenue</w:t>
      </w:r>
      <w:r w:rsidRPr="0090010F">
        <w:rPr>
          <w:spacing w:val="-1"/>
          <w:sz w:val="24"/>
        </w:rPr>
        <w:t xml:space="preserve"> </w:t>
      </w:r>
      <w:r w:rsidRPr="0090010F">
        <w:rPr>
          <w:sz w:val="24"/>
        </w:rPr>
        <w:t>budgets.</w:t>
      </w:r>
      <w:r w:rsidR="0090010F">
        <w:rPr>
          <w:sz w:val="24"/>
        </w:rPr>
        <w:t xml:space="preserve"> </w:t>
      </w:r>
      <w:r w:rsidRPr="0090010F" w:rsidR="00592978">
        <w:rPr>
          <w:sz w:val="24"/>
        </w:rPr>
        <w:t>Capital grant has now ceased from 2022-23 and is now incorporated into revenue grant which offers more flexibility.</w:t>
      </w:r>
    </w:p>
    <w:p w:rsidRPr="0090010F" w:rsidR="0090010F" w:rsidP="0090010F" w:rsidRDefault="0090010F">
      <w:pPr>
        <w:pStyle w:val="ListParagraph"/>
        <w:rPr>
          <w:strike/>
          <w:sz w:val="24"/>
        </w:rPr>
      </w:pPr>
    </w:p>
    <w:p w:rsidR="0090010F" w:rsidP="0090010F" w:rsidRDefault="0090010F">
      <w:pPr>
        <w:pStyle w:val="ListParagraph"/>
        <w:tabs>
          <w:tab w:val="left" w:pos="969"/>
        </w:tabs>
        <w:spacing w:before="84" w:line="276" w:lineRule="auto"/>
        <w:ind w:left="992" w:right="415" w:firstLine="0"/>
        <w:rPr>
          <w:strike/>
          <w:sz w:val="24"/>
        </w:rPr>
      </w:pPr>
    </w:p>
    <w:p w:rsidR="0090010F" w:rsidP="0090010F" w:rsidRDefault="0090010F">
      <w:pPr>
        <w:pStyle w:val="ListParagraph"/>
        <w:tabs>
          <w:tab w:val="left" w:pos="969"/>
        </w:tabs>
        <w:spacing w:before="84" w:line="276" w:lineRule="auto"/>
        <w:ind w:left="992" w:right="415" w:firstLine="0"/>
        <w:rPr>
          <w:strike/>
          <w:sz w:val="24"/>
        </w:rPr>
      </w:pPr>
    </w:p>
    <w:p w:rsidR="0090010F" w:rsidP="0090010F" w:rsidRDefault="0090010F">
      <w:pPr>
        <w:pStyle w:val="ListParagraph"/>
        <w:tabs>
          <w:tab w:val="left" w:pos="969"/>
        </w:tabs>
        <w:spacing w:before="84" w:line="276" w:lineRule="auto"/>
        <w:ind w:left="992" w:right="415" w:firstLine="0"/>
        <w:rPr>
          <w:strike/>
          <w:sz w:val="24"/>
        </w:rPr>
      </w:pPr>
    </w:p>
    <w:p w:rsidR="0090010F" w:rsidP="0090010F" w:rsidRDefault="0090010F">
      <w:pPr>
        <w:pStyle w:val="ListParagraph"/>
        <w:tabs>
          <w:tab w:val="left" w:pos="969"/>
        </w:tabs>
        <w:spacing w:before="84" w:line="276" w:lineRule="auto"/>
        <w:ind w:left="992" w:right="415" w:firstLine="0"/>
        <w:rPr>
          <w:strike/>
          <w:sz w:val="24"/>
        </w:rPr>
      </w:pPr>
    </w:p>
    <w:p w:rsidRPr="0090010F" w:rsidR="0090010F" w:rsidP="0090010F" w:rsidRDefault="0090010F">
      <w:pPr>
        <w:pStyle w:val="ListParagraph"/>
        <w:tabs>
          <w:tab w:val="left" w:pos="969"/>
        </w:tabs>
        <w:spacing w:before="84" w:line="276" w:lineRule="auto"/>
        <w:ind w:left="992" w:right="415" w:firstLine="0"/>
        <w:rPr>
          <w:strike/>
          <w:sz w:val="24"/>
        </w:rPr>
      </w:pPr>
    </w:p>
    <w:p w:rsidR="000419E7" w:rsidRDefault="00F454F9">
      <w:pPr>
        <w:pStyle w:val="Heading1"/>
        <w:numPr>
          <w:ilvl w:val="0"/>
          <w:numId w:val="8"/>
        </w:numPr>
        <w:tabs>
          <w:tab w:val="left" w:pos="969"/>
        </w:tabs>
        <w:spacing w:before="1"/>
        <w:ind w:left="968" w:hanging="709"/>
        <w:jc w:val="both"/>
        <w:rPr>
          <w:u w:val="none"/>
        </w:rPr>
      </w:pPr>
      <w:r>
        <w:t>Strategy</w:t>
      </w:r>
      <w:r>
        <w:rPr>
          <w:spacing w:val="-4"/>
        </w:rPr>
        <w:t xml:space="preserve"> </w:t>
      </w:r>
      <w:r>
        <w:t>Assumptions</w:t>
      </w:r>
    </w:p>
    <w:p w:rsidR="000419E7" w:rsidRDefault="000419E7">
      <w:pPr>
        <w:pStyle w:val="BodyText"/>
        <w:spacing w:before="1"/>
        <w:rPr>
          <w:b/>
          <w:sz w:val="23"/>
        </w:rPr>
      </w:pPr>
    </w:p>
    <w:p w:rsidR="0090010F" w:rsidP="0090010F" w:rsidRDefault="00F454F9">
      <w:pPr>
        <w:pStyle w:val="BodyText"/>
        <w:spacing w:before="92" w:line="276" w:lineRule="auto"/>
        <w:ind w:left="968" w:right="417"/>
        <w:jc w:val="both"/>
      </w:pPr>
      <w:r>
        <w:t xml:space="preserve">The strategy is built based on </w:t>
      </w:r>
      <w:proofErr w:type="gramStart"/>
      <w:r>
        <w:t>a number of</w:t>
      </w:r>
      <w:proofErr w:type="gramEnd"/>
      <w:r>
        <w:t xml:space="preserve"> assumptions</w:t>
      </w:r>
      <w:r w:rsidR="0090010F">
        <w:t xml:space="preserve"> as detailed below</w:t>
      </w:r>
      <w:r w:rsidR="00470FAB">
        <w:t>:</w:t>
      </w:r>
    </w:p>
    <w:p w:rsidR="0090010F" w:rsidP="0090010F" w:rsidRDefault="0090010F">
      <w:pPr>
        <w:pStyle w:val="BodyText"/>
        <w:spacing w:before="92" w:line="276" w:lineRule="auto"/>
        <w:ind w:left="968" w:right="417"/>
        <w:jc w:val="both"/>
      </w:pPr>
    </w:p>
    <w:p w:rsidRPr="0090010F" w:rsidR="000419E7" w:rsidP="0090010F" w:rsidRDefault="00F454F9">
      <w:pPr>
        <w:pStyle w:val="BodyText"/>
        <w:spacing w:before="92" w:line="276" w:lineRule="auto"/>
        <w:ind w:left="968" w:right="417"/>
        <w:jc w:val="both"/>
        <w:rPr>
          <w:b/>
          <w:bCs/>
        </w:rPr>
      </w:pPr>
      <w:r w:rsidRPr="0090010F">
        <w:rPr>
          <w:b/>
          <w:bCs/>
        </w:rPr>
        <w:t>Core Funding</w:t>
      </w:r>
    </w:p>
    <w:p w:rsidR="000419E7" w:rsidRDefault="000419E7">
      <w:pPr>
        <w:pStyle w:val="BodyText"/>
        <w:spacing w:before="3"/>
        <w:rPr>
          <w:b/>
          <w:sz w:val="31"/>
        </w:rPr>
      </w:pPr>
    </w:p>
    <w:p w:rsidR="00470FAB" w:rsidP="00470FAB" w:rsidRDefault="00F454F9">
      <w:pPr>
        <w:pStyle w:val="ListParagraph"/>
        <w:numPr>
          <w:ilvl w:val="0"/>
          <w:numId w:val="11"/>
        </w:numPr>
        <w:tabs>
          <w:tab w:val="left" w:pos="969"/>
        </w:tabs>
        <w:spacing w:before="1" w:line="276" w:lineRule="auto"/>
        <w:ind w:right="422"/>
        <w:rPr>
          <w:sz w:val="24"/>
        </w:rPr>
      </w:pPr>
      <w:r w:rsidRPr="00470FAB">
        <w:rPr>
          <w:b/>
          <w:bCs/>
          <w:sz w:val="24"/>
        </w:rPr>
        <w:t>Core grant</w:t>
      </w:r>
      <w:r w:rsidRPr="00470FAB">
        <w:rPr>
          <w:sz w:val="24"/>
        </w:rPr>
        <w:t xml:space="preserve">. It is assumed that there is </w:t>
      </w:r>
      <w:r w:rsidRPr="00470FAB" w:rsidR="00592978">
        <w:rPr>
          <w:sz w:val="24"/>
        </w:rPr>
        <w:t xml:space="preserve">an </w:t>
      </w:r>
      <w:r w:rsidRPr="00470FAB">
        <w:rPr>
          <w:sz w:val="24"/>
        </w:rPr>
        <w:t>increase to core grant funding</w:t>
      </w:r>
      <w:r w:rsidRPr="00470FAB" w:rsidR="0090010F">
        <w:rPr>
          <w:sz w:val="24"/>
        </w:rPr>
        <w:t xml:space="preserve"> </w:t>
      </w:r>
      <w:r w:rsidRPr="00470FAB" w:rsidR="00592978">
        <w:rPr>
          <w:sz w:val="24"/>
        </w:rPr>
        <w:t>in line with CSR increases</w:t>
      </w:r>
      <w:r w:rsidRPr="00470FAB" w:rsidR="0090010F">
        <w:rPr>
          <w:sz w:val="24"/>
        </w:rPr>
        <w:t>, delivered by Council Tax increases</w:t>
      </w:r>
      <w:r w:rsidR="00470FAB">
        <w:rPr>
          <w:sz w:val="24"/>
        </w:rPr>
        <w:t>.</w:t>
      </w:r>
    </w:p>
    <w:p w:rsidR="00470FAB" w:rsidP="00470FAB" w:rsidRDefault="00470FAB">
      <w:pPr>
        <w:pStyle w:val="ListParagraph"/>
        <w:tabs>
          <w:tab w:val="left" w:pos="969"/>
        </w:tabs>
        <w:spacing w:before="1" w:line="276" w:lineRule="auto"/>
        <w:ind w:left="1690" w:right="422" w:firstLine="0"/>
        <w:rPr>
          <w:sz w:val="24"/>
        </w:rPr>
      </w:pPr>
    </w:p>
    <w:p w:rsidRPr="00470FAB" w:rsidR="00470FAB" w:rsidP="00470FAB" w:rsidRDefault="00470FAB">
      <w:pPr>
        <w:pStyle w:val="ListParagraph"/>
        <w:numPr>
          <w:ilvl w:val="0"/>
          <w:numId w:val="11"/>
        </w:numPr>
        <w:tabs>
          <w:tab w:val="left" w:pos="969"/>
        </w:tabs>
        <w:spacing w:before="1" w:line="276" w:lineRule="auto"/>
        <w:ind w:right="422"/>
        <w:rPr>
          <w:sz w:val="24"/>
        </w:rPr>
      </w:pPr>
      <w:r>
        <w:rPr>
          <w:b/>
          <w:bCs/>
          <w:sz w:val="24"/>
        </w:rPr>
        <w:t>Precept</w:t>
      </w:r>
      <w:r w:rsidRPr="00470FAB" w:rsidR="00592978">
        <w:rPr>
          <w:sz w:val="24"/>
        </w:rPr>
        <w:t>.</w:t>
      </w:r>
      <w:r w:rsidRPr="00470FAB" w:rsidR="00F454F9">
        <w:rPr>
          <w:sz w:val="24"/>
        </w:rPr>
        <w:t xml:space="preserve"> </w:t>
      </w:r>
      <w:r w:rsidRPr="00470FAB" w:rsidR="0090010F">
        <w:rPr>
          <w:sz w:val="24"/>
        </w:rPr>
        <w:t>I</w:t>
      </w:r>
      <w:r w:rsidRPr="00470FAB" w:rsidR="00F454F9">
        <w:rPr>
          <w:sz w:val="24"/>
        </w:rPr>
        <w:t>t</w:t>
      </w:r>
      <w:r w:rsidRPr="00470FAB" w:rsidR="00F454F9">
        <w:rPr>
          <w:spacing w:val="-4"/>
          <w:sz w:val="24"/>
        </w:rPr>
        <w:t xml:space="preserve"> </w:t>
      </w:r>
      <w:r w:rsidRPr="00470FAB" w:rsidR="00F454F9">
        <w:rPr>
          <w:sz w:val="24"/>
        </w:rPr>
        <w:t>has</w:t>
      </w:r>
      <w:r w:rsidRPr="00470FAB" w:rsidR="00F454F9">
        <w:rPr>
          <w:spacing w:val="-3"/>
          <w:sz w:val="24"/>
        </w:rPr>
        <w:t xml:space="preserve"> </w:t>
      </w:r>
      <w:r w:rsidRPr="00470FAB" w:rsidR="00F454F9">
        <w:rPr>
          <w:sz w:val="24"/>
        </w:rPr>
        <w:t>been</w:t>
      </w:r>
      <w:r w:rsidRPr="00470FAB" w:rsidR="00F454F9">
        <w:rPr>
          <w:spacing w:val="-4"/>
          <w:sz w:val="24"/>
        </w:rPr>
        <w:t xml:space="preserve"> </w:t>
      </w:r>
      <w:r w:rsidRPr="00470FAB" w:rsidR="00F454F9">
        <w:rPr>
          <w:sz w:val="24"/>
        </w:rPr>
        <w:t>assumed</w:t>
      </w:r>
      <w:r w:rsidRPr="00470FAB" w:rsidR="00F454F9">
        <w:rPr>
          <w:spacing w:val="-3"/>
          <w:sz w:val="24"/>
        </w:rPr>
        <w:t xml:space="preserve"> </w:t>
      </w:r>
      <w:r w:rsidRPr="00470FAB" w:rsidR="00F454F9">
        <w:rPr>
          <w:sz w:val="24"/>
        </w:rPr>
        <w:t>for</w:t>
      </w:r>
      <w:r w:rsidRPr="00470FAB" w:rsidR="00F454F9">
        <w:rPr>
          <w:spacing w:val="-2"/>
          <w:sz w:val="24"/>
        </w:rPr>
        <w:t xml:space="preserve"> </w:t>
      </w:r>
      <w:r w:rsidRPr="00470FAB" w:rsidR="00F454F9">
        <w:rPr>
          <w:sz w:val="24"/>
        </w:rPr>
        <w:t>the</w:t>
      </w:r>
      <w:r w:rsidRPr="00470FAB" w:rsidR="00F454F9">
        <w:rPr>
          <w:spacing w:val="-3"/>
          <w:sz w:val="24"/>
        </w:rPr>
        <w:t xml:space="preserve"> </w:t>
      </w:r>
      <w:r w:rsidRPr="00470FAB" w:rsidR="00F454F9">
        <w:rPr>
          <w:sz w:val="24"/>
        </w:rPr>
        <w:t>base</w:t>
      </w:r>
      <w:r w:rsidRPr="00470FAB" w:rsidR="00F454F9">
        <w:rPr>
          <w:spacing w:val="-2"/>
          <w:sz w:val="24"/>
        </w:rPr>
        <w:t xml:space="preserve"> </w:t>
      </w:r>
      <w:r w:rsidRPr="00470FAB" w:rsidR="00F454F9">
        <w:rPr>
          <w:sz w:val="24"/>
        </w:rPr>
        <w:t>position</w:t>
      </w:r>
      <w:r w:rsidRPr="00470FAB" w:rsidR="00F454F9">
        <w:rPr>
          <w:spacing w:val="-2"/>
          <w:sz w:val="24"/>
        </w:rPr>
        <w:t xml:space="preserve"> </w:t>
      </w:r>
      <w:r w:rsidRPr="00470FAB" w:rsidR="00F454F9">
        <w:rPr>
          <w:sz w:val="24"/>
        </w:rPr>
        <w:t>that</w:t>
      </w:r>
      <w:r w:rsidRPr="00470FAB" w:rsidR="00F454F9">
        <w:rPr>
          <w:spacing w:val="-2"/>
          <w:sz w:val="24"/>
        </w:rPr>
        <w:t xml:space="preserve"> </w:t>
      </w:r>
      <w:r w:rsidRPr="00470FAB" w:rsidR="00592978">
        <w:rPr>
          <w:spacing w:val="-2"/>
          <w:sz w:val="24"/>
        </w:rPr>
        <w:t>precept will increases by £10 each year in line with the CSR.</w:t>
      </w:r>
    </w:p>
    <w:p w:rsidRPr="00470FAB" w:rsidR="00470FAB" w:rsidP="00470FAB" w:rsidRDefault="00470FAB">
      <w:pPr>
        <w:tabs>
          <w:tab w:val="left" w:pos="969"/>
        </w:tabs>
        <w:spacing w:before="1" w:line="276" w:lineRule="auto"/>
        <w:ind w:right="422"/>
        <w:rPr>
          <w:sz w:val="24"/>
        </w:rPr>
      </w:pPr>
    </w:p>
    <w:p w:rsidRPr="00470FAB" w:rsidR="000419E7" w:rsidP="00470FAB" w:rsidRDefault="00470FAB">
      <w:pPr>
        <w:pStyle w:val="ListParagraph"/>
        <w:numPr>
          <w:ilvl w:val="0"/>
          <w:numId w:val="11"/>
        </w:numPr>
        <w:tabs>
          <w:tab w:val="left" w:pos="969"/>
        </w:tabs>
        <w:spacing w:before="1" w:line="276" w:lineRule="auto"/>
        <w:ind w:right="422"/>
        <w:rPr>
          <w:sz w:val="24"/>
        </w:rPr>
      </w:pPr>
      <w:r>
        <w:rPr>
          <w:b/>
          <w:bCs/>
          <w:sz w:val="24"/>
        </w:rPr>
        <w:t>Tax Base</w:t>
      </w:r>
      <w:r w:rsidRPr="00470FAB">
        <w:rPr>
          <w:spacing w:val="-2"/>
          <w:sz w:val="24"/>
        </w:rPr>
        <w:t>.</w:t>
      </w:r>
      <w:r w:rsidRPr="00470FAB" w:rsidR="0090010F">
        <w:rPr>
          <w:spacing w:val="-2"/>
          <w:sz w:val="24"/>
        </w:rPr>
        <w:t xml:space="preserve"> </w:t>
      </w:r>
      <w:r>
        <w:rPr>
          <w:spacing w:val="-2"/>
          <w:sz w:val="24"/>
        </w:rPr>
        <w:t>An</w:t>
      </w:r>
      <w:r w:rsidRPr="00470FAB" w:rsidR="00F454F9">
        <w:rPr>
          <w:spacing w:val="-6"/>
          <w:sz w:val="24"/>
        </w:rPr>
        <w:t xml:space="preserve"> </w:t>
      </w:r>
      <w:r w:rsidRPr="00470FAB" w:rsidR="00F454F9">
        <w:rPr>
          <w:sz w:val="24"/>
        </w:rPr>
        <w:t>addition</w:t>
      </w:r>
      <w:r w:rsidRPr="00470FAB" w:rsidR="00F454F9">
        <w:rPr>
          <w:spacing w:val="-8"/>
          <w:sz w:val="24"/>
        </w:rPr>
        <w:t xml:space="preserve"> </w:t>
      </w:r>
      <w:r>
        <w:rPr>
          <w:spacing w:val="-8"/>
          <w:sz w:val="24"/>
        </w:rPr>
        <w:t xml:space="preserve">of </w:t>
      </w:r>
      <w:r w:rsidRPr="00470FAB" w:rsidR="00F454F9">
        <w:rPr>
          <w:sz w:val="24"/>
        </w:rPr>
        <w:t>1%</w:t>
      </w:r>
      <w:r w:rsidRPr="00470FAB" w:rsidR="00F454F9">
        <w:rPr>
          <w:spacing w:val="-7"/>
          <w:sz w:val="24"/>
        </w:rPr>
        <w:t xml:space="preserve"> </w:t>
      </w:r>
      <w:r>
        <w:rPr>
          <w:spacing w:val="-7"/>
          <w:sz w:val="24"/>
        </w:rPr>
        <w:t xml:space="preserve">per </w:t>
      </w:r>
      <w:proofErr w:type="gramStart"/>
      <w:r>
        <w:rPr>
          <w:spacing w:val="-7"/>
          <w:sz w:val="24"/>
        </w:rPr>
        <w:t>annum.</w:t>
      </w:r>
      <w:r w:rsidRPr="00470FAB" w:rsidR="00F454F9">
        <w:rPr>
          <w:sz w:val="24"/>
        </w:rPr>
        <w:t>.</w:t>
      </w:r>
      <w:proofErr w:type="gramEnd"/>
    </w:p>
    <w:p w:rsidR="000419E7" w:rsidRDefault="000419E7">
      <w:pPr>
        <w:pStyle w:val="BodyText"/>
        <w:spacing w:before="7"/>
        <w:rPr>
          <w:sz w:val="27"/>
        </w:rPr>
      </w:pPr>
    </w:p>
    <w:p w:rsidR="000419E7" w:rsidP="0090010F" w:rsidRDefault="0090010F">
      <w:pPr>
        <w:pStyle w:val="Heading1"/>
        <w:tabs>
          <w:tab w:val="left" w:pos="980"/>
          <w:tab w:val="left" w:pos="981"/>
        </w:tabs>
        <w:ind w:left="260"/>
        <w:rPr>
          <w:u w:val="none"/>
        </w:rPr>
      </w:pPr>
      <w:r>
        <w:rPr>
          <w:u w:val="none"/>
        </w:rPr>
        <w:tab/>
      </w:r>
      <w:r w:rsidR="00F454F9">
        <w:rPr>
          <w:u w:val="none"/>
        </w:rPr>
        <w:t>Net</w:t>
      </w:r>
      <w:r w:rsidR="00F454F9">
        <w:rPr>
          <w:spacing w:val="-2"/>
          <w:u w:val="none"/>
        </w:rPr>
        <w:t xml:space="preserve"> </w:t>
      </w:r>
      <w:r w:rsidR="00F454F9">
        <w:rPr>
          <w:u w:val="none"/>
        </w:rPr>
        <w:t>Revenue</w:t>
      </w:r>
      <w:r w:rsidR="00F454F9">
        <w:rPr>
          <w:spacing w:val="-1"/>
          <w:u w:val="none"/>
        </w:rPr>
        <w:t xml:space="preserve"> </w:t>
      </w:r>
      <w:r w:rsidR="00F454F9">
        <w:rPr>
          <w:u w:val="none"/>
        </w:rPr>
        <w:t>Expenditure</w:t>
      </w:r>
    </w:p>
    <w:p w:rsidR="000419E7" w:rsidRDefault="000419E7">
      <w:pPr>
        <w:pStyle w:val="BodyText"/>
        <w:spacing w:before="1"/>
        <w:rPr>
          <w:b/>
          <w:sz w:val="31"/>
        </w:rPr>
      </w:pPr>
    </w:p>
    <w:p w:rsidRPr="00470FAB" w:rsidR="00470FAB" w:rsidP="00470FAB" w:rsidRDefault="00F454F9">
      <w:pPr>
        <w:pStyle w:val="ListParagraph"/>
        <w:numPr>
          <w:ilvl w:val="0"/>
          <w:numId w:val="12"/>
        </w:numPr>
        <w:tabs>
          <w:tab w:val="left" w:pos="969"/>
        </w:tabs>
        <w:spacing w:line="276" w:lineRule="auto"/>
        <w:ind w:right="414"/>
        <w:rPr>
          <w:sz w:val="24"/>
        </w:rPr>
      </w:pPr>
      <w:r w:rsidRPr="00470FAB">
        <w:rPr>
          <w:b/>
          <w:bCs/>
          <w:sz w:val="24"/>
        </w:rPr>
        <w:t>Pay.</w:t>
      </w:r>
      <w:r w:rsidRPr="00470FAB">
        <w:rPr>
          <w:sz w:val="24"/>
        </w:rPr>
        <w:t xml:space="preserve"> It has been assumed that police officer pay will increase by 2.</w:t>
      </w:r>
      <w:r w:rsidRPr="00470FAB" w:rsidR="0090010F">
        <w:rPr>
          <w:sz w:val="24"/>
        </w:rPr>
        <w:t>0% in 2022-23</w:t>
      </w:r>
      <w:r w:rsidR="00A83B5F">
        <w:rPr>
          <w:sz w:val="24"/>
        </w:rPr>
        <w:t>, 3.5% in 2023-24</w:t>
      </w:r>
      <w:r w:rsidRPr="00470FAB" w:rsidR="00470FAB">
        <w:rPr>
          <w:sz w:val="24"/>
        </w:rPr>
        <w:t xml:space="preserve"> and 2.5% thereafter</w:t>
      </w:r>
      <w:r w:rsidRPr="00470FAB">
        <w:rPr>
          <w:sz w:val="24"/>
        </w:rPr>
        <w:t xml:space="preserve">. The same has been assumed for police staff pay. </w:t>
      </w:r>
    </w:p>
    <w:p w:rsidR="00470FAB" w:rsidP="00470FAB" w:rsidRDefault="00470FAB">
      <w:pPr>
        <w:pStyle w:val="ListParagraph"/>
        <w:tabs>
          <w:tab w:val="left" w:pos="969"/>
        </w:tabs>
        <w:spacing w:line="276" w:lineRule="auto"/>
        <w:ind w:left="608" w:right="414" w:firstLine="0"/>
        <w:rPr>
          <w:sz w:val="24"/>
        </w:rPr>
      </w:pPr>
    </w:p>
    <w:p w:rsidR="000419E7" w:rsidP="00470FAB" w:rsidRDefault="00F454F9">
      <w:pPr>
        <w:pStyle w:val="ListParagraph"/>
        <w:numPr>
          <w:ilvl w:val="0"/>
          <w:numId w:val="12"/>
        </w:numPr>
        <w:tabs>
          <w:tab w:val="left" w:pos="969"/>
        </w:tabs>
        <w:spacing w:line="276" w:lineRule="auto"/>
        <w:ind w:right="414"/>
        <w:rPr>
          <w:sz w:val="24"/>
        </w:rPr>
      </w:pPr>
      <w:r w:rsidRPr="00470FAB">
        <w:rPr>
          <w:b/>
          <w:bCs/>
          <w:sz w:val="24"/>
        </w:rPr>
        <w:t>Pensions.</w:t>
      </w:r>
      <w:r>
        <w:rPr>
          <w:sz w:val="24"/>
        </w:rPr>
        <w:t xml:space="preserve"> It has been assumed that all new officers and staff will auto </w:t>
      </w:r>
      <w:r w:rsidR="005072D3">
        <w:rPr>
          <w:sz w:val="24"/>
        </w:rPr>
        <w:t>enroll</w:t>
      </w:r>
      <w:r>
        <w:rPr>
          <w:sz w:val="24"/>
        </w:rPr>
        <w:t xml:space="preserve"> to</w:t>
      </w:r>
      <w:r>
        <w:rPr>
          <w:spacing w:val="-64"/>
          <w:sz w:val="24"/>
        </w:rPr>
        <w:t xml:space="preserve"> </w:t>
      </w:r>
      <w:r>
        <w:rPr>
          <w:sz w:val="24"/>
        </w:rPr>
        <w:t>the respective pension schemes. The next triennial valuation for the police</w:t>
      </w:r>
      <w:r>
        <w:rPr>
          <w:spacing w:val="1"/>
          <w:sz w:val="24"/>
        </w:rPr>
        <w:t xml:space="preserve"> </w:t>
      </w:r>
      <w:r>
        <w:rPr>
          <w:sz w:val="24"/>
        </w:rPr>
        <w:t>pension is due in 2022-23 and a similar date for the police staff pension</w:t>
      </w:r>
      <w:r>
        <w:rPr>
          <w:spacing w:val="1"/>
          <w:sz w:val="24"/>
        </w:rPr>
        <w:t xml:space="preserve"> </w:t>
      </w:r>
      <w:r>
        <w:rPr>
          <w:sz w:val="24"/>
        </w:rPr>
        <w:t xml:space="preserve">scheme. It is likely that the </w:t>
      </w:r>
      <w:proofErr w:type="gramStart"/>
      <w:r>
        <w:rPr>
          <w:sz w:val="24"/>
        </w:rPr>
        <w:t>employers</w:t>
      </w:r>
      <w:proofErr w:type="gramEnd"/>
      <w:r>
        <w:rPr>
          <w:sz w:val="24"/>
        </w:rPr>
        <w:t xml:space="preserve"> contribution will change and probably</w:t>
      </w:r>
      <w:r>
        <w:rPr>
          <w:spacing w:val="1"/>
          <w:sz w:val="24"/>
        </w:rPr>
        <w:t xml:space="preserve"> </w:t>
      </w:r>
      <w:r>
        <w:rPr>
          <w:sz w:val="24"/>
        </w:rPr>
        <w:t>upwards.</w:t>
      </w:r>
      <w:r>
        <w:rPr>
          <w:spacing w:val="1"/>
          <w:sz w:val="24"/>
        </w:rPr>
        <w:t xml:space="preserve"> </w:t>
      </w:r>
      <w:r>
        <w:rPr>
          <w:sz w:val="24"/>
        </w:rPr>
        <w:t>This</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been factored</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assumptions</w:t>
      </w:r>
      <w:r>
        <w:rPr>
          <w:spacing w:val="1"/>
          <w:sz w:val="24"/>
        </w:rPr>
        <w:t xml:space="preserve"> </w:t>
      </w:r>
      <w:r>
        <w:rPr>
          <w:sz w:val="24"/>
        </w:rPr>
        <w:t>at</w:t>
      </w:r>
      <w:r>
        <w:rPr>
          <w:spacing w:val="1"/>
          <w:sz w:val="24"/>
        </w:rPr>
        <w:t xml:space="preserve"> </w:t>
      </w:r>
      <w:r>
        <w:rPr>
          <w:sz w:val="24"/>
        </w:rPr>
        <w:t>this</w:t>
      </w:r>
      <w:r>
        <w:rPr>
          <w:spacing w:val="1"/>
          <w:sz w:val="24"/>
        </w:rPr>
        <w:t xml:space="preserve"> </w:t>
      </w:r>
      <w:r>
        <w:rPr>
          <w:sz w:val="24"/>
        </w:rPr>
        <w:t>stage.</w:t>
      </w:r>
    </w:p>
    <w:p w:rsidRPr="005072D3" w:rsidR="005072D3" w:rsidP="005072D3" w:rsidRDefault="005072D3">
      <w:pPr>
        <w:pStyle w:val="ListParagraph"/>
        <w:rPr>
          <w:sz w:val="24"/>
        </w:rPr>
      </w:pPr>
    </w:p>
    <w:p w:rsidRPr="005072D3" w:rsidR="000419E7" w:rsidP="00470FAB" w:rsidRDefault="00470FAB">
      <w:pPr>
        <w:pStyle w:val="ListParagraph"/>
        <w:numPr>
          <w:ilvl w:val="0"/>
          <w:numId w:val="12"/>
        </w:numPr>
        <w:tabs>
          <w:tab w:val="left" w:pos="969"/>
        </w:tabs>
        <w:spacing w:before="6" w:line="276" w:lineRule="auto"/>
        <w:ind w:right="416"/>
        <w:rPr>
          <w:sz w:val="24"/>
        </w:rPr>
        <w:sectPr w:rsidRPr="005072D3" w:rsidR="000419E7">
          <w:pgSz w:w="11910" w:h="16840"/>
          <w:pgMar w:top="1600" w:right="1020" w:bottom="280" w:left="1180" w:header="712" w:footer="0" w:gutter="0"/>
          <w:cols w:space="720"/>
        </w:sectPr>
      </w:pPr>
      <w:r w:rsidRPr="005072D3">
        <w:rPr>
          <w:b/>
          <w:bCs/>
          <w:sz w:val="24"/>
        </w:rPr>
        <w:t>N</w:t>
      </w:r>
      <w:r w:rsidRPr="005072D3" w:rsidR="00F454F9">
        <w:rPr>
          <w:b/>
          <w:bCs/>
          <w:sz w:val="24"/>
        </w:rPr>
        <w:t>on-Pay</w:t>
      </w:r>
      <w:r w:rsidRPr="005072D3" w:rsidR="00F454F9">
        <w:rPr>
          <w:sz w:val="24"/>
        </w:rPr>
        <w:t>.</w:t>
      </w:r>
      <w:r w:rsidRPr="005072D3" w:rsidR="00F454F9">
        <w:rPr>
          <w:spacing w:val="-12"/>
          <w:sz w:val="24"/>
        </w:rPr>
        <w:t xml:space="preserve"> </w:t>
      </w:r>
      <w:r w:rsidRPr="005072D3" w:rsidR="00F454F9">
        <w:rPr>
          <w:sz w:val="24"/>
        </w:rPr>
        <w:t>Inflation</w:t>
      </w:r>
      <w:r w:rsidRPr="005072D3" w:rsidR="00F454F9">
        <w:rPr>
          <w:spacing w:val="-11"/>
          <w:sz w:val="24"/>
        </w:rPr>
        <w:t xml:space="preserve"> </w:t>
      </w:r>
      <w:r w:rsidRPr="005072D3" w:rsidR="00F454F9">
        <w:rPr>
          <w:sz w:val="24"/>
        </w:rPr>
        <w:t>is</w:t>
      </w:r>
      <w:r w:rsidRPr="005072D3" w:rsidR="00F454F9">
        <w:rPr>
          <w:spacing w:val="-12"/>
          <w:sz w:val="24"/>
        </w:rPr>
        <w:t xml:space="preserve"> </w:t>
      </w:r>
      <w:r w:rsidRPr="005072D3" w:rsidR="00F454F9">
        <w:rPr>
          <w:sz w:val="24"/>
        </w:rPr>
        <w:t>currently</w:t>
      </w:r>
      <w:r w:rsidRPr="005072D3" w:rsidR="00F454F9">
        <w:rPr>
          <w:spacing w:val="-13"/>
          <w:sz w:val="24"/>
        </w:rPr>
        <w:t xml:space="preserve"> </w:t>
      </w:r>
      <w:r w:rsidRPr="005072D3" w:rsidR="00F454F9">
        <w:rPr>
          <w:sz w:val="24"/>
        </w:rPr>
        <w:t>running</w:t>
      </w:r>
      <w:r w:rsidRPr="005072D3" w:rsidR="00F454F9">
        <w:rPr>
          <w:spacing w:val="-11"/>
          <w:sz w:val="24"/>
        </w:rPr>
        <w:t xml:space="preserve"> </w:t>
      </w:r>
      <w:r w:rsidRPr="005072D3" w:rsidR="00F454F9">
        <w:rPr>
          <w:sz w:val="24"/>
        </w:rPr>
        <w:t>at</w:t>
      </w:r>
      <w:r w:rsidRPr="005072D3" w:rsidR="00592978">
        <w:rPr>
          <w:sz w:val="24"/>
        </w:rPr>
        <w:t xml:space="preserve"> </w:t>
      </w:r>
      <w:proofErr w:type="gramStart"/>
      <w:r w:rsidRPr="005072D3" w:rsidR="00592978">
        <w:rPr>
          <w:sz w:val="24"/>
        </w:rPr>
        <w:t>over  5</w:t>
      </w:r>
      <w:proofErr w:type="gramEnd"/>
      <w:r w:rsidRPr="005072D3" w:rsidR="00592978">
        <w:rPr>
          <w:sz w:val="24"/>
        </w:rPr>
        <w:t>% and is expected to persist over the short term.</w:t>
      </w:r>
      <w:r w:rsidRPr="005072D3" w:rsidR="00F454F9">
        <w:rPr>
          <w:spacing w:val="1"/>
          <w:sz w:val="24"/>
        </w:rPr>
        <w:t xml:space="preserve"> </w:t>
      </w:r>
      <w:r w:rsidRPr="005072D3" w:rsidR="00F454F9">
        <w:rPr>
          <w:sz w:val="24"/>
        </w:rPr>
        <w:t xml:space="preserve">However, we have shown </w:t>
      </w:r>
      <w:r w:rsidRPr="005072D3">
        <w:rPr>
          <w:sz w:val="24"/>
        </w:rPr>
        <w:t xml:space="preserve">over achievement </w:t>
      </w:r>
      <w:r w:rsidR="00A83B5F">
        <w:rPr>
          <w:sz w:val="24"/>
        </w:rPr>
        <w:t xml:space="preserve">(£3.4m) </w:t>
      </w:r>
      <w:r w:rsidRPr="005072D3">
        <w:rPr>
          <w:sz w:val="24"/>
        </w:rPr>
        <w:t>against the local allocation (£1.8m) of the national efficiency target (£100m)</w:t>
      </w:r>
      <w:r w:rsidRPr="005072D3" w:rsidR="00F454F9">
        <w:rPr>
          <w:sz w:val="24"/>
        </w:rPr>
        <w:t xml:space="preserve"> that we will be required</w:t>
      </w:r>
      <w:r w:rsidRPr="005072D3" w:rsidR="00F454F9">
        <w:rPr>
          <w:spacing w:val="1"/>
          <w:sz w:val="24"/>
        </w:rPr>
        <w:t xml:space="preserve"> </w:t>
      </w:r>
      <w:r w:rsidRPr="005072D3" w:rsidR="00F454F9">
        <w:rPr>
          <w:sz w:val="24"/>
        </w:rPr>
        <w:t>to deliver</w:t>
      </w:r>
      <w:r w:rsidRPr="005072D3">
        <w:rPr>
          <w:sz w:val="24"/>
        </w:rPr>
        <w:t xml:space="preserve">, which will help off-set the </w:t>
      </w:r>
      <w:proofErr w:type="gramStart"/>
      <w:r w:rsidRPr="005072D3">
        <w:rPr>
          <w:sz w:val="24"/>
        </w:rPr>
        <w:t>higher than expected</w:t>
      </w:r>
      <w:proofErr w:type="gramEnd"/>
      <w:r w:rsidRPr="005072D3">
        <w:rPr>
          <w:sz w:val="24"/>
        </w:rPr>
        <w:t xml:space="preserve"> inflation position going forward</w:t>
      </w:r>
      <w:r w:rsidRPr="005072D3" w:rsidR="00F454F9">
        <w:rPr>
          <w:sz w:val="24"/>
        </w:rPr>
        <w:t>.</w:t>
      </w:r>
    </w:p>
    <w:p w:rsidR="000419E7" w:rsidRDefault="000419E7">
      <w:pPr>
        <w:pStyle w:val="BodyText"/>
        <w:rPr>
          <w:sz w:val="20"/>
        </w:rPr>
      </w:pPr>
    </w:p>
    <w:p w:rsidR="000419E7" w:rsidRDefault="000419E7">
      <w:pPr>
        <w:pStyle w:val="BodyText"/>
        <w:spacing w:before="8"/>
        <w:rPr>
          <w:sz w:val="16"/>
        </w:rPr>
      </w:pPr>
    </w:p>
    <w:p w:rsidR="000419E7" w:rsidRDefault="00F454F9">
      <w:pPr>
        <w:spacing w:before="92"/>
        <w:ind w:right="457"/>
        <w:jc w:val="right"/>
        <w:rPr>
          <w:b/>
          <w:sz w:val="24"/>
        </w:rPr>
      </w:pPr>
      <w:r>
        <w:rPr>
          <w:b/>
          <w:sz w:val="24"/>
          <w:u w:val="single"/>
        </w:rPr>
        <w:t>APPENDIX</w:t>
      </w:r>
      <w:r>
        <w:rPr>
          <w:b/>
          <w:spacing w:val="-2"/>
          <w:sz w:val="24"/>
          <w:u w:val="single"/>
        </w:rPr>
        <w:t xml:space="preserve"> </w:t>
      </w:r>
      <w:r>
        <w:rPr>
          <w:b/>
          <w:sz w:val="24"/>
          <w:u w:val="single"/>
        </w:rPr>
        <w:t>A(i)</w:t>
      </w:r>
    </w:p>
    <w:p w:rsidR="000419E7" w:rsidRDefault="000419E7">
      <w:pPr>
        <w:pStyle w:val="BodyText"/>
        <w:spacing w:before="10"/>
        <w:rPr>
          <w:b/>
          <w:sz w:val="20"/>
        </w:rPr>
      </w:pPr>
    </w:p>
    <w:p w:rsidRPr="00BE67B3" w:rsidR="000419E7" w:rsidRDefault="00F454F9">
      <w:pPr>
        <w:ind w:left="5242" w:right="5601"/>
        <w:jc w:val="center"/>
        <w:rPr>
          <w:b/>
          <w:color w:val="FF0000"/>
          <w:sz w:val="24"/>
        </w:rPr>
      </w:pPr>
      <w:r>
        <w:rPr>
          <w:b/>
          <w:sz w:val="24"/>
          <w:u w:val="single"/>
        </w:rPr>
        <w:t>Net</w:t>
      </w:r>
      <w:r>
        <w:rPr>
          <w:b/>
          <w:spacing w:val="-2"/>
          <w:sz w:val="24"/>
          <w:u w:val="single"/>
        </w:rPr>
        <w:t xml:space="preserve"> </w:t>
      </w:r>
      <w:r>
        <w:rPr>
          <w:b/>
          <w:sz w:val="24"/>
          <w:u w:val="single"/>
        </w:rPr>
        <w:t>Revenue</w:t>
      </w:r>
      <w:r>
        <w:rPr>
          <w:b/>
          <w:spacing w:val="-2"/>
          <w:sz w:val="24"/>
          <w:u w:val="single"/>
        </w:rPr>
        <w:t xml:space="preserve"> </w:t>
      </w:r>
      <w:r>
        <w:rPr>
          <w:b/>
          <w:sz w:val="24"/>
          <w:u w:val="single"/>
        </w:rPr>
        <w:t>Expenditure (NRE)</w:t>
      </w:r>
    </w:p>
    <w:p w:rsidR="000419E7" w:rsidRDefault="000419E7">
      <w:pPr>
        <w:pStyle w:val="BodyText"/>
        <w:rPr>
          <w:b/>
          <w:sz w:val="20"/>
        </w:rPr>
      </w:pPr>
    </w:p>
    <w:p w:rsidR="000419E7" w:rsidRDefault="000419E7">
      <w:pPr>
        <w:pStyle w:val="BodyText"/>
        <w:rPr>
          <w:b/>
          <w:sz w:val="20"/>
        </w:rPr>
      </w:pPr>
    </w:p>
    <w:p w:rsidR="000419E7" w:rsidRDefault="000419E7">
      <w:pPr>
        <w:pStyle w:val="BodyText"/>
        <w:spacing w:before="4"/>
        <w:rPr>
          <w:b/>
          <w:sz w:val="26"/>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93"/>
        <w:gridCol w:w="496"/>
        <w:gridCol w:w="2126"/>
        <w:gridCol w:w="2126"/>
        <w:gridCol w:w="2126"/>
        <w:gridCol w:w="2127"/>
        <w:gridCol w:w="2268"/>
      </w:tblGrid>
      <w:tr w:rsidR="000419E7" w:rsidTr="0045128F">
        <w:trPr>
          <w:trHeight w:val="275"/>
        </w:trPr>
        <w:tc>
          <w:tcPr>
            <w:tcW w:w="13362" w:type="dxa"/>
            <w:gridSpan w:val="7"/>
            <w:shd w:val="clear" w:color="auto" w:fill="B1A0C6"/>
          </w:tcPr>
          <w:p w:rsidR="000419E7" w:rsidRDefault="00F454F9">
            <w:pPr>
              <w:pStyle w:val="TableParagraph"/>
              <w:spacing w:line="256" w:lineRule="exact"/>
              <w:ind w:left="4764" w:right="4756"/>
              <w:jc w:val="center"/>
              <w:rPr>
                <w:b/>
                <w:sz w:val="24"/>
              </w:rPr>
            </w:pPr>
            <w:r>
              <w:rPr>
                <w:b/>
                <w:sz w:val="24"/>
              </w:rPr>
              <w:t>Net</w:t>
            </w:r>
            <w:r>
              <w:rPr>
                <w:b/>
                <w:spacing w:val="-1"/>
                <w:sz w:val="24"/>
              </w:rPr>
              <w:t xml:space="preserve"> </w:t>
            </w:r>
            <w:r>
              <w:rPr>
                <w:b/>
                <w:sz w:val="24"/>
              </w:rPr>
              <w:t>Revenue Estimate as</w:t>
            </w:r>
            <w:r>
              <w:rPr>
                <w:b/>
                <w:spacing w:val="-3"/>
                <w:sz w:val="24"/>
              </w:rPr>
              <w:t xml:space="preserve"> </w:t>
            </w:r>
            <w:r>
              <w:rPr>
                <w:b/>
                <w:sz w:val="24"/>
              </w:rPr>
              <w:t>at January</w:t>
            </w:r>
            <w:r>
              <w:rPr>
                <w:b/>
                <w:spacing w:val="-7"/>
                <w:sz w:val="24"/>
              </w:rPr>
              <w:t xml:space="preserve"> </w:t>
            </w:r>
            <w:r>
              <w:rPr>
                <w:b/>
                <w:sz w:val="24"/>
              </w:rPr>
              <w:t>2021</w:t>
            </w:r>
          </w:p>
        </w:tc>
      </w:tr>
      <w:tr w:rsidR="005E335F" w:rsidTr="0045128F">
        <w:trPr>
          <w:trHeight w:val="552"/>
        </w:trPr>
        <w:tc>
          <w:tcPr>
            <w:tcW w:w="2589" w:type="dxa"/>
            <w:gridSpan w:val="2"/>
          </w:tcPr>
          <w:p w:rsidR="005E335F" w:rsidP="005E335F" w:rsidRDefault="005E335F">
            <w:pPr>
              <w:pStyle w:val="TableParagraph"/>
              <w:spacing w:line="260" w:lineRule="exact"/>
              <w:ind w:left="547" w:right="540"/>
              <w:rPr>
                <w:b/>
                <w:sz w:val="24"/>
              </w:rPr>
            </w:pPr>
          </w:p>
        </w:tc>
        <w:tc>
          <w:tcPr>
            <w:tcW w:w="2126" w:type="dxa"/>
          </w:tcPr>
          <w:p w:rsidRPr="00742A61" w:rsidR="005E335F" w:rsidRDefault="005E335F">
            <w:pPr>
              <w:pStyle w:val="TableParagraph"/>
              <w:spacing w:line="271" w:lineRule="exact"/>
              <w:ind w:left="551" w:right="540"/>
              <w:jc w:val="center"/>
              <w:rPr>
                <w:b/>
                <w:sz w:val="24"/>
              </w:rPr>
            </w:pPr>
            <w:r w:rsidRPr="00742A61">
              <w:rPr>
                <w:b/>
                <w:sz w:val="24"/>
              </w:rPr>
              <w:t>2022-23</w:t>
            </w:r>
          </w:p>
          <w:p w:rsidR="005E335F" w:rsidRDefault="005E335F">
            <w:pPr>
              <w:pStyle w:val="TableParagraph"/>
              <w:spacing w:line="260" w:lineRule="exact"/>
              <w:ind w:left="549" w:right="540"/>
              <w:jc w:val="center"/>
              <w:rPr>
                <w:b/>
                <w:sz w:val="24"/>
              </w:rPr>
            </w:pPr>
            <w:r>
              <w:rPr>
                <w:b/>
                <w:sz w:val="24"/>
              </w:rPr>
              <w:t>£m</w:t>
            </w:r>
          </w:p>
        </w:tc>
        <w:tc>
          <w:tcPr>
            <w:tcW w:w="2126" w:type="dxa"/>
          </w:tcPr>
          <w:p w:rsidR="005E335F" w:rsidRDefault="005E335F">
            <w:pPr>
              <w:pStyle w:val="TableParagraph"/>
              <w:spacing w:line="271" w:lineRule="exact"/>
              <w:ind w:left="553" w:right="539"/>
              <w:jc w:val="center"/>
              <w:rPr>
                <w:b/>
                <w:sz w:val="24"/>
              </w:rPr>
            </w:pPr>
            <w:r>
              <w:rPr>
                <w:b/>
                <w:sz w:val="24"/>
              </w:rPr>
              <w:t>2023-24</w:t>
            </w:r>
          </w:p>
          <w:p w:rsidR="005E335F" w:rsidRDefault="005E335F">
            <w:pPr>
              <w:pStyle w:val="TableParagraph"/>
              <w:spacing w:line="260" w:lineRule="exact"/>
              <w:ind w:left="551" w:right="539"/>
              <w:jc w:val="center"/>
              <w:rPr>
                <w:b/>
                <w:sz w:val="24"/>
              </w:rPr>
            </w:pPr>
            <w:r>
              <w:rPr>
                <w:b/>
                <w:sz w:val="24"/>
              </w:rPr>
              <w:t>£m</w:t>
            </w:r>
          </w:p>
        </w:tc>
        <w:tc>
          <w:tcPr>
            <w:tcW w:w="2126" w:type="dxa"/>
          </w:tcPr>
          <w:p w:rsidR="005E335F" w:rsidRDefault="005E335F">
            <w:pPr>
              <w:pStyle w:val="TableParagraph"/>
              <w:spacing w:line="271" w:lineRule="exact"/>
              <w:ind w:left="552" w:right="539"/>
              <w:jc w:val="center"/>
              <w:rPr>
                <w:b/>
                <w:sz w:val="24"/>
              </w:rPr>
            </w:pPr>
            <w:r>
              <w:rPr>
                <w:b/>
                <w:sz w:val="24"/>
              </w:rPr>
              <w:t>2024-25</w:t>
            </w:r>
          </w:p>
          <w:p w:rsidR="005E335F" w:rsidRDefault="005E335F">
            <w:pPr>
              <w:pStyle w:val="TableParagraph"/>
              <w:spacing w:line="260" w:lineRule="exact"/>
              <w:ind w:left="551" w:right="540"/>
              <w:jc w:val="center"/>
              <w:rPr>
                <w:b/>
                <w:sz w:val="24"/>
              </w:rPr>
            </w:pPr>
            <w:r>
              <w:rPr>
                <w:b/>
                <w:sz w:val="24"/>
              </w:rPr>
              <w:t>£m</w:t>
            </w:r>
          </w:p>
        </w:tc>
        <w:tc>
          <w:tcPr>
            <w:tcW w:w="2127" w:type="dxa"/>
          </w:tcPr>
          <w:p w:rsidR="005E335F" w:rsidRDefault="005E335F">
            <w:pPr>
              <w:pStyle w:val="TableParagraph"/>
              <w:spacing w:line="271" w:lineRule="exact"/>
              <w:ind w:left="552" w:right="538"/>
              <w:jc w:val="center"/>
              <w:rPr>
                <w:b/>
                <w:sz w:val="24"/>
              </w:rPr>
            </w:pPr>
            <w:r>
              <w:rPr>
                <w:b/>
                <w:sz w:val="24"/>
              </w:rPr>
              <w:t>2025-26</w:t>
            </w:r>
          </w:p>
          <w:p w:rsidR="005E335F" w:rsidRDefault="005E335F">
            <w:pPr>
              <w:pStyle w:val="TableParagraph"/>
              <w:spacing w:line="260" w:lineRule="exact"/>
              <w:ind w:left="13"/>
              <w:jc w:val="center"/>
              <w:rPr>
                <w:b/>
                <w:sz w:val="24"/>
              </w:rPr>
            </w:pPr>
            <w:r>
              <w:rPr>
                <w:b/>
                <w:w w:val="99"/>
                <w:sz w:val="24"/>
              </w:rPr>
              <w:t>£</w:t>
            </w:r>
          </w:p>
        </w:tc>
        <w:tc>
          <w:tcPr>
            <w:tcW w:w="2268" w:type="dxa"/>
          </w:tcPr>
          <w:p w:rsidR="005E335F" w:rsidRDefault="005E335F">
            <w:pPr>
              <w:pStyle w:val="TableParagraph"/>
              <w:spacing w:line="271" w:lineRule="exact"/>
              <w:ind w:left="576" w:right="557"/>
              <w:jc w:val="center"/>
              <w:rPr>
                <w:b/>
                <w:sz w:val="24"/>
              </w:rPr>
            </w:pPr>
            <w:r>
              <w:rPr>
                <w:b/>
                <w:sz w:val="24"/>
              </w:rPr>
              <w:t>2026-27</w:t>
            </w:r>
          </w:p>
          <w:p w:rsidR="005E335F" w:rsidRDefault="005E335F">
            <w:pPr>
              <w:pStyle w:val="TableParagraph"/>
              <w:spacing w:line="260" w:lineRule="exact"/>
              <w:ind w:left="574" w:right="557"/>
              <w:jc w:val="center"/>
              <w:rPr>
                <w:b/>
                <w:sz w:val="24"/>
              </w:rPr>
            </w:pPr>
            <w:r>
              <w:rPr>
                <w:b/>
                <w:sz w:val="24"/>
              </w:rPr>
              <w:t>£m</w:t>
            </w:r>
          </w:p>
        </w:tc>
      </w:tr>
      <w:tr w:rsidR="005E335F" w:rsidTr="0045128F">
        <w:trPr>
          <w:trHeight w:val="275"/>
        </w:trPr>
        <w:tc>
          <w:tcPr>
            <w:tcW w:w="2589" w:type="dxa"/>
            <w:gridSpan w:val="2"/>
          </w:tcPr>
          <w:p w:rsidR="005E335F" w:rsidP="005E335F" w:rsidRDefault="005E335F">
            <w:pPr>
              <w:pStyle w:val="TableParagraph"/>
              <w:spacing w:line="256" w:lineRule="exact"/>
              <w:ind w:right="700"/>
              <w:jc w:val="center"/>
              <w:rPr>
                <w:b/>
                <w:sz w:val="24"/>
              </w:rPr>
            </w:pPr>
            <w:r>
              <w:rPr>
                <w:b/>
                <w:sz w:val="24"/>
              </w:rPr>
              <w:t>Pay</w:t>
            </w:r>
          </w:p>
        </w:tc>
        <w:tc>
          <w:tcPr>
            <w:tcW w:w="2126" w:type="dxa"/>
          </w:tcPr>
          <w:p w:rsidR="005E335F" w:rsidRDefault="005E335F">
            <w:pPr>
              <w:pStyle w:val="TableParagraph"/>
              <w:spacing w:line="256" w:lineRule="exact"/>
              <w:ind w:left="551" w:right="540"/>
              <w:jc w:val="center"/>
              <w:rPr>
                <w:b/>
                <w:sz w:val="24"/>
              </w:rPr>
            </w:pPr>
            <w:r>
              <w:rPr>
                <w:b/>
                <w:sz w:val="24"/>
              </w:rPr>
              <w:t>198.6</w:t>
            </w:r>
          </w:p>
        </w:tc>
        <w:tc>
          <w:tcPr>
            <w:tcW w:w="2126" w:type="dxa"/>
          </w:tcPr>
          <w:p w:rsidR="005E335F" w:rsidRDefault="005E335F">
            <w:pPr>
              <w:pStyle w:val="TableParagraph"/>
              <w:spacing w:line="256" w:lineRule="exact"/>
              <w:ind w:right="699"/>
              <w:jc w:val="right"/>
              <w:rPr>
                <w:b/>
                <w:sz w:val="24"/>
              </w:rPr>
            </w:pPr>
            <w:r>
              <w:rPr>
                <w:b/>
                <w:sz w:val="24"/>
              </w:rPr>
              <w:t>206.5</w:t>
            </w:r>
          </w:p>
        </w:tc>
        <w:tc>
          <w:tcPr>
            <w:tcW w:w="2126" w:type="dxa"/>
          </w:tcPr>
          <w:p w:rsidR="005E335F" w:rsidRDefault="005E335F">
            <w:pPr>
              <w:pStyle w:val="TableParagraph"/>
              <w:spacing w:line="256" w:lineRule="exact"/>
              <w:ind w:right="697"/>
              <w:jc w:val="right"/>
              <w:rPr>
                <w:b/>
                <w:sz w:val="24"/>
              </w:rPr>
            </w:pPr>
            <w:r>
              <w:rPr>
                <w:b/>
                <w:sz w:val="24"/>
              </w:rPr>
              <w:t>213.2</w:t>
            </w:r>
          </w:p>
        </w:tc>
        <w:tc>
          <w:tcPr>
            <w:tcW w:w="2127" w:type="dxa"/>
          </w:tcPr>
          <w:p w:rsidR="005E335F" w:rsidRDefault="005E335F">
            <w:pPr>
              <w:pStyle w:val="TableParagraph"/>
              <w:spacing w:line="256" w:lineRule="exact"/>
              <w:ind w:left="552" w:right="538"/>
              <w:jc w:val="center"/>
              <w:rPr>
                <w:b/>
                <w:sz w:val="24"/>
              </w:rPr>
            </w:pPr>
            <w:r>
              <w:rPr>
                <w:b/>
                <w:sz w:val="24"/>
              </w:rPr>
              <w:t>220.0</w:t>
            </w:r>
          </w:p>
        </w:tc>
        <w:tc>
          <w:tcPr>
            <w:tcW w:w="2268" w:type="dxa"/>
          </w:tcPr>
          <w:p w:rsidR="005E335F" w:rsidRDefault="005E335F">
            <w:pPr>
              <w:pStyle w:val="TableParagraph"/>
              <w:spacing w:line="256" w:lineRule="exact"/>
              <w:ind w:right="717"/>
              <w:jc w:val="right"/>
              <w:rPr>
                <w:b/>
                <w:sz w:val="24"/>
              </w:rPr>
            </w:pPr>
            <w:r>
              <w:rPr>
                <w:b/>
                <w:sz w:val="24"/>
              </w:rPr>
              <w:t>226.6</w:t>
            </w:r>
          </w:p>
        </w:tc>
      </w:tr>
      <w:tr w:rsidR="005E335F" w:rsidTr="0045128F">
        <w:trPr>
          <w:trHeight w:val="230"/>
        </w:trPr>
        <w:tc>
          <w:tcPr>
            <w:tcW w:w="2589" w:type="dxa"/>
            <w:gridSpan w:val="2"/>
          </w:tcPr>
          <w:p w:rsidR="005E335F" w:rsidP="005E335F" w:rsidRDefault="005E335F">
            <w:pPr>
              <w:pStyle w:val="TableParagraph"/>
              <w:spacing w:line="210" w:lineRule="exact"/>
              <w:ind w:left="108"/>
              <w:rPr>
                <w:sz w:val="20"/>
              </w:rPr>
            </w:pPr>
            <w:r>
              <w:rPr>
                <w:b/>
                <w:sz w:val="20"/>
              </w:rPr>
              <w:t>Pay</w:t>
            </w:r>
            <w:r>
              <w:rPr>
                <w:b/>
                <w:spacing w:val="-3"/>
                <w:sz w:val="20"/>
              </w:rPr>
              <w:t xml:space="preserve"> </w:t>
            </w:r>
            <w:r>
              <w:rPr>
                <w:b/>
                <w:sz w:val="20"/>
              </w:rPr>
              <w:t>award</w:t>
            </w:r>
          </w:p>
        </w:tc>
        <w:tc>
          <w:tcPr>
            <w:tcW w:w="2126" w:type="dxa"/>
          </w:tcPr>
          <w:p w:rsidR="005E335F" w:rsidP="005E335F" w:rsidRDefault="005E335F">
            <w:pPr>
              <w:pStyle w:val="TableParagraph"/>
              <w:spacing w:line="210" w:lineRule="exact"/>
              <w:ind w:left="108"/>
              <w:jc w:val="center"/>
              <w:rPr>
                <w:sz w:val="20"/>
              </w:rPr>
            </w:pPr>
            <w:r>
              <w:rPr>
                <w:sz w:val="20"/>
              </w:rPr>
              <w:t>2.0%</w:t>
            </w:r>
          </w:p>
        </w:tc>
        <w:tc>
          <w:tcPr>
            <w:tcW w:w="2126" w:type="dxa"/>
          </w:tcPr>
          <w:p w:rsidR="005E335F" w:rsidP="005E335F" w:rsidRDefault="005E335F">
            <w:pPr>
              <w:pStyle w:val="TableParagraph"/>
              <w:spacing w:line="210" w:lineRule="exact"/>
              <w:ind w:left="108"/>
              <w:jc w:val="center"/>
              <w:rPr>
                <w:sz w:val="20"/>
              </w:rPr>
            </w:pPr>
            <w:r>
              <w:rPr>
                <w:sz w:val="20"/>
              </w:rPr>
              <w:t>3.5%</w:t>
            </w:r>
          </w:p>
        </w:tc>
        <w:tc>
          <w:tcPr>
            <w:tcW w:w="2126" w:type="dxa"/>
          </w:tcPr>
          <w:p w:rsidR="005E335F" w:rsidP="005E335F" w:rsidRDefault="005E335F">
            <w:pPr>
              <w:pStyle w:val="TableParagraph"/>
              <w:spacing w:line="210" w:lineRule="exact"/>
              <w:ind w:left="109"/>
              <w:jc w:val="center"/>
              <w:rPr>
                <w:sz w:val="20"/>
              </w:rPr>
            </w:pPr>
            <w:r>
              <w:rPr>
                <w:sz w:val="20"/>
              </w:rPr>
              <w:t>2.5%</w:t>
            </w:r>
          </w:p>
        </w:tc>
        <w:tc>
          <w:tcPr>
            <w:tcW w:w="2127" w:type="dxa"/>
          </w:tcPr>
          <w:p w:rsidR="005E335F" w:rsidP="005E335F" w:rsidRDefault="005E335F">
            <w:pPr>
              <w:pStyle w:val="TableParagraph"/>
              <w:spacing w:line="210" w:lineRule="exact"/>
              <w:ind w:left="110"/>
              <w:jc w:val="center"/>
              <w:rPr>
                <w:sz w:val="20"/>
              </w:rPr>
            </w:pPr>
            <w:r>
              <w:rPr>
                <w:sz w:val="20"/>
              </w:rPr>
              <w:t>2.5%</w:t>
            </w:r>
          </w:p>
        </w:tc>
        <w:tc>
          <w:tcPr>
            <w:tcW w:w="2268" w:type="dxa"/>
          </w:tcPr>
          <w:p w:rsidR="005E335F" w:rsidP="005E335F" w:rsidRDefault="005E335F">
            <w:pPr>
              <w:pStyle w:val="TableParagraph"/>
              <w:spacing w:line="210" w:lineRule="exact"/>
              <w:ind w:left="110"/>
              <w:jc w:val="center"/>
              <w:rPr>
                <w:sz w:val="20"/>
              </w:rPr>
            </w:pPr>
            <w:r>
              <w:rPr>
                <w:sz w:val="20"/>
              </w:rPr>
              <w:t>2.5%</w:t>
            </w:r>
          </w:p>
        </w:tc>
      </w:tr>
      <w:tr w:rsidR="005E335F" w:rsidTr="0045128F">
        <w:trPr>
          <w:trHeight w:val="275"/>
        </w:trPr>
        <w:tc>
          <w:tcPr>
            <w:tcW w:w="2589" w:type="dxa"/>
            <w:gridSpan w:val="2"/>
          </w:tcPr>
          <w:p w:rsidR="005E335F" w:rsidP="005E335F" w:rsidRDefault="005E335F">
            <w:pPr>
              <w:pStyle w:val="TableParagraph"/>
              <w:spacing w:line="256" w:lineRule="exact"/>
              <w:ind w:left="547" w:right="540"/>
              <w:rPr>
                <w:b/>
                <w:sz w:val="24"/>
              </w:rPr>
            </w:pPr>
            <w:r>
              <w:rPr>
                <w:b/>
                <w:sz w:val="24"/>
              </w:rPr>
              <w:t>Non pay</w:t>
            </w:r>
          </w:p>
        </w:tc>
        <w:tc>
          <w:tcPr>
            <w:tcW w:w="2126" w:type="dxa"/>
          </w:tcPr>
          <w:p w:rsidR="005E335F" w:rsidRDefault="005E335F">
            <w:pPr>
              <w:pStyle w:val="TableParagraph"/>
              <w:spacing w:line="256" w:lineRule="exact"/>
              <w:ind w:left="550" w:right="540"/>
              <w:jc w:val="center"/>
              <w:rPr>
                <w:b/>
                <w:sz w:val="24"/>
              </w:rPr>
            </w:pPr>
            <w:r>
              <w:rPr>
                <w:b/>
                <w:sz w:val="24"/>
              </w:rPr>
              <w:t>70.9</w:t>
            </w:r>
          </w:p>
        </w:tc>
        <w:tc>
          <w:tcPr>
            <w:tcW w:w="2126" w:type="dxa"/>
          </w:tcPr>
          <w:p w:rsidR="005E335F" w:rsidRDefault="005E335F">
            <w:pPr>
              <w:pStyle w:val="TableParagraph"/>
              <w:spacing w:line="256" w:lineRule="exact"/>
              <w:ind w:left="551" w:right="539"/>
              <w:jc w:val="center"/>
              <w:rPr>
                <w:b/>
                <w:sz w:val="24"/>
              </w:rPr>
            </w:pPr>
            <w:r>
              <w:rPr>
                <w:b/>
                <w:sz w:val="24"/>
              </w:rPr>
              <w:t>69.7</w:t>
            </w:r>
          </w:p>
        </w:tc>
        <w:tc>
          <w:tcPr>
            <w:tcW w:w="2126" w:type="dxa"/>
          </w:tcPr>
          <w:p w:rsidR="005E335F" w:rsidRDefault="005E335F">
            <w:pPr>
              <w:pStyle w:val="TableParagraph"/>
              <w:spacing w:line="256" w:lineRule="exact"/>
              <w:ind w:left="551" w:right="540"/>
              <w:jc w:val="center"/>
              <w:rPr>
                <w:b/>
                <w:sz w:val="24"/>
              </w:rPr>
            </w:pPr>
            <w:r>
              <w:rPr>
                <w:b/>
                <w:sz w:val="24"/>
              </w:rPr>
              <w:t>70.4</w:t>
            </w:r>
          </w:p>
        </w:tc>
        <w:tc>
          <w:tcPr>
            <w:tcW w:w="2127" w:type="dxa"/>
          </w:tcPr>
          <w:p w:rsidR="005E335F" w:rsidRDefault="005E335F">
            <w:pPr>
              <w:pStyle w:val="TableParagraph"/>
              <w:spacing w:line="256" w:lineRule="exact"/>
              <w:ind w:left="551" w:right="540"/>
              <w:jc w:val="center"/>
              <w:rPr>
                <w:b/>
                <w:sz w:val="24"/>
              </w:rPr>
            </w:pPr>
            <w:r>
              <w:rPr>
                <w:b/>
                <w:sz w:val="24"/>
              </w:rPr>
              <w:t>72.2</w:t>
            </w:r>
          </w:p>
        </w:tc>
        <w:tc>
          <w:tcPr>
            <w:tcW w:w="2268" w:type="dxa"/>
          </w:tcPr>
          <w:p w:rsidR="005E335F" w:rsidRDefault="005E335F">
            <w:pPr>
              <w:pStyle w:val="TableParagraph"/>
              <w:spacing w:line="256" w:lineRule="exact"/>
              <w:ind w:right="782"/>
              <w:jc w:val="right"/>
              <w:rPr>
                <w:b/>
                <w:sz w:val="24"/>
              </w:rPr>
            </w:pPr>
            <w:r>
              <w:rPr>
                <w:b/>
                <w:sz w:val="24"/>
              </w:rPr>
              <w:t>74.0</w:t>
            </w:r>
          </w:p>
        </w:tc>
      </w:tr>
      <w:tr w:rsidR="005E335F" w:rsidTr="0045128F">
        <w:trPr>
          <w:trHeight w:val="690"/>
        </w:trPr>
        <w:tc>
          <w:tcPr>
            <w:tcW w:w="2589" w:type="dxa"/>
            <w:gridSpan w:val="2"/>
          </w:tcPr>
          <w:p w:rsidR="005E335F" w:rsidP="005E335F" w:rsidRDefault="005E335F">
            <w:pPr>
              <w:pStyle w:val="TableParagraph"/>
              <w:spacing w:line="230" w:lineRule="atLeast"/>
              <w:ind w:left="108" w:right="173"/>
              <w:rPr>
                <w:sz w:val="20"/>
              </w:rPr>
            </w:pPr>
            <w:proofErr w:type="gramStart"/>
            <w:r>
              <w:rPr>
                <w:b/>
                <w:sz w:val="20"/>
              </w:rPr>
              <w:t>Non</w:t>
            </w:r>
            <w:r>
              <w:rPr>
                <w:b/>
                <w:spacing w:val="-3"/>
                <w:sz w:val="20"/>
              </w:rPr>
              <w:t xml:space="preserve"> </w:t>
            </w:r>
            <w:r>
              <w:rPr>
                <w:b/>
                <w:sz w:val="20"/>
              </w:rPr>
              <w:t>Pay</w:t>
            </w:r>
            <w:proofErr w:type="gramEnd"/>
            <w:r>
              <w:rPr>
                <w:b/>
                <w:spacing w:val="-3"/>
                <w:sz w:val="20"/>
              </w:rPr>
              <w:t xml:space="preserve"> </w:t>
            </w:r>
            <w:r>
              <w:rPr>
                <w:b/>
                <w:sz w:val="20"/>
              </w:rPr>
              <w:t>inflation</w:t>
            </w:r>
          </w:p>
        </w:tc>
        <w:tc>
          <w:tcPr>
            <w:tcW w:w="2126" w:type="dxa"/>
          </w:tcPr>
          <w:p w:rsidR="005E335F" w:rsidRDefault="005E335F">
            <w:pPr>
              <w:pStyle w:val="TableParagraph"/>
              <w:spacing w:line="227" w:lineRule="exact"/>
              <w:ind w:left="108"/>
              <w:rPr>
                <w:sz w:val="20"/>
              </w:rPr>
            </w:pPr>
            <w:r>
              <w:rPr>
                <w:sz w:val="20"/>
              </w:rPr>
              <w:t>2%</w:t>
            </w:r>
            <w:r>
              <w:rPr>
                <w:spacing w:val="-2"/>
                <w:sz w:val="20"/>
              </w:rPr>
              <w:t xml:space="preserve"> </w:t>
            </w:r>
            <w:r>
              <w:rPr>
                <w:sz w:val="20"/>
              </w:rPr>
              <w:t>inflation</w:t>
            </w:r>
          </w:p>
          <w:p w:rsidR="005E335F" w:rsidRDefault="005E335F">
            <w:pPr>
              <w:pStyle w:val="TableParagraph"/>
              <w:spacing w:line="230" w:lineRule="atLeast"/>
              <w:ind w:left="108" w:right="172"/>
              <w:rPr>
                <w:sz w:val="20"/>
              </w:rPr>
            </w:pPr>
            <w:r>
              <w:rPr>
                <w:sz w:val="20"/>
              </w:rPr>
              <w:t>10%</w:t>
            </w:r>
            <w:r>
              <w:rPr>
                <w:spacing w:val="-8"/>
                <w:sz w:val="20"/>
              </w:rPr>
              <w:t xml:space="preserve"> </w:t>
            </w:r>
            <w:r>
              <w:rPr>
                <w:sz w:val="20"/>
              </w:rPr>
              <w:t>HO</w:t>
            </w:r>
            <w:r>
              <w:rPr>
                <w:spacing w:val="-5"/>
                <w:sz w:val="20"/>
              </w:rPr>
              <w:t xml:space="preserve"> </w:t>
            </w:r>
            <w:r>
              <w:rPr>
                <w:sz w:val="20"/>
              </w:rPr>
              <w:t>IT</w:t>
            </w:r>
            <w:r>
              <w:rPr>
                <w:spacing w:val="-4"/>
                <w:sz w:val="20"/>
              </w:rPr>
              <w:t xml:space="preserve"> </w:t>
            </w:r>
            <w:r>
              <w:rPr>
                <w:sz w:val="20"/>
              </w:rPr>
              <w:t>inflation</w:t>
            </w:r>
            <w:r>
              <w:rPr>
                <w:spacing w:val="-53"/>
                <w:sz w:val="20"/>
              </w:rPr>
              <w:t xml:space="preserve"> </w:t>
            </w:r>
            <w:r>
              <w:rPr>
                <w:sz w:val="20"/>
              </w:rPr>
              <w:t>3-</w:t>
            </w:r>
            <w:r w:rsidR="0045128F">
              <w:rPr>
                <w:sz w:val="20"/>
              </w:rPr>
              <w:t>10</w:t>
            </w:r>
            <w:r>
              <w:rPr>
                <w:sz w:val="20"/>
              </w:rPr>
              <w:t>%</w:t>
            </w:r>
            <w:r>
              <w:rPr>
                <w:spacing w:val="-3"/>
                <w:sz w:val="20"/>
              </w:rPr>
              <w:t xml:space="preserve"> </w:t>
            </w:r>
            <w:r>
              <w:rPr>
                <w:sz w:val="20"/>
              </w:rPr>
              <w:t>utilities</w:t>
            </w:r>
            <w:r>
              <w:rPr>
                <w:spacing w:val="-1"/>
                <w:sz w:val="20"/>
              </w:rPr>
              <w:t xml:space="preserve"> </w:t>
            </w:r>
            <w:r>
              <w:rPr>
                <w:sz w:val="20"/>
              </w:rPr>
              <w:t>&amp;</w:t>
            </w:r>
            <w:r>
              <w:rPr>
                <w:spacing w:val="-3"/>
                <w:sz w:val="20"/>
              </w:rPr>
              <w:t xml:space="preserve"> </w:t>
            </w:r>
            <w:r>
              <w:rPr>
                <w:sz w:val="20"/>
              </w:rPr>
              <w:t>fuel</w:t>
            </w:r>
          </w:p>
        </w:tc>
        <w:tc>
          <w:tcPr>
            <w:tcW w:w="2126" w:type="dxa"/>
          </w:tcPr>
          <w:p w:rsidR="005E335F" w:rsidRDefault="005E335F">
            <w:pPr>
              <w:pStyle w:val="TableParagraph"/>
              <w:spacing w:line="227" w:lineRule="exact"/>
              <w:ind w:left="108"/>
              <w:rPr>
                <w:sz w:val="20"/>
              </w:rPr>
            </w:pPr>
            <w:r>
              <w:rPr>
                <w:sz w:val="20"/>
              </w:rPr>
              <w:t>2%</w:t>
            </w:r>
            <w:r>
              <w:rPr>
                <w:spacing w:val="-2"/>
                <w:sz w:val="20"/>
              </w:rPr>
              <w:t xml:space="preserve"> </w:t>
            </w:r>
            <w:r>
              <w:rPr>
                <w:sz w:val="20"/>
              </w:rPr>
              <w:t>inflation</w:t>
            </w:r>
          </w:p>
          <w:p w:rsidR="005E335F" w:rsidRDefault="005E335F">
            <w:pPr>
              <w:pStyle w:val="TableParagraph"/>
              <w:spacing w:line="230" w:lineRule="atLeast"/>
              <w:ind w:left="161" w:right="150" w:hanging="53"/>
              <w:rPr>
                <w:sz w:val="20"/>
              </w:rPr>
            </w:pPr>
            <w:r>
              <w:rPr>
                <w:sz w:val="20"/>
              </w:rPr>
              <w:t>10% HO IT inflation</w:t>
            </w:r>
            <w:r>
              <w:rPr>
                <w:spacing w:val="-53"/>
                <w:sz w:val="20"/>
              </w:rPr>
              <w:t xml:space="preserve"> </w:t>
            </w:r>
            <w:r>
              <w:rPr>
                <w:sz w:val="20"/>
              </w:rPr>
              <w:t>3-</w:t>
            </w:r>
            <w:r w:rsidR="0045128F">
              <w:rPr>
                <w:sz w:val="20"/>
              </w:rPr>
              <w:t>10</w:t>
            </w:r>
            <w:r>
              <w:rPr>
                <w:sz w:val="20"/>
              </w:rPr>
              <w:t>%</w:t>
            </w:r>
            <w:r>
              <w:rPr>
                <w:spacing w:val="-6"/>
                <w:sz w:val="20"/>
              </w:rPr>
              <w:t xml:space="preserve"> </w:t>
            </w:r>
            <w:r>
              <w:rPr>
                <w:sz w:val="20"/>
              </w:rPr>
              <w:t>utilities</w:t>
            </w:r>
            <w:r>
              <w:rPr>
                <w:spacing w:val="-5"/>
                <w:sz w:val="20"/>
              </w:rPr>
              <w:t xml:space="preserve"> </w:t>
            </w:r>
            <w:r>
              <w:rPr>
                <w:sz w:val="20"/>
              </w:rPr>
              <w:t>&amp;</w:t>
            </w:r>
            <w:r>
              <w:rPr>
                <w:spacing w:val="-7"/>
                <w:sz w:val="20"/>
              </w:rPr>
              <w:t xml:space="preserve"> </w:t>
            </w:r>
            <w:r>
              <w:rPr>
                <w:sz w:val="20"/>
              </w:rPr>
              <w:t>fuel</w:t>
            </w:r>
          </w:p>
        </w:tc>
        <w:tc>
          <w:tcPr>
            <w:tcW w:w="2126" w:type="dxa"/>
          </w:tcPr>
          <w:p w:rsidR="005E335F" w:rsidRDefault="005E335F">
            <w:pPr>
              <w:pStyle w:val="TableParagraph"/>
              <w:spacing w:line="227" w:lineRule="exact"/>
              <w:ind w:left="109"/>
              <w:rPr>
                <w:sz w:val="20"/>
              </w:rPr>
            </w:pPr>
            <w:r>
              <w:rPr>
                <w:sz w:val="20"/>
              </w:rPr>
              <w:t>2%</w:t>
            </w:r>
            <w:r>
              <w:rPr>
                <w:spacing w:val="-2"/>
                <w:sz w:val="20"/>
              </w:rPr>
              <w:t xml:space="preserve"> </w:t>
            </w:r>
            <w:r>
              <w:rPr>
                <w:sz w:val="20"/>
              </w:rPr>
              <w:t>inflation</w:t>
            </w:r>
          </w:p>
          <w:p w:rsidR="005E335F" w:rsidRDefault="005E335F">
            <w:pPr>
              <w:pStyle w:val="TableParagraph"/>
              <w:spacing w:line="230" w:lineRule="atLeast"/>
              <w:ind w:left="162" w:right="151" w:hanging="53"/>
              <w:rPr>
                <w:sz w:val="20"/>
              </w:rPr>
            </w:pPr>
            <w:r>
              <w:rPr>
                <w:sz w:val="20"/>
              </w:rPr>
              <w:t>10% HO IT inflation</w:t>
            </w:r>
            <w:r>
              <w:rPr>
                <w:spacing w:val="-53"/>
                <w:sz w:val="20"/>
              </w:rPr>
              <w:t xml:space="preserve"> </w:t>
            </w:r>
            <w:r>
              <w:rPr>
                <w:sz w:val="20"/>
              </w:rPr>
              <w:t>3-</w:t>
            </w:r>
            <w:r w:rsidR="0045128F">
              <w:rPr>
                <w:sz w:val="20"/>
              </w:rPr>
              <w:t>10</w:t>
            </w:r>
            <w:r>
              <w:rPr>
                <w:sz w:val="20"/>
              </w:rPr>
              <w:t>%</w:t>
            </w:r>
            <w:r>
              <w:rPr>
                <w:spacing w:val="-6"/>
                <w:sz w:val="20"/>
              </w:rPr>
              <w:t xml:space="preserve"> </w:t>
            </w:r>
            <w:r>
              <w:rPr>
                <w:sz w:val="20"/>
              </w:rPr>
              <w:t>utilities</w:t>
            </w:r>
            <w:r>
              <w:rPr>
                <w:spacing w:val="-5"/>
                <w:sz w:val="20"/>
              </w:rPr>
              <w:t xml:space="preserve"> </w:t>
            </w:r>
            <w:r>
              <w:rPr>
                <w:sz w:val="20"/>
              </w:rPr>
              <w:t>&amp;</w:t>
            </w:r>
            <w:r>
              <w:rPr>
                <w:spacing w:val="-7"/>
                <w:sz w:val="20"/>
              </w:rPr>
              <w:t xml:space="preserve"> </w:t>
            </w:r>
            <w:r>
              <w:rPr>
                <w:sz w:val="20"/>
              </w:rPr>
              <w:t>fuel</w:t>
            </w:r>
          </w:p>
        </w:tc>
        <w:tc>
          <w:tcPr>
            <w:tcW w:w="2127" w:type="dxa"/>
          </w:tcPr>
          <w:p w:rsidR="005E335F" w:rsidRDefault="005E335F">
            <w:pPr>
              <w:pStyle w:val="TableParagraph"/>
              <w:spacing w:line="227" w:lineRule="exact"/>
              <w:ind w:left="110"/>
              <w:rPr>
                <w:sz w:val="20"/>
              </w:rPr>
            </w:pPr>
            <w:r>
              <w:rPr>
                <w:sz w:val="20"/>
              </w:rPr>
              <w:t>2%</w:t>
            </w:r>
            <w:r>
              <w:rPr>
                <w:spacing w:val="-2"/>
                <w:sz w:val="20"/>
              </w:rPr>
              <w:t xml:space="preserve"> </w:t>
            </w:r>
            <w:r>
              <w:rPr>
                <w:sz w:val="20"/>
              </w:rPr>
              <w:t>inflation</w:t>
            </w:r>
          </w:p>
          <w:p w:rsidR="005E335F" w:rsidRDefault="005E335F">
            <w:pPr>
              <w:pStyle w:val="TableParagraph"/>
              <w:spacing w:line="230" w:lineRule="atLeast"/>
              <w:ind w:left="162" w:right="152" w:hanging="53"/>
              <w:rPr>
                <w:sz w:val="20"/>
              </w:rPr>
            </w:pPr>
            <w:r>
              <w:rPr>
                <w:sz w:val="20"/>
              </w:rPr>
              <w:t>10% HO IT inflation</w:t>
            </w:r>
            <w:r>
              <w:rPr>
                <w:spacing w:val="-53"/>
                <w:sz w:val="20"/>
              </w:rPr>
              <w:t xml:space="preserve"> </w:t>
            </w:r>
            <w:r>
              <w:rPr>
                <w:sz w:val="20"/>
              </w:rPr>
              <w:t>3-</w:t>
            </w:r>
            <w:r w:rsidR="0045128F">
              <w:rPr>
                <w:sz w:val="20"/>
              </w:rPr>
              <w:t>10</w:t>
            </w:r>
            <w:r>
              <w:rPr>
                <w:sz w:val="20"/>
              </w:rPr>
              <w:t>%</w:t>
            </w:r>
            <w:r>
              <w:rPr>
                <w:spacing w:val="-6"/>
                <w:sz w:val="20"/>
              </w:rPr>
              <w:t xml:space="preserve"> </w:t>
            </w:r>
            <w:r>
              <w:rPr>
                <w:sz w:val="20"/>
              </w:rPr>
              <w:t>utilities</w:t>
            </w:r>
            <w:r>
              <w:rPr>
                <w:spacing w:val="-5"/>
                <w:sz w:val="20"/>
              </w:rPr>
              <w:t xml:space="preserve"> </w:t>
            </w:r>
            <w:r>
              <w:rPr>
                <w:sz w:val="20"/>
              </w:rPr>
              <w:t>&amp;</w:t>
            </w:r>
            <w:r>
              <w:rPr>
                <w:spacing w:val="-7"/>
                <w:sz w:val="20"/>
              </w:rPr>
              <w:t xml:space="preserve"> </w:t>
            </w:r>
            <w:r>
              <w:rPr>
                <w:sz w:val="20"/>
              </w:rPr>
              <w:t>fuel</w:t>
            </w:r>
          </w:p>
        </w:tc>
        <w:tc>
          <w:tcPr>
            <w:tcW w:w="2268" w:type="dxa"/>
          </w:tcPr>
          <w:p w:rsidR="005E335F" w:rsidRDefault="005E335F">
            <w:pPr>
              <w:pStyle w:val="TableParagraph"/>
              <w:spacing w:line="227" w:lineRule="exact"/>
              <w:ind w:left="110"/>
              <w:rPr>
                <w:sz w:val="20"/>
              </w:rPr>
            </w:pPr>
            <w:r>
              <w:rPr>
                <w:sz w:val="20"/>
              </w:rPr>
              <w:t>2%</w:t>
            </w:r>
            <w:r>
              <w:rPr>
                <w:spacing w:val="-2"/>
                <w:sz w:val="20"/>
              </w:rPr>
              <w:t xml:space="preserve"> </w:t>
            </w:r>
            <w:r>
              <w:rPr>
                <w:sz w:val="20"/>
              </w:rPr>
              <w:t>inflation</w:t>
            </w:r>
          </w:p>
          <w:p w:rsidR="005E335F" w:rsidRDefault="005E335F">
            <w:pPr>
              <w:pStyle w:val="TableParagraph"/>
              <w:spacing w:line="230" w:lineRule="atLeast"/>
              <w:ind w:left="184" w:right="168" w:hanging="75"/>
              <w:rPr>
                <w:sz w:val="20"/>
              </w:rPr>
            </w:pPr>
            <w:r>
              <w:rPr>
                <w:sz w:val="20"/>
              </w:rPr>
              <w:t>10% HO IT inflation</w:t>
            </w:r>
            <w:r>
              <w:rPr>
                <w:spacing w:val="-53"/>
                <w:sz w:val="20"/>
              </w:rPr>
              <w:t xml:space="preserve"> </w:t>
            </w:r>
            <w:r>
              <w:rPr>
                <w:sz w:val="20"/>
              </w:rPr>
              <w:t>3-</w:t>
            </w:r>
            <w:r w:rsidR="0045128F">
              <w:rPr>
                <w:sz w:val="20"/>
              </w:rPr>
              <w:t>10</w:t>
            </w:r>
            <w:r>
              <w:rPr>
                <w:sz w:val="20"/>
              </w:rPr>
              <w:t>%</w:t>
            </w:r>
            <w:r>
              <w:rPr>
                <w:spacing w:val="-6"/>
                <w:sz w:val="20"/>
              </w:rPr>
              <w:t xml:space="preserve"> </w:t>
            </w:r>
            <w:r>
              <w:rPr>
                <w:sz w:val="20"/>
              </w:rPr>
              <w:t>utilities</w:t>
            </w:r>
            <w:r>
              <w:rPr>
                <w:spacing w:val="-5"/>
                <w:sz w:val="20"/>
              </w:rPr>
              <w:t xml:space="preserve"> </w:t>
            </w:r>
            <w:r>
              <w:rPr>
                <w:sz w:val="20"/>
              </w:rPr>
              <w:t>&amp;</w:t>
            </w:r>
            <w:r>
              <w:rPr>
                <w:spacing w:val="-7"/>
                <w:sz w:val="20"/>
              </w:rPr>
              <w:t xml:space="preserve"> </w:t>
            </w:r>
            <w:r>
              <w:rPr>
                <w:sz w:val="20"/>
              </w:rPr>
              <w:t>fuel</w:t>
            </w:r>
          </w:p>
        </w:tc>
      </w:tr>
      <w:tr w:rsidR="005E335F" w:rsidTr="0045128F">
        <w:trPr>
          <w:trHeight w:val="275"/>
        </w:trPr>
        <w:tc>
          <w:tcPr>
            <w:tcW w:w="2589" w:type="dxa"/>
            <w:gridSpan w:val="2"/>
          </w:tcPr>
          <w:p w:rsidR="005E335F" w:rsidP="005E335F" w:rsidRDefault="005E335F">
            <w:pPr>
              <w:pStyle w:val="TableParagraph"/>
              <w:spacing w:line="256" w:lineRule="exact"/>
              <w:ind w:right="686"/>
              <w:jc w:val="center"/>
              <w:rPr>
                <w:b/>
                <w:sz w:val="24"/>
              </w:rPr>
            </w:pPr>
            <w:r>
              <w:rPr>
                <w:b/>
                <w:sz w:val="24"/>
              </w:rPr>
              <w:t>Income</w:t>
            </w:r>
          </w:p>
        </w:tc>
        <w:tc>
          <w:tcPr>
            <w:tcW w:w="2126" w:type="dxa"/>
          </w:tcPr>
          <w:p w:rsidR="005E335F" w:rsidRDefault="005E335F">
            <w:pPr>
              <w:pStyle w:val="TableParagraph"/>
              <w:spacing w:line="256" w:lineRule="exact"/>
              <w:ind w:left="551" w:right="540"/>
              <w:jc w:val="center"/>
              <w:rPr>
                <w:b/>
                <w:sz w:val="24"/>
              </w:rPr>
            </w:pPr>
            <w:r>
              <w:rPr>
                <w:b/>
                <w:sz w:val="24"/>
              </w:rPr>
              <w:t>(15.</w:t>
            </w:r>
            <w:r w:rsidR="0045128F">
              <w:rPr>
                <w:b/>
                <w:sz w:val="24"/>
              </w:rPr>
              <w:t>5</w:t>
            </w:r>
            <w:r>
              <w:rPr>
                <w:b/>
                <w:sz w:val="24"/>
              </w:rPr>
              <w:t>)</w:t>
            </w:r>
          </w:p>
        </w:tc>
        <w:tc>
          <w:tcPr>
            <w:tcW w:w="2126" w:type="dxa"/>
          </w:tcPr>
          <w:p w:rsidR="005E335F" w:rsidRDefault="005E335F">
            <w:pPr>
              <w:pStyle w:val="TableParagraph"/>
              <w:spacing w:line="256" w:lineRule="exact"/>
              <w:ind w:right="682"/>
              <w:jc w:val="right"/>
              <w:rPr>
                <w:b/>
                <w:sz w:val="24"/>
              </w:rPr>
            </w:pPr>
            <w:r>
              <w:rPr>
                <w:b/>
                <w:sz w:val="24"/>
              </w:rPr>
              <w:t>(15.</w:t>
            </w:r>
            <w:r w:rsidR="0045128F">
              <w:rPr>
                <w:b/>
                <w:sz w:val="24"/>
              </w:rPr>
              <w:t>8</w:t>
            </w:r>
            <w:r>
              <w:rPr>
                <w:b/>
                <w:sz w:val="24"/>
              </w:rPr>
              <w:t>)</w:t>
            </w:r>
          </w:p>
        </w:tc>
        <w:tc>
          <w:tcPr>
            <w:tcW w:w="2126" w:type="dxa"/>
          </w:tcPr>
          <w:p w:rsidR="005E335F" w:rsidRDefault="005E335F">
            <w:pPr>
              <w:pStyle w:val="TableParagraph"/>
              <w:spacing w:line="256" w:lineRule="exact"/>
              <w:ind w:right="684"/>
              <w:jc w:val="right"/>
              <w:rPr>
                <w:b/>
                <w:sz w:val="24"/>
              </w:rPr>
            </w:pPr>
            <w:r>
              <w:rPr>
                <w:b/>
                <w:sz w:val="24"/>
              </w:rPr>
              <w:t>(16.1)</w:t>
            </w:r>
          </w:p>
        </w:tc>
        <w:tc>
          <w:tcPr>
            <w:tcW w:w="2127" w:type="dxa"/>
          </w:tcPr>
          <w:p w:rsidR="005E335F" w:rsidRDefault="005E335F">
            <w:pPr>
              <w:pStyle w:val="TableParagraph"/>
              <w:spacing w:line="256" w:lineRule="exact"/>
              <w:ind w:left="552" w:right="539"/>
              <w:jc w:val="center"/>
              <w:rPr>
                <w:b/>
                <w:sz w:val="24"/>
              </w:rPr>
            </w:pPr>
            <w:r>
              <w:rPr>
                <w:b/>
                <w:sz w:val="24"/>
              </w:rPr>
              <w:t>(16.4)</w:t>
            </w:r>
          </w:p>
        </w:tc>
        <w:tc>
          <w:tcPr>
            <w:tcW w:w="2268" w:type="dxa"/>
          </w:tcPr>
          <w:p w:rsidR="005E335F" w:rsidRDefault="005E335F">
            <w:pPr>
              <w:pStyle w:val="TableParagraph"/>
              <w:spacing w:line="256" w:lineRule="exact"/>
              <w:ind w:right="700"/>
              <w:jc w:val="right"/>
              <w:rPr>
                <w:b/>
                <w:sz w:val="24"/>
              </w:rPr>
            </w:pPr>
            <w:r>
              <w:rPr>
                <w:b/>
                <w:sz w:val="24"/>
              </w:rPr>
              <w:t>(16.</w:t>
            </w:r>
            <w:r w:rsidR="0045128F">
              <w:rPr>
                <w:b/>
                <w:sz w:val="24"/>
              </w:rPr>
              <w:t>8</w:t>
            </w:r>
            <w:r>
              <w:rPr>
                <w:b/>
                <w:sz w:val="24"/>
              </w:rPr>
              <w:t>)</w:t>
            </w:r>
          </w:p>
        </w:tc>
      </w:tr>
      <w:tr w:rsidR="005E335F" w:rsidTr="0045128F">
        <w:trPr>
          <w:trHeight w:val="552"/>
        </w:trPr>
        <w:tc>
          <w:tcPr>
            <w:tcW w:w="2589" w:type="dxa"/>
            <w:gridSpan w:val="2"/>
          </w:tcPr>
          <w:p w:rsidR="005E335F" w:rsidP="005E335F" w:rsidRDefault="005E335F">
            <w:pPr>
              <w:pStyle w:val="TableParagraph"/>
              <w:spacing w:line="271" w:lineRule="exact"/>
              <w:ind w:right="138"/>
              <w:jc w:val="center"/>
              <w:rPr>
                <w:b/>
                <w:sz w:val="24"/>
              </w:rPr>
            </w:pPr>
            <w:r>
              <w:rPr>
                <w:b/>
                <w:sz w:val="24"/>
              </w:rPr>
              <w:t>Specific</w:t>
            </w:r>
            <w:r>
              <w:rPr>
                <w:b/>
                <w:spacing w:val="-3"/>
                <w:sz w:val="24"/>
              </w:rPr>
              <w:t xml:space="preserve"> </w:t>
            </w:r>
            <w:r>
              <w:rPr>
                <w:b/>
                <w:sz w:val="24"/>
              </w:rPr>
              <w:t>Grants</w:t>
            </w:r>
          </w:p>
          <w:p w:rsidR="005E335F" w:rsidP="005E335F" w:rsidRDefault="005E335F">
            <w:pPr>
              <w:pStyle w:val="TableParagraph"/>
              <w:spacing w:line="271" w:lineRule="exact"/>
              <w:ind w:right="540"/>
              <w:jc w:val="center"/>
              <w:rPr>
                <w:b/>
                <w:sz w:val="24"/>
              </w:rPr>
            </w:pPr>
            <w:r>
              <w:rPr>
                <w:b/>
                <w:sz w:val="24"/>
              </w:rPr>
              <w:t>(</w:t>
            </w:r>
            <w:proofErr w:type="gramStart"/>
            <w:r>
              <w:rPr>
                <w:b/>
                <w:sz w:val="24"/>
              </w:rPr>
              <w:t>incl</w:t>
            </w:r>
            <w:proofErr w:type="gramEnd"/>
            <w:r>
              <w:rPr>
                <w:b/>
                <w:spacing w:val="-1"/>
                <w:sz w:val="24"/>
              </w:rPr>
              <w:t xml:space="preserve"> </w:t>
            </w:r>
            <w:r>
              <w:rPr>
                <w:b/>
                <w:sz w:val="24"/>
              </w:rPr>
              <w:t>Uplift)</w:t>
            </w:r>
          </w:p>
        </w:tc>
        <w:tc>
          <w:tcPr>
            <w:tcW w:w="2126" w:type="dxa"/>
          </w:tcPr>
          <w:p w:rsidR="005E335F" w:rsidRDefault="005E335F">
            <w:pPr>
              <w:pStyle w:val="TableParagraph"/>
              <w:spacing w:line="271" w:lineRule="exact"/>
              <w:ind w:left="551" w:right="540"/>
              <w:jc w:val="center"/>
              <w:rPr>
                <w:b/>
                <w:sz w:val="24"/>
              </w:rPr>
            </w:pPr>
            <w:r>
              <w:rPr>
                <w:b/>
                <w:sz w:val="24"/>
              </w:rPr>
              <w:t>(5.</w:t>
            </w:r>
            <w:r w:rsidR="0045128F">
              <w:rPr>
                <w:b/>
                <w:sz w:val="24"/>
              </w:rPr>
              <w:t>9</w:t>
            </w:r>
            <w:r>
              <w:rPr>
                <w:b/>
                <w:sz w:val="24"/>
              </w:rPr>
              <w:t>)</w:t>
            </w:r>
          </w:p>
        </w:tc>
        <w:tc>
          <w:tcPr>
            <w:tcW w:w="2126" w:type="dxa"/>
          </w:tcPr>
          <w:p w:rsidR="005E335F" w:rsidRDefault="005E335F">
            <w:pPr>
              <w:pStyle w:val="TableParagraph"/>
              <w:spacing w:line="271" w:lineRule="exact"/>
              <w:ind w:right="752"/>
              <w:jc w:val="right"/>
              <w:rPr>
                <w:b/>
                <w:sz w:val="24"/>
              </w:rPr>
            </w:pPr>
            <w:r>
              <w:rPr>
                <w:b/>
                <w:sz w:val="24"/>
              </w:rPr>
              <w:t>(</w:t>
            </w:r>
            <w:r w:rsidR="0045128F">
              <w:rPr>
                <w:b/>
                <w:sz w:val="24"/>
              </w:rPr>
              <w:t>5.9</w:t>
            </w:r>
            <w:r>
              <w:rPr>
                <w:b/>
                <w:sz w:val="24"/>
              </w:rPr>
              <w:t>)</w:t>
            </w:r>
          </w:p>
        </w:tc>
        <w:tc>
          <w:tcPr>
            <w:tcW w:w="2126" w:type="dxa"/>
          </w:tcPr>
          <w:p w:rsidR="005E335F" w:rsidRDefault="005E335F">
            <w:pPr>
              <w:pStyle w:val="TableParagraph"/>
              <w:spacing w:line="271" w:lineRule="exact"/>
              <w:ind w:left="552" w:right="539"/>
              <w:jc w:val="center"/>
              <w:rPr>
                <w:b/>
                <w:sz w:val="24"/>
              </w:rPr>
            </w:pPr>
            <w:r>
              <w:rPr>
                <w:b/>
                <w:sz w:val="24"/>
              </w:rPr>
              <w:t>(</w:t>
            </w:r>
            <w:r w:rsidR="0045128F">
              <w:rPr>
                <w:b/>
                <w:sz w:val="24"/>
              </w:rPr>
              <w:t>5.9)</w:t>
            </w:r>
          </w:p>
        </w:tc>
        <w:tc>
          <w:tcPr>
            <w:tcW w:w="2127" w:type="dxa"/>
          </w:tcPr>
          <w:p w:rsidR="005E335F" w:rsidRDefault="005E335F">
            <w:pPr>
              <w:pStyle w:val="TableParagraph"/>
              <w:spacing w:line="271" w:lineRule="exact"/>
              <w:ind w:left="552" w:right="538"/>
              <w:jc w:val="center"/>
              <w:rPr>
                <w:b/>
                <w:sz w:val="24"/>
              </w:rPr>
            </w:pPr>
            <w:r>
              <w:rPr>
                <w:b/>
                <w:sz w:val="24"/>
              </w:rPr>
              <w:t>(</w:t>
            </w:r>
            <w:r w:rsidR="0045128F">
              <w:rPr>
                <w:b/>
                <w:sz w:val="24"/>
              </w:rPr>
              <w:t>5.9</w:t>
            </w:r>
            <w:r>
              <w:rPr>
                <w:b/>
                <w:sz w:val="24"/>
              </w:rPr>
              <w:t>)</w:t>
            </w:r>
          </w:p>
        </w:tc>
        <w:tc>
          <w:tcPr>
            <w:tcW w:w="2268" w:type="dxa"/>
          </w:tcPr>
          <w:p w:rsidR="005E335F" w:rsidRDefault="005E335F">
            <w:pPr>
              <w:pStyle w:val="TableParagraph"/>
              <w:spacing w:line="271" w:lineRule="exact"/>
              <w:ind w:right="770"/>
              <w:jc w:val="right"/>
              <w:rPr>
                <w:b/>
                <w:sz w:val="24"/>
              </w:rPr>
            </w:pPr>
            <w:r>
              <w:rPr>
                <w:b/>
                <w:sz w:val="24"/>
              </w:rPr>
              <w:t>(</w:t>
            </w:r>
            <w:r w:rsidR="0045128F">
              <w:rPr>
                <w:b/>
                <w:sz w:val="24"/>
              </w:rPr>
              <w:t>5.9</w:t>
            </w:r>
            <w:r>
              <w:rPr>
                <w:b/>
                <w:sz w:val="24"/>
              </w:rPr>
              <w:t>)</w:t>
            </w:r>
          </w:p>
        </w:tc>
      </w:tr>
      <w:tr w:rsidR="005E335F" w:rsidTr="0045128F">
        <w:trPr>
          <w:trHeight w:val="275"/>
        </w:trPr>
        <w:tc>
          <w:tcPr>
            <w:tcW w:w="2589" w:type="dxa"/>
            <w:gridSpan w:val="2"/>
          </w:tcPr>
          <w:p w:rsidRPr="005E335F" w:rsidR="005E335F" w:rsidP="005E335F" w:rsidRDefault="005E335F">
            <w:pPr>
              <w:pStyle w:val="TableParagraph"/>
              <w:jc w:val="center"/>
              <w:rPr>
                <w:b/>
                <w:bCs/>
                <w:sz w:val="24"/>
                <w:szCs w:val="24"/>
              </w:rPr>
            </w:pPr>
            <w:r>
              <w:rPr>
                <w:b/>
                <w:bCs/>
                <w:sz w:val="24"/>
                <w:szCs w:val="24"/>
              </w:rPr>
              <w:t>Use of Reserves</w:t>
            </w:r>
          </w:p>
        </w:tc>
        <w:tc>
          <w:tcPr>
            <w:tcW w:w="2126" w:type="dxa"/>
          </w:tcPr>
          <w:p w:rsidRPr="0045128F" w:rsidR="005E335F" w:rsidP="0045128F" w:rsidRDefault="0045128F">
            <w:pPr>
              <w:pStyle w:val="TableParagraph"/>
              <w:jc w:val="center"/>
              <w:rPr>
                <w:b/>
                <w:bCs/>
                <w:sz w:val="24"/>
                <w:szCs w:val="24"/>
              </w:rPr>
            </w:pPr>
            <w:r w:rsidRPr="0045128F">
              <w:rPr>
                <w:b/>
                <w:bCs/>
                <w:sz w:val="24"/>
                <w:szCs w:val="24"/>
              </w:rPr>
              <w:t>(0.4)</w:t>
            </w:r>
          </w:p>
        </w:tc>
        <w:tc>
          <w:tcPr>
            <w:tcW w:w="2126" w:type="dxa"/>
          </w:tcPr>
          <w:p w:rsidR="005E335F" w:rsidP="0045128F" w:rsidRDefault="0045128F">
            <w:pPr>
              <w:pStyle w:val="TableParagraph"/>
              <w:jc w:val="center"/>
              <w:rPr>
                <w:rFonts w:ascii="Times New Roman"/>
                <w:sz w:val="20"/>
              </w:rPr>
            </w:pPr>
            <w:r w:rsidRPr="0045128F">
              <w:rPr>
                <w:b/>
                <w:bCs/>
                <w:sz w:val="24"/>
                <w:szCs w:val="24"/>
              </w:rPr>
              <w:t>(0.4)</w:t>
            </w:r>
          </w:p>
        </w:tc>
        <w:tc>
          <w:tcPr>
            <w:tcW w:w="2126" w:type="dxa"/>
          </w:tcPr>
          <w:p w:rsidR="005E335F" w:rsidP="0045128F" w:rsidRDefault="0045128F">
            <w:pPr>
              <w:pStyle w:val="TableParagraph"/>
              <w:jc w:val="center"/>
              <w:rPr>
                <w:rFonts w:ascii="Times New Roman"/>
                <w:sz w:val="20"/>
              </w:rPr>
            </w:pPr>
            <w:r w:rsidRPr="0045128F">
              <w:rPr>
                <w:b/>
                <w:bCs/>
                <w:sz w:val="24"/>
                <w:szCs w:val="24"/>
              </w:rPr>
              <w:t>(0.4)</w:t>
            </w:r>
          </w:p>
        </w:tc>
        <w:tc>
          <w:tcPr>
            <w:tcW w:w="2127" w:type="dxa"/>
          </w:tcPr>
          <w:p w:rsidR="005E335F" w:rsidP="0045128F" w:rsidRDefault="0045128F">
            <w:pPr>
              <w:pStyle w:val="TableParagraph"/>
              <w:jc w:val="center"/>
              <w:rPr>
                <w:rFonts w:ascii="Times New Roman"/>
                <w:sz w:val="20"/>
              </w:rPr>
            </w:pPr>
            <w:r w:rsidRPr="0045128F">
              <w:rPr>
                <w:b/>
                <w:bCs/>
                <w:sz w:val="24"/>
                <w:szCs w:val="24"/>
              </w:rPr>
              <w:t>(0.4)</w:t>
            </w:r>
          </w:p>
        </w:tc>
        <w:tc>
          <w:tcPr>
            <w:tcW w:w="2268" w:type="dxa"/>
          </w:tcPr>
          <w:p w:rsidR="005E335F" w:rsidP="0045128F" w:rsidRDefault="00C87B59">
            <w:pPr>
              <w:pStyle w:val="TableParagraph"/>
              <w:jc w:val="center"/>
              <w:rPr>
                <w:rFonts w:ascii="Times New Roman"/>
                <w:sz w:val="20"/>
              </w:rPr>
            </w:pPr>
            <w:r>
              <w:rPr>
                <w:b/>
                <w:bCs/>
                <w:sz w:val="24"/>
                <w:szCs w:val="24"/>
              </w:rPr>
              <w:t xml:space="preserve">    </w:t>
            </w:r>
            <w:r w:rsidRPr="0045128F" w:rsidR="0045128F">
              <w:rPr>
                <w:b/>
                <w:bCs/>
                <w:sz w:val="24"/>
                <w:szCs w:val="24"/>
              </w:rPr>
              <w:t>(0.4)</w:t>
            </w:r>
          </w:p>
        </w:tc>
      </w:tr>
      <w:tr w:rsidR="000419E7" w:rsidTr="0045128F">
        <w:trPr>
          <w:trHeight w:val="277"/>
        </w:trPr>
        <w:tc>
          <w:tcPr>
            <w:tcW w:w="2093" w:type="dxa"/>
            <w:shd w:val="clear" w:color="auto" w:fill="B1A0C6"/>
          </w:tcPr>
          <w:p w:rsidR="000419E7" w:rsidRDefault="00F454F9">
            <w:pPr>
              <w:pStyle w:val="TableParagraph"/>
              <w:spacing w:line="258" w:lineRule="exact"/>
              <w:ind w:left="147" w:right="138"/>
              <w:jc w:val="center"/>
              <w:rPr>
                <w:b/>
                <w:sz w:val="24"/>
              </w:rPr>
            </w:pPr>
            <w:r>
              <w:rPr>
                <w:b/>
                <w:sz w:val="24"/>
              </w:rPr>
              <w:t>TOTAL</w:t>
            </w:r>
            <w:r>
              <w:rPr>
                <w:b/>
                <w:spacing w:val="-2"/>
                <w:sz w:val="24"/>
              </w:rPr>
              <w:t xml:space="preserve"> </w:t>
            </w:r>
            <w:r>
              <w:rPr>
                <w:b/>
                <w:sz w:val="24"/>
              </w:rPr>
              <w:t>NRE</w:t>
            </w:r>
          </w:p>
        </w:tc>
        <w:tc>
          <w:tcPr>
            <w:tcW w:w="496" w:type="dxa"/>
            <w:shd w:val="clear" w:color="auto" w:fill="B1A0C6"/>
          </w:tcPr>
          <w:p w:rsidR="000419E7" w:rsidRDefault="000419E7">
            <w:pPr>
              <w:pStyle w:val="TableParagraph"/>
              <w:spacing w:line="258" w:lineRule="exact"/>
              <w:ind w:right="700"/>
              <w:jc w:val="right"/>
              <w:rPr>
                <w:b/>
                <w:sz w:val="24"/>
              </w:rPr>
            </w:pPr>
          </w:p>
        </w:tc>
        <w:tc>
          <w:tcPr>
            <w:tcW w:w="2126" w:type="dxa"/>
            <w:shd w:val="clear" w:color="auto" w:fill="B1A0C6"/>
          </w:tcPr>
          <w:p w:rsidR="000419E7" w:rsidRDefault="00F454F9">
            <w:pPr>
              <w:pStyle w:val="TableParagraph"/>
              <w:spacing w:line="258" w:lineRule="exact"/>
              <w:ind w:left="552" w:right="540"/>
              <w:jc w:val="center"/>
              <w:rPr>
                <w:b/>
                <w:sz w:val="24"/>
              </w:rPr>
            </w:pPr>
            <w:r>
              <w:rPr>
                <w:b/>
                <w:sz w:val="24"/>
                <w:u w:val="single"/>
              </w:rPr>
              <w:t>2</w:t>
            </w:r>
            <w:r w:rsidR="0045128F">
              <w:rPr>
                <w:b/>
                <w:sz w:val="24"/>
                <w:u w:val="single"/>
              </w:rPr>
              <w:t>47.7</w:t>
            </w:r>
          </w:p>
        </w:tc>
        <w:tc>
          <w:tcPr>
            <w:tcW w:w="2126" w:type="dxa"/>
            <w:shd w:val="clear" w:color="auto" w:fill="B1A0C6"/>
          </w:tcPr>
          <w:p w:rsidR="000419E7" w:rsidRDefault="00F454F9">
            <w:pPr>
              <w:pStyle w:val="TableParagraph"/>
              <w:spacing w:line="258" w:lineRule="exact"/>
              <w:ind w:right="698"/>
              <w:jc w:val="right"/>
              <w:rPr>
                <w:b/>
                <w:sz w:val="24"/>
              </w:rPr>
            </w:pPr>
            <w:r>
              <w:rPr>
                <w:b/>
                <w:sz w:val="24"/>
                <w:u w:val="single"/>
              </w:rPr>
              <w:t>2</w:t>
            </w:r>
            <w:r w:rsidR="0045128F">
              <w:rPr>
                <w:b/>
                <w:sz w:val="24"/>
                <w:u w:val="single"/>
              </w:rPr>
              <w:t>5</w:t>
            </w:r>
            <w:r w:rsidR="00043C36">
              <w:rPr>
                <w:b/>
                <w:sz w:val="24"/>
                <w:u w:val="single"/>
              </w:rPr>
              <w:t>4</w:t>
            </w:r>
            <w:r w:rsidR="0045128F">
              <w:rPr>
                <w:b/>
                <w:sz w:val="24"/>
                <w:u w:val="single"/>
              </w:rPr>
              <w:t>.1</w:t>
            </w:r>
          </w:p>
        </w:tc>
        <w:tc>
          <w:tcPr>
            <w:tcW w:w="2126" w:type="dxa"/>
            <w:shd w:val="clear" w:color="auto" w:fill="B1A0C6"/>
          </w:tcPr>
          <w:p w:rsidR="000419E7" w:rsidRDefault="00F454F9">
            <w:pPr>
              <w:pStyle w:val="TableParagraph"/>
              <w:spacing w:line="258" w:lineRule="exact"/>
              <w:ind w:right="697"/>
              <w:jc w:val="right"/>
              <w:rPr>
                <w:b/>
                <w:sz w:val="24"/>
              </w:rPr>
            </w:pPr>
            <w:r>
              <w:rPr>
                <w:b/>
                <w:sz w:val="24"/>
                <w:u w:val="single"/>
              </w:rPr>
              <w:t>2</w:t>
            </w:r>
            <w:r w:rsidR="0045128F">
              <w:rPr>
                <w:b/>
                <w:sz w:val="24"/>
                <w:u w:val="single"/>
              </w:rPr>
              <w:t>6</w:t>
            </w:r>
            <w:r w:rsidR="00C87B59">
              <w:rPr>
                <w:b/>
                <w:sz w:val="24"/>
                <w:u w:val="single"/>
              </w:rPr>
              <w:t>1</w:t>
            </w:r>
            <w:r w:rsidR="0045128F">
              <w:rPr>
                <w:b/>
                <w:sz w:val="24"/>
                <w:u w:val="single"/>
              </w:rPr>
              <w:t>.2</w:t>
            </w:r>
          </w:p>
        </w:tc>
        <w:tc>
          <w:tcPr>
            <w:tcW w:w="2127" w:type="dxa"/>
            <w:shd w:val="clear" w:color="auto" w:fill="B1A0C6"/>
          </w:tcPr>
          <w:p w:rsidR="000419E7" w:rsidRDefault="00F454F9">
            <w:pPr>
              <w:pStyle w:val="TableParagraph"/>
              <w:spacing w:line="258" w:lineRule="exact"/>
              <w:ind w:left="552" w:right="538"/>
              <w:jc w:val="center"/>
              <w:rPr>
                <w:b/>
                <w:sz w:val="24"/>
              </w:rPr>
            </w:pPr>
            <w:r>
              <w:rPr>
                <w:b/>
                <w:sz w:val="24"/>
                <w:u w:val="single"/>
              </w:rPr>
              <w:t>2</w:t>
            </w:r>
            <w:r w:rsidR="00C87B59">
              <w:rPr>
                <w:b/>
                <w:sz w:val="24"/>
                <w:u w:val="single"/>
              </w:rPr>
              <w:t>69.5</w:t>
            </w:r>
          </w:p>
        </w:tc>
        <w:tc>
          <w:tcPr>
            <w:tcW w:w="2268" w:type="dxa"/>
            <w:shd w:val="clear" w:color="auto" w:fill="B1A0C6"/>
          </w:tcPr>
          <w:p w:rsidR="000419E7" w:rsidRDefault="00F454F9">
            <w:pPr>
              <w:pStyle w:val="TableParagraph"/>
              <w:spacing w:line="258" w:lineRule="exact"/>
              <w:ind w:right="717"/>
              <w:jc w:val="right"/>
              <w:rPr>
                <w:b/>
                <w:sz w:val="24"/>
              </w:rPr>
            </w:pPr>
            <w:r>
              <w:rPr>
                <w:b/>
                <w:sz w:val="24"/>
                <w:u w:val="single"/>
              </w:rPr>
              <w:t>2</w:t>
            </w:r>
            <w:r w:rsidR="00C87B59">
              <w:rPr>
                <w:b/>
                <w:sz w:val="24"/>
                <w:u w:val="single"/>
              </w:rPr>
              <w:t>77.5</w:t>
            </w:r>
          </w:p>
        </w:tc>
      </w:tr>
    </w:tbl>
    <w:p w:rsidR="000419E7" w:rsidRDefault="000419E7">
      <w:pPr>
        <w:spacing w:line="258" w:lineRule="exact"/>
        <w:jc w:val="right"/>
        <w:rPr>
          <w:sz w:val="24"/>
        </w:rPr>
        <w:sectPr w:rsidR="000419E7">
          <w:headerReference w:type="default" r:id="rId14"/>
          <w:pgSz w:w="16840" w:h="11910" w:orient="landscape"/>
          <w:pgMar w:top="1180" w:right="980" w:bottom="280" w:left="1340" w:header="712" w:footer="0" w:gutter="0"/>
          <w:cols w:space="720"/>
        </w:sectPr>
      </w:pPr>
    </w:p>
    <w:p w:rsidR="000419E7" w:rsidRDefault="000419E7">
      <w:pPr>
        <w:pStyle w:val="BodyText"/>
        <w:rPr>
          <w:b/>
          <w:sz w:val="20"/>
        </w:rPr>
      </w:pPr>
    </w:p>
    <w:p w:rsidR="000419E7" w:rsidRDefault="000419E7">
      <w:pPr>
        <w:pStyle w:val="BodyText"/>
        <w:spacing w:before="8"/>
        <w:rPr>
          <w:b/>
          <w:sz w:val="16"/>
        </w:rPr>
      </w:pPr>
    </w:p>
    <w:p w:rsidR="000419E7" w:rsidRDefault="00F454F9">
      <w:pPr>
        <w:spacing w:before="92"/>
        <w:ind w:right="459"/>
        <w:jc w:val="right"/>
        <w:rPr>
          <w:b/>
          <w:sz w:val="24"/>
        </w:rPr>
      </w:pPr>
      <w:r>
        <w:rPr>
          <w:b/>
          <w:sz w:val="24"/>
          <w:u w:val="single"/>
        </w:rPr>
        <w:t>APPENDIX</w:t>
      </w:r>
      <w:r>
        <w:rPr>
          <w:b/>
          <w:spacing w:val="-3"/>
          <w:sz w:val="24"/>
          <w:u w:val="single"/>
        </w:rPr>
        <w:t xml:space="preserve"> </w:t>
      </w:r>
      <w:r>
        <w:rPr>
          <w:b/>
          <w:sz w:val="24"/>
          <w:u w:val="single"/>
        </w:rPr>
        <w:t>A(ii)</w:t>
      </w:r>
    </w:p>
    <w:p w:rsidR="000419E7" w:rsidRDefault="00F454F9">
      <w:pPr>
        <w:spacing w:before="41"/>
        <w:ind w:left="5242" w:right="5597"/>
        <w:jc w:val="center"/>
        <w:rPr>
          <w:b/>
          <w:sz w:val="24"/>
        </w:rPr>
      </w:pPr>
      <w:r>
        <w:rPr>
          <w:b/>
          <w:sz w:val="24"/>
          <w:u w:val="single"/>
        </w:rPr>
        <w:t>Core Funding</w:t>
      </w:r>
    </w:p>
    <w:p w:rsidR="000419E7" w:rsidRDefault="000419E7">
      <w:pPr>
        <w:pStyle w:val="BodyText"/>
        <w:rPr>
          <w:b/>
          <w:sz w:val="20"/>
        </w:rPr>
      </w:pPr>
    </w:p>
    <w:p w:rsidR="000419E7" w:rsidRDefault="000419E7">
      <w:pPr>
        <w:pStyle w:val="BodyText"/>
        <w:spacing w:before="5" w:after="1"/>
        <w:rPr>
          <w:b/>
          <w:sz w:val="1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93"/>
        <w:gridCol w:w="1985"/>
        <w:gridCol w:w="2126"/>
        <w:gridCol w:w="1985"/>
        <w:gridCol w:w="1985"/>
        <w:gridCol w:w="1986"/>
        <w:gridCol w:w="1985"/>
      </w:tblGrid>
      <w:tr w:rsidR="000419E7">
        <w:trPr>
          <w:trHeight w:val="275"/>
        </w:trPr>
        <w:tc>
          <w:tcPr>
            <w:tcW w:w="14145" w:type="dxa"/>
            <w:gridSpan w:val="7"/>
            <w:shd w:val="clear" w:color="auto" w:fill="B1A0C6"/>
          </w:tcPr>
          <w:p w:rsidR="000419E7" w:rsidRDefault="00F454F9">
            <w:pPr>
              <w:pStyle w:val="TableParagraph"/>
              <w:spacing w:line="256" w:lineRule="exact"/>
              <w:ind w:left="4599" w:right="4591"/>
              <w:jc w:val="center"/>
              <w:rPr>
                <w:b/>
                <w:sz w:val="24"/>
              </w:rPr>
            </w:pPr>
            <w:r>
              <w:rPr>
                <w:b/>
                <w:sz w:val="24"/>
              </w:rPr>
              <w:t>Core Funding</w:t>
            </w:r>
            <w:r>
              <w:rPr>
                <w:b/>
                <w:spacing w:val="-1"/>
                <w:sz w:val="24"/>
              </w:rPr>
              <w:t xml:space="preserve"> </w:t>
            </w:r>
            <w:r>
              <w:rPr>
                <w:b/>
                <w:sz w:val="24"/>
              </w:rPr>
              <w:t>estimate</w:t>
            </w:r>
            <w:r>
              <w:rPr>
                <w:b/>
                <w:spacing w:val="1"/>
                <w:sz w:val="24"/>
              </w:rPr>
              <w:t xml:space="preserve"> </w:t>
            </w:r>
            <w:r>
              <w:rPr>
                <w:b/>
                <w:sz w:val="24"/>
              </w:rPr>
              <w:t>as</w:t>
            </w:r>
            <w:r>
              <w:rPr>
                <w:b/>
                <w:spacing w:val="-3"/>
                <w:sz w:val="24"/>
              </w:rPr>
              <w:t xml:space="preserve"> </w:t>
            </w:r>
            <w:r>
              <w:rPr>
                <w:b/>
                <w:sz w:val="24"/>
              </w:rPr>
              <w:t>at January</w:t>
            </w:r>
            <w:r>
              <w:rPr>
                <w:b/>
                <w:spacing w:val="-8"/>
                <w:sz w:val="24"/>
              </w:rPr>
              <w:t xml:space="preserve"> </w:t>
            </w:r>
            <w:r>
              <w:rPr>
                <w:b/>
                <w:sz w:val="24"/>
              </w:rPr>
              <w:t>202</w:t>
            </w:r>
            <w:r w:rsidR="00742A61">
              <w:rPr>
                <w:b/>
                <w:sz w:val="24"/>
              </w:rPr>
              <w:t>2</w:t>
            </w:r>
          </w:p>
        </w:tc>
      </w:tr>
      <w:tr w:rsidR="00742A61" w:rsidTr="00AB6B2E">
        <w:trPr>
          <w:trHeight w:val="551"/>
        </w:trPr>
        <w:tc>
          <w:tcPr>
            <w:tcW w:w="4078" w:type="dxa"/>
            <w:gridSpan w:val="2"/>
          </w:tcPr>
          <w:p w:rsidR="00742A61" w:rsidRDefault="00742A61">
            <w:pPr>
              <w:pStyle w:val="TableParagraph"/>
              <w:spacing w:line="260" w:lineRule="exact"/>
              <w:ind w:left="530" w:right="520"/>
              <w:jc w:val="center"/>
              <w:rPr>
                <w:b/>
                <w:sz w:val="24"/>
              </w:rPr>
            </w:pPr>
          </w:p>
        </w:tc>
        <w:tc>
          <w:tcPr>
            <w:tcW w:w="2126" w:type="dxa"/>
          </w:tcPr>
          <w:p w:rsidRPr="00742A61" w:rsidR="00742A61" w:rsidRDefault="00742A61">
            <w:pPr>
              <w:pStyle w:val="TableParagraph"/>
              <w:spacing w:line="271" w:lineRule="exact"/>
              <w:ind w:left="603" w:right="592"/>
              <w:jc w:val="center"/>
              <w:rPr>
                <w:b/>
                <w:sz w:val="24"/>
              </w:rPr>
            </w:pPr>
            <w:r w:rsidRPr="00742A61">
              <w:rPr>
                <w:b/>
                <w:sz w:val="24"/>
              </w:rPr>
              <w:t>2022-23</w:t>
            </w:r>
          </w:p>
          <w:p w:rsidR="00742A61" w:rsidRDefault="00742A61">
            <w:pPr>
              <w:pStyle w:val="TableParagraph"/>
              <w:spacing w:line="260" w:lineRule="exact"/>
              <w:ind w:left="601" w:right="592"/>
              <w:jc w:val="center"/>
              <w:rPr>
                <w:b/>
                <w:sz w:val="24"/>
              </w:rPr>
            </w:pPr>
            <w:r>
              <w:rPr>
                <w:b/>
                <w:sz w:val="24"/>
              </w:rPr>
              <w:t>£m</w:t>
            </w:r>
          </w:p>
        </w:tc>
        <w:tc>
          <w:tcPr>
            <w:tcW w:w="1985" w:type="dxa"/>
          </w:tcPr>
          <w:p w:rsidR="00742A61" w:rsidRDefault="00742A61">
            <w:pPr>
              <w:pStyle w:val="TableParagraph"/>
              <w:spacing w:line="271" w:lineRule="exact"/>
              <w:ind w:left="533" w:right="520"/>
              <w:jc w:val="center"/>
              <w:rPr>
                <w:b/>
                <w:sz w:val="24"/>
              </w:rPr>
            </w:pPr>
            <w:r>
              <w:rPr>
                <w:b/>
                <w:sz w:val="24"/>
              </w:rPr>
              <w:t>2023-24</w:t>
            </w:r>
          </w:p>
          <w:p w:rsidR="00742A61" w:rsidRDefault="00742A61">
            <w:pPr>
              <w:pStyle w:val="TableParagraph"/>
              <w:spacing w:line="260" w:lineRule="exact"/>
              <w:ind w:left="532" w:right="520"/>
              <w:jc w:val="center"/>
              <w:rPr>
                <w:b/>
                <w:sz w:val="24"/>
              </w:rPr>
            </w:pPr>
            <w:r>
              <w:rPr>
                <w:b/>
                <w:sz w:val="24"/>
              </w:rPr>
              <w:t>£m</w:t>
            </w:r>
          </w:p>
        </w:tc>
        <w:tc>
          <w:tcPr>
            <w:tcW w:w="1985" w:type="dxa"/>
          </w:tcPr>
          <w:p w:rsidR="00742A61" w:rsidRDefault="00742A61">
            <w:pPr>
              <w:pStyle w:val="TableParagraph"/>
              <w:spacing w:line="271" w:lineRule="exact"/>
              <w:ind w:left="533" w:right="519"/>
              <w:jc w:val="center"/>
              <w:rPr>
                <w:b/>
                <w:sz w:val="24"/>
              </w:rPr>
            </w:pPr>
            <w:r>
              <w:rPr>
                <w:b/>
                <w:sz w:val="24"/>
              </w:rPr>
              <w:t>2024-25</w:t>
            </w:r>
          </w:p>
          <w:p w:rsidR="00742A61" w:rsidRDefault="00742A61">
            <w:pPr>
              <w:pStyle w:val="TableParagraph"/>
              <w:spacing w:line="260" w:lineRule="exact"/>
              <w:ind w:left="532" w:right="520"/>
              <w:jc w:val="center"/>
              <w:rPr>
                <w:b/>
                <w:sz w:val="24"/>
              </w:rPr>
            </w:pPr>
            <w:r>
              <w:rPr>
                <w:b/>
                <w:sz w:val="24"/>
              </w:rPr>
              <w:t>£m</w:t>
            </w:r>
          </w:p>
        </w:tc>
        <w:tc>
          <w:tcPr>
            <w:tcW w:w="1986" w:type="dxa"/>
          </w:tcPr>
          <w:p w:rsidR="00742A61" w:rsidRDefault="00742A61">
            <w:pPr>
              <w:pStyle w:val="TableParagraph"/>
              <w:spacing w:line="271" w:lineRule="exact"/>
              <w:ind w:left="534" w:right="521"/>
              <w:jc w:val="center"/>
              <w:rPr>
                <w:b/>
                <w:sz w:val="24"/>
              </w:rPr>
            </w:pPr>
            <w:r>
              <w:rPr>
                <w:b/>
                <w:sz w:val="24"/>
              </w:rPr>
              <w:t>2025-26</w:t>
            </w:r>
          </w:p>
          <w:p w:rsidR="00742A61" w:rsidRDefault="00742A61">
            <w:pPr>
              <w:pStyle w:val="TableParagraph"/>
              <w:spacing w:line="260" w:lineRule="exact"/>
              <w:ind w:left="8"/>
              <w:jc w:val="center"/>
              <w:rPr>
                <w:b/>
                <w:sz w:val="24"/>
              </w:rPr>
            </w:pPr>
            <w:r>
              <w:rPr>
                <w:b/>
                <w:w w:val="99"/>
                <w:sz w:val="24"/>
              </w:rPr>
              <w:t>£</w:t>
            </w:r>
          </w:p>
        </w:tc>
        <w:tc>
          <w:tcPr>
            <w:tcW w:w="1985" w:type="dxa"/>
          </w:tcPr>
          <w:p w:rsidR="00742A61" w:rsidRDefault="00742A61">
            <w:pPr>
              <w:pStyle w:val="TableParagraph"/>
              <w:spacing w:line="271" w:lineRule="exact"/>
              <w:ind w:left="532" w:right="520"/>
              <w:jc w:val="center"/>
              <w:rPr>
                <w:b/>
                <w:sz w:val="24"/>
              </w:rPr>
            </w:pPr>
            <w:r>
              <w:rPr>
                <w:b/>
                <w:sz w:val="24"/>
              </w:rPr>
              <w:t>2026-27</w:t>
            </w:r>
          </w:p>
          <w:p w:rsidR="00742A61" w:rsidRDefault="00742A61">
            <w:pPr>
              <w:pStyle w:val="TableParagraph"/>
              <w:spacing w:line="260" w:lineRule="exact"/>
              <w:ind w:left="530" w:right="520"/>
              <w:jc w:val="center"/>
              <w:rPr>
                <w:b/>
                <w:sz w:val="24"/>
              </w:rPr>
            </w:pPr>
            <w:r>
              <w:rPr>
                <w:b/>
                <w:sz w:val="24"/>
              </w:rPr>
              <w:t>£m</w:t>
            </w:r>
          </w:p>
        </w:tc>
      </w:tr>
      <w:tr w:rsidR="00742A61" w:rsidTr="00D03D0F">
        <w:trPr>
          <w:trHeight w:val="736"/>
        </w:trPr>
        <w:tc>
          <w:tcPr>
            <w:tcW w:w="4078" w:type="dxa"/>
            <w:gridSpan w:val="2"/>
          </w:tcPr>
          <w:p w:rsidR="00742A61" w:rsidP="00742A61" w:rsidRDefault="00742A61">
            <w:pPr>
              <w:pStyle w:val="TableParagraph"/>
              <w:spacing w:line="271" w:lineRule="exact"/>
              <w:ind w:left="146" w:right="138"/>
              <w:rPr>
                <w:b/>
                <w:sz w:val="24"/>
              </w:rPr>
            </w:pPr>
            <w:r>
              <w:rPr>
                <w:b/>
                <w:sz w:val="24"/>
              </w:rPr>
              <w:t>Precept</w:t>
            </w:r>
          </w:p>
          <w:p w:rsidR="00742A61" w:rsidP="00742A61" w:rsidRDefault="00742A61">
            <w:pPr>
              <w:pStyle w:val="TableParagraph"/>
              <w:spacing w:line="271" w:lineRule="exact"/>
              <w:ind w:right="95"/>
              <w:rPr>
                <w:b/>
                <w:sz w:val="24"/>
              </w:rPr>
            </w:pPr>
            <w:r>
              <w:rPr>
                <w:b/>
                <w:sz w:val="20"/>
              </w:rPr>
              <w:t>£10 to 23-24 then 2%</w:t>
            </w:r>
            <w:r>
              <w:rPr>
                <w:b/>
                <w:spacing w:val="-9"/>
                <w:sz w:val="20"/>
              </w:rPr>
              <w:t xml:space="preserve"> </w:t>
            </w:r>
            <w:r>
              <w:rPr>
                <w:b/>
                <w:sz w:val="20"/>
              </w:rPr>
              <w:t>increase</w:t>
            </w:r>
            <w:r>
              <w:rPr>
                <w:b/>
                <w:spacing w:val="-9"/>
                <w:sz w:val="20"/>
              </w:rPr>
              <w:t xml:space="preserve"> </w:t>
            </w:r>
          </w:p>
        </w:tc>
        <w:tc>
          <w:tcPr>
            <w:tcW w:w="2126" w:type="dxa"/>
          </w:tcPr>
          <w:p w:rsidRPr="00FB0AB1" w:rsidR="00742A61" w:rsidP="00FB0AB1" w:rsidRDefault="00742A61">
            <w:pPr>
              <w:pStyle w:val="TableParagraph"/>
              <w:spacing w:line="271" w:lineRule="exact"/>
              <w:ind w:right="94"/>
              <w:jc w:val="center"/>
              <w:rPr>
                <w:b/>
                <w:sz w:val="24"/>
              </w:rPr>
            </w:pPr>
            <w:r w:rsidRPr="00FB0AB1">
              <w:rPr>
                <w:b/>
                <w:sz w:val="24"/>
              </w:rPr>
              <w:t>83.3</w:t>
            </w:r>
          </w:p>
        </w:tc>
        <w:tc>
          <w:tcPr>
            <w:tcW w:w="1985" w:type="dxa"/>
          </w:tcPr>
          <w:p w:rsidRPr="00FB0AB1" w:rsidR="00742A61" w:rsidP="00FB0AB1" w:rsidRDefault="00742A61">
            <w:pPr>
              <w:pStyle w:val="TableParagraph"/>
              <w:spacing w:line="271" w:lineRule="exact"/>
              <w:ind w:right="94"/>
              <w:jc w:val="center"/>
              <w:rPr>
                <w:b/>
                <w:sz w:val="24"/>
              </w:rPr>
            </w:pPr>
            <w:r w:rsidRPr="00FB0AB1">
              <w:rPr>
                <w:b/>
                <w:sz w:val="24"/>
              </w:rPr>
              <w:t>87.8</w:t>
            </w:r>
          </w:p>
        </w:tc>
        <w:tc>
          <w:tcPr>
            <w:tcW w:w="1985" w:type="dxa"/>
          </w:tcPr>
          <w:p w:rsidRPr="00FB0AB1" w:rsidR="00742A61" w:rsidP="00FB0AB1" w:rsidRDefault="00742A61">
            <w:pPr>
              <w:pStyle w:val="TableParagraph"/>
              <w:spacing w:line="271" w:lineRule="exact"/>
              <w:ind w:right="94"/>
              <w:jc w:val="center"/>
              <w:rPr>
                <w:b/>
                <w:sz w:val="24"/>
              </w:rPr>
            </w:pPr>
            <w:r w:rsidRPr="00FB0AB1">
              <w:rPr>
                <w:b/>
                <w:sz w:val="24"/>
              </w:rPr>
              <w:t>92.0</w:t>
            </w:r>
          </w:p>
        </w:tc>
        <w:tc>
          <w:tcPr>
            <w:tcW w:w="1986" w:type="dxa"/>
          </w:tcPr>
          <w:p w:rsidRPr="00FB0AB1" w:rsidR="00742A61" w:rsidP="00FB0AB1" w:rsidRDefault="00742A61">
            <w:pPr>
              <w:pStyle w:val="TableParagraph"/>
              <w:spacing w:line="271" w:lineRule="exact"/>
              <w:ind w:right="95"/>
              <w:jc w:val="center"/>
              <w:rPr>
                <w:b/>
                <w:sz w:val="24"/>
              </w:rPr>
            </w:pPr>
            <w:r w:rsidRPr="00FB0AB1">
              <w:rPr>
                <w:b/>
                <w:sz w:val="24"/>
              </w:rPr>
              <w:t>94.8</w:t>
            </w:r>
          </w:p>
        </w:tc>
        <w:tc>
          <w:tcPr>
            <w:tcW w:w="1985" w:type="dxa"/>
          </w:tcPr>
          <w:p w:rsidRPr="00FB0AB1" w:rsidR="00742A61" w:rsidP="00FB0AB1" w:rsidRDefault="00742A61">
            <w:pPr>
              <w:pStyle w:val="TableParagraph"/>
              <w:spacing w:line="271" w:lineRule="exact"/>
              <w:ind w:right="95"/>
              <w:jc w:val="center"/>
              <w:rPr>
                <w:b/>
                <w:sz w:val="24"/>
              </w:rPr>
            </w:pPr>
            <w:r w:rsidRPr="00FB0AB1">
              <w:rPr>
                <w:b/>
                <w:sz w:val="24"/>
              </w:rPr>
              <w:t>97.6</w:t>
            </w:r>
          </w:p>
        </w:tc>
      </w:tr>
      <w:tr w:rsidR="00742A61" w:rsidTr="002543DC">
        <w:trPr>
          <w:trHeight w:val="460"/>
        </w:trPr>
        <w:tc>
          <w:tcPr>
            <w:tcW w:w="4078" w:type="dxa"/>
            <w:gridSpan w:val="2"/>
          </w:tcPr>
          <w:p w:rsidR="00742A61" w:rsidP="00FB0AB1" w:rsidRDefault="00742A61">
            <w:pPr>
              <w:pStyle w:val="TableParagraph"/>
              <w:spacing w:line="225" w:lineRule="exact"/>
              <w:ind w:right="138"/>
              <w:rPr>
                <w:b/>
                <w:sz w:val="20"/>
              </w:rPr>
            </w:pPr>
            <w:r>
              <w:rPr>
                <w:b/>
                <w:color w:val="006FC0"/>
                <w:sz w:val="20"/>
              </w:rPr>
              <w:t>Tax</w:t>
            </w:r>
            <w:r>
              <w:rPr>
                <w:b/>
                <w:color w:val="006FC0"/>
                <w:spacing w:val="-2"/>
                <w:sz w:val="20"/>
              </w:rPr>
              <w:t xml:space="preserve"> </w:t>
            </w:r>
            <w:r>
              <w:rPr>
                <w:b/>
                <w:color w:val="006FC0"/>
                <w:sz w:val="20"/>
              </w:rPr>
              <w:t>base</w:t>
            </w:r>
            <w:r>
              <w:rPr>
                <w:b/>
                <w:color w:val="006FC0"/>
                <w:spacing w:val="-2"/>
                <w:sz w:val="20"/>
              </w:rPr>
              <w:t xml:space="preserve"> </w:t>
            </w:r>
            <w:r>
              <w:rPr>
                <w:b/>
                <w:color w:val="006FC0"/>
                <w:sz w:val="20"/>
              </w:rPr>
              <w:t>increase</w:t>
            </w:r>
          </w:p>
        </w:tc>
        <w:tc>
          <w:tcPr>
            <w:tcW w:w="2126" w:type="dxa"/>
          </w:tcPr>
          <w:p w:rsidRPr="00FB0AB1" w:rsidR="00742A61" w:rsidP="00FB0AB1" w:rsidRDefault="00742A61">
            <w:pPr>
              <w:pStyle w:val="TableParagraph"/>
              <w:spacing w:before="110"/>
              <w:ind w:left="108"/>
              <w:jc w:val="center"/>
              <w:rPr>
                <w:b/>
                <w:color w:val="4F81BD" w:themeColor="accent1"/>
                <w:sz w:val="20"/>
              </w:rPr>
            </w:pPr>
            <w:r w:rsidRPr="00FB0AB1">
              <w:rPr>
                <w:b/>
                <w:color w:val="4F81BD" w:themeColor="accent1"/>
                <w:sz w:val="20"/>
              </w:rPr>
              <w:t>1.92%</w:t>
            </w:r>
          </w:p>
        </w:tc>
        <w:tc>
          <w:tcPr>
            <w:tcW w:w="1985" w:type="dxa"/>
          </w:tcPr>
          <w:p w:rsidRPr="00FB0AB1" w:rsidR="00742A61" w:rsidP="00FB0AB1" w:rsidRDefault="00FB0AB1">
            <w:pPr>
              <w:pStyle w:val="TableParagraph"/>
              <w:spacing w:before="110"/>
              <w:ind w:left="108"/>
              <w:jc w:val="center"/>
              <w:rPr>
                <w:b/>
                <w:color w:val="4F81BD" w:themeColor="accent1"/>
                <w:sz w:val="20"/>
              </w:rPr>
            </w:pPr>
            <w:r w:rsidRPr="00FB0AB1">
              <w:rPr>
                <w:b/>
                <w:color w:val="4F81BD" w:themeColor="accent1"/>
                <w:sz w:val="20"/>
              </w:rPr>
              <w:t>1</w:t>
            </w:r>
            <w:r w:rsidRPr="00FB0AB1" w:rsidR="00742A61">
              <w:rPr>
                <w:b/>
                <w:color w:val="4F81BD" w:themeColor="accent1"/>
                <w:sz w:val="20"/>
              </w:rPr>
              <w:t>.5%</w:t>
            </w:r>
          </w:p>
        </w:tc>
        <w:tc>
          <w:tcPr>
            <w:tcW w:w="1985" w:type="dxa"/>
          </w:tcPr>
          <w:p w:rsidRPr="00FB0AB1" w:rsidR="00742A61" w:rsidP="00FB0AB1" w:rsidRDefault="00742A61">
            <w:pPr>
              <w:pStyle w:val="TableParagraph"/>
              <w:spacing w:before="110"/>
              <w:ind w:left="108"/>
              <w:jc w:val="center"/>
              <w:rPr>
                <w:b/>
                <w:color w:val="4F81BD" w:themeColor="accent1"/>
                <w:sz w:val="20"/>
              </w:rPr>
            </w:pPr>
            <w:r w:rsidRPr="00FB0AB1">
              <w:rPr>
                <w:b/>
                <w:color w:val="4F81BD" w:themeColor="accent1"/>
                <w:sz w:val="20"/>
              </w:rPr>
              <w:t>1.0%</w:t>
            </w:r>
          </w:p>
        </w:tc>
        <w:tc>
          <w:tcPr>
            <w:tcW w:w="1986" w:type="dxa"/>
          </w:tcPr>
          <w:p w:rsidRPr="00FB0AB1" w:rsidR="00742A61" w:rsidP="00FB0AB1" w:rsidRDefault="00742A61">
            <w:pPr>
              <w:pStyle w:val="TableParagraph"/>
              <w:spacing w:before="110"/>
              <w:ind w:left="108"/>
              <w:jc w:val="center"/>
              <w:rPr>
                <w:b/>
                <w:color w:val="4F81BD" w:themeColor="accent1"/>
                <w:sz w:val="20"/>
              </w:rPr>
            </w:pPr>
            <w:r w:rsidRPr="00FB0AB1">
              <w:rPr>
                <w:b/>
                <w:color w:val="4F81BD" w:themeColor="accent1"/>
                <w:sz w:val="20"/>
              </w:rPr>
              <w:t>1.0%</w:t>
            </w:r>
          </w:p>
        </w:tc>
        <w:tc>
          <w:tcPr>
            <w:tcW w:w="1985" w:type="dxa"/>
          </w:tcPr>
          <w:p w:rsidRPr="00FB0AB1" w:rsidR="00742A61" w:rsidP="00FB0AB1" w:rsidRDefault="00742A61">
            <w:pPr>
              <w:pStyle w:val="TableParagraph"/>
              <w:spacing w:before="110"/>
              <w:ind w:left="108"/>
              <w:jc w:val="center"/>
              <w:rPr>
                <w:b/>
                <w:color w:val="4F81BD" w:themeColor="accent1"/>
                <w:sz w:val="20"/>
              </w:rPr>
            </w:pPr>
            <w:r w:rsidRPr="00FB0AB1">
              <w:rPr>
                <w:b/>
                <w:color w:val="4F81BD" w:themeColor="accent1"/>
                <w:sz w:val="20"/>
              </w:rPr>
              <w:t>1.0%</w:t>
            </w:r>
          </w:p>
        </w:tc>
      </w:tr>
      <w:tr w:rsidR="00742A61" w:rsidTr="000E188E">
        <w:trPr>
          <w:trHeight w:val="458"/>
        </w:trPr>
        <w:tc>
          <w:tcPr>
            <w:tcW w:w="4078" w:type="dxa"/>
            <w:gridSpan w:val="2"/>
          </w:tcPr>
          <w:p w:rsidR="00742A61" w:rsidP="00FB0AB1" w:rsidRDefault="00742A61">
            <w:pPr>
              <w:pStyle w:val="TableParagraph"/>
              <w:spacing w:line="225" w:lineRule="exact"/>
              <w:rPr>
                <w:b/>
                <w:sz w:val="24"/>
              </w:rPr>
            </w:pPr>
            <w:r>
              <w:rPr>
                <w:b/>
                <w:sz w:val="20"/>
              </w:rPr>
              <w:t>Collection</w:t>
            </w:r>
            <w:r>
              <w:rPr>
                <w:b/>
                <w:spacing w:val="-6"/>
                <w:sz w:val="20"/>
              </w:rPr>
              <w:t xml:space="preserve"> </w:t>
            </w:r>
            <w:r>
              <w:rPr>
                <w:b/>
                <w:sz w:val="20"/>
              </w:rPr>
              <w:t>Fund</w:t>
            </w:r>
            <w:r w:rsidR="00FB0AB1">
              <w:rPr>
                <w:b/>
                <w:sz w:val="20"/>
              </w:rPr>
              <w:t xml:space="preserve"> - </w:t>
            </w:r>
            <w:r>
              <w:rPr>
                <w:b/>
                <w:sz w:val="20"/>
              </w:rPr>
              <w:t>surplus/(Deficit)</w:t>
            </w:r>
          </w:p>
        </w:tc>
        <w:tc>
          <w:tcPr>
            <w:tcW w:w="2126" w:type="dxa"/>
          </w:tcPr>
          <w:p w:rsidR="00742A61" w:rsidP="00FB0AB1" w:rsidRDefault="00742A61">
            <w:pPr>
              <w:pStyle w:val="TableParagraph"/>
              <w:spacing w:line="271" w:lineRule="exact"/>
              <w:ind w:right="94"/>
              <w:jc w:val="center"/>
              <w:rPr>
                <w:b/>
                <w:sz w:val="24"/>
              </w:rPr>
            </w:pPr>
            <w:r>
              <w:rPr>
                <w:b/>
                <w:sz w:val="24"/>
              </w:rPr>
              <w:t>0.</w:t>
            </w:r>
            <w:r w:rsidR="00FB0AB1">
              <w:rPr>
                <w:b/>
                <w:sz w:val="24"/>
              </w:rPr>
              <w:t>8</w:t>
            </w:r>
          </w:p>
        </w:tc>
        <w:tc>
          <w:tcPr>
            <w:tcW w:w="1985" w:type="dxa"/>
          </w:tcPr>
          <w:p w:rsidR="00742A61" w:rsidP="00FB0AB1" w:rsidRDefault="00FB0AB1">
            <w:pPr>
              <w:pStyle w:val="TableParagraph"/>
              <w:spacing w:line="271" w:lineRule="exact"/>
              <w:ind w:right="94"/>
              <w:jc w:val="center"/>
              <w:rPr>
                <w:b/>
                <w:sz w:val="24"/>
              </w:rPr>
            </w:pPr>
            <w:r>
              <w:rPr>
                <w:b/>
                <w:sz w:val="24"/>
              </w:rPr>
              <w:t>0.0</w:t>
            </w:r>
          </w:p>
        </w:tc>
        <w:tc>
          <w:tcPr>
            <w:tcW w:w="1985" w:type="dxa"/>
          </w:tcPr>
          <w:p w:rsidR="00742A61" w:rsidP="00FB0AB1" w:rsidRDefault="00FB0AB1">
            <w:pPr>
              <w:pStyle w:val="TableParagraph"/>
              <w:spacing w:line="271" w:lineRule="exact"/>
              <w:ind w:right="94"/>
              <w:jc w:val="center"/>
              <w:rPr>
                <w:b/>
                <w:sz w:val="24"/>
              </w:rPr>
            </w:pPr>
            <w:r>
              <w:rPr>
                <w:b/>
                <w:sz w:val="24"/>
              </w:rPr>
              <w:t>0.0</w:t>
            </w:r>
          </w:p>
        </w:tc>
        <w:tc>
          <w:tcPr>
            <w:tcW w:w="1986" w:type="dxa"/>
          </w:tcPr>
          <w:p w:rsidRPr="00FB0AB1" w:rsidR="00742A61" w:rsidP="00FB0AB1" w:rsidRDefault="00FB0AB1">
            <w:pPr>
              <w:pStyle w:val="TableParagraph"/>
              <w:jc w:val="center"/>
              <w:rPr>
                <w:b/>
                <w:bCs/>
                <w:sz w:val="24"/>
                <w:szCs w:val="24"/>
              </w:rPr>
            </w:pPr>
            <w:r w:rsidRPr="00FB0AB1">
              <w:rPr>
                <w:b/>
                <w:bCs/>
                <w:sz w:val="24"/>
                <w:szCs w:val="24"/>
              </w:rPr>
              <w:t>0.0</w:t>
            </w:r>
          </w:p>
        </w:tc>
        <w:tc>
          <w:tcPr>
            <w:tcW w:w="1985" w:type="dxa"/>
          </w:tcPr>
          <w:p w:rsidRPr="00FB0AB1" w:rsidR="00742A61" w:rsidP="00FB0AB1" w:rsidRDefault="00FB0AB1">
            <w:pPr>
              <w:pStyle w:val="TableParagraph"/>
              <w:jc w:val="center"/>
              <w:rPr>
                <w:b/>
                <w:bCs/>
                <w:sz w:val="24"/>
                <w:szCs w:val="24"/>
              </w:rPr>
            </w:pPr>
            <w:r w:rsidRPr="00FB0AB1">
              <w:rPr>
                <w:b/>
                <w:bCs/>
                <w:sz w:val="24"/>
                <w:szCs w:val="24"/>
              </w:rPr>
              <w:t>0.0</w:t>
            </w:r>
          </w:p>
        </w:tc>
      </w:tr>
      <w:tr w:rsidR="00742A61" w:rsidTr="00B63C28">
        <w:trPr>
          <w:trHeight w:val="278"/>
        </w:trPr>
        <w:tc>
          <w:tcPr>
            <w:tcW w:w="4078" w:type="dxa"/>
            <w:gridSpan w:val="2"/>
          </w:tcPr>
          <w:p w:rsidR="00742A61" w:rsidP="00742A61" w:rsidRDefault="00742A61">
            <w:pPr>
              <w:pStyle w:val="TableParagraph"/>
              <w:spacing w:line="258" w:lineRule="exact"/>
              <w:ind w:right="95"/>
              <w:rPr>
                <w:b/>
                <w:sz w:val="24"/>
              </w:rPr>
            </w:pPr>
            <w:r>
              <w:rPr>
                <w:b/>
                <w:sz w:val="24"/>
              </w:rPr>
              <w:t>Core Grant</w:t>
            </w:r>
            <w:r w:rsidR="00FB0AB1">
              <w:rPr>
                <w:b/>
                <w:sz w:val="24"/>
              </w:rPr>
              <w:t xml:space="preserve"> (inc. uplift)</w:t>
            </w:r>
          </w:p>
        </w:tc>
        <w:tc>
          <w:tcPr>
            <w:tcW w:w="2126" w:type="dxa"/>
          </w:tcPr>
          <w:p w:rsidR="00742A61" w:rsidP="00FB0AB1" w:rsidRDefault="00742A61">
            <w:pPr>
              <w:pStyle w:val="TableParagraph"/>
              <w:spacing w:line="258" w:lineRule="exact"/>
              <w:ind w:right="94"/>
              <w:jc w:val="center"/>
              <w:rPr>
                <w:b/>
                <w:sz w:val="24"/>
              </w:rPr>
            </w:pPr>
            <w:r>
              <w:rPr>
                <w:b/>
                <w:sz w:val="24"/>
              </w:rPr>
              <w:t>15</w:t>
            </w:r>
            <w:r w:rsidR="00FB0AB1">
              <w:rPr>
                <w:b/>
                <w:sz w:val="24"/>
              </w:rPr>
              <w:t>3.5</w:t>
            </w:r>
          </w:p>
        </w:tc>
        <w:tc>
          <w:tcPr>
            <w:tcW w:w="1985" w:type="dxa"/>
          </w:tcPr>
          <w:p w:rsidR="00742A61" w:rsidP="00FB0AB1" w:rsidRDefault="00742A61">
            <w:pPr>
              <w:pStyle w:val="TableParagraph"/>
              <w:spacing w:line="258" w:lineRule="exact"/>
              <w:ind w:right="94"/>
              <w:jc w:val="center"/>
              <w:rPr>
                <w:b/>
                <w:sz w:val="24"/>
              </w:rPr>
            </w:pPr>
            <w:r>
              <w:rPr>
                <w:b/>
                <w:sz w:val="24"/>
              </w:rPr>
              <w:t>15</w:t>
            </w:r>
            <w:r w:rsidR="00FB0AB1">
              <w:rPr>
                <w:b/>
                <w:sz w:val="24"/>
              </w:rPr>
              <w:t>8.3</w:t>
            </w:r>
          </w:p>
        </w:tc>
        <w:tc>
          <w:tcPr>
            <w:tcW w:w="1985" w:type="dxa"/>
          </w:tcPr>
          <w:p w:rsidR="00742A61" w:rsidP="00FB0AB1" w:rsidRDefault="00742A61">
            <w:pPr>
              <w:pStyle w:val="TableParagraph"/>
              <w:spacing w:line="258" w:lineRule="exact"/>
              <w:ind w:right="94"/>
              <w:jc w:val="center"/>
              <w:rPr>
                <w:b/>
                <w:sz w:val="24"/>
              </w:rPr>
            </w:pPr>
            <w:r>
              <w:rPr>
                <w:b/>
                <w:sz w:val="24"/>
              </w:rPr>
              <w:t>16</w:t>
            </w:r>
            <w:r w:rsidR="00FB0AB1">
              <w:rPr>
                <w:b/>
                <w:sz w:val="24"/>
              </w:rPr>
              <w:t>1.0</w:t>
            </w:r>
          </w:p>
        </w:tc>
        <w:tc>
          <w:tcPr>
            <w:tcW w:w="1986" w:type="dxa"/>
          </w:tcPr>
          <w:p w:rsidR="00742A61" w:rsidP="00FB0AB1" w:rsidRDefault="00742A61">
            <w:pPr>
              <w:pStyle w:val="TableParagraph"/>
              <w:spacing w:line="258" w:lineRule="exact"/>
              <w:ind w:right="95"/>
              <w:jc w:val="center"/>
              <w:rPr>
                <w:b/>
                <w:sz w:val="24"/>
              </w:rPr>
            </w:pPr>
            <w:r>
              <w:rPr>
                <w:b/>
                <w:sz w:val="24"/>
              </w:rPr>
              <w:t>16</w:t>
            </w:r>
            <w:r w:rsidR="00FB0AB1">
              <w:rPr>
                <w:b/>
                <w:sz w:val="24"/>
              </w:rPr>
              <w:t>1.0</w:t>
            </w:r>
          </w:p>
        </w:tc>
        <w:tc>
          <w:tcPr>
            <w:tcW w:w="1985" w:type="dxa"/>
          </w:tcPr>
          <w:p w:rsidR="00742A61" w:rsidP="00FB0AB1" w:rsidRDefault="00742A61">
            <w:pPr>
              <w:pStyle w:val="TableParagraph"/>
              <w:spacing w:line="258" w:lineRule="exact"/>
              <w:ind w:right="95"/>
              <w:jc w:val="center"/>
              <w:rPr>
                <w:b/>
                <w:sz w:val="24"/>
              </w:rPr>
            </w:pPr>
            <w:r>
              <w:rPr>
                <w:b/>
                <w:sz w:val="24"/>
              </w:rPr>
              <w:t>16</w:t>
            </w:r>
            <w:r w:rsidR="00FB0AB1">
              <w:rPr>
                <w:b/>
                <w:sz w:val="24"/>
              </w:rPr>
              <w:t>1.0</w:t>
            </w:r>
          </w:p>
        </w:tc>
      </w:tr>
      <w:tr w:rsidR="00742A61" w:rsidTr="009D3948">
        <w:trPr>
          <w:trHeight w:val="275"/>
        </w:trPr>
        <w:tc>
          <w:tcPr>
            <w:tcW w:w="4078" w:type="dxa"/>
            <w:gridSpan w:val="2"/>
          </w:tcPr>
          <w:p w:rsidR="00742A61" w:rsidP="00742A61" w:rsidRDefault="00742A61">
            <w:pPr>
              <w:pStyle w:val="TableParagraph"/>
              <w:rPr>
                <w:rFonts w:ascii="Times New Roman"/>
                <w:sz w:val="20"/>
              </w:rPr>
            </w:pPr>
            <w:r>
              <w:rPr>
                <w:b/>
                <w:sz w:val="24"/>
              </w:rPr>
              <w:t>C</w:t>
            </w:r>
            <w:r w:rsidR="00FB0AB1">
              <w:rPr>
                <w:b/>
                <w:sz w:val="24"/>
              </w:rPr>
              <w:t>ouncil Tax Legacy</w:t>
            </w:r>
          </w:p>
        </w:tc>
        <w:tc>
          <w:tcPr>
            <w:tcW w:w="2126" w:type="dxa"/>
          </w:tcPr>
          <w:p w:rsidRPr="00FB0AB1" w:rsidR="00742A61" w:rsidP="00FB0AB1" w:rsidRDefault="00FB0AB1">
            <w:pPr>
              <w:pStyle w:val="TableParagraph"/>
              <w:jc w:val="center"/>
              <w:rPr>
                <w:b/>
                <w:bCs/>
                <w:sz w:val="24"/>
                <w:szCs w:val="24"/>
              </w:rPr>
            </w:pPr>
            <w:r w:rsidRPr="00FB0AB1">
              <w:rPr>
                <w:b/>
                <w:bCs/>
                <w:sz w:val="24"/>
                <w:szCs w:val="24"/>
              </w:rPr>
              <w:t>9.7</w:t>
            </w:r>
          </w:p>
        </w:tc>
        <w:tc>
          <w:tcPr>
            <w:tcW w:w="1985" w:type="dxa"/>
          </w:tcPr>
          <w:p w:rsidR="00742A61" w:rsidP="00FB0AB1" w:rsidRDefault="00FB0AB1">
            <w:pPr>
              <w:pStyle w:val="TableParagraph"/>
              <w:spacing w:line="256" w:lineRule="exact"/>
              <w:ind w:right="94"/>
              <w:jc w:val="center"/>
              <w:rPr>
                <w:b/>
                <w:sz w:val="24"/>
              </w:rPr>
            </w:pPr>
            <w:r w:rsidRPr="00FB0AB1">
              <w:rPr>
                <w:b/>
                <w:bCs/>
                <w:sz w:val="24"/>
                <w:szCs w:val="24"/>
              </w:rPr>
              <w:t>9.7</w:t>
            </w:r>
          </w:p>
        </w:tc>
        <w:tc>
          <w:tcPr>
            <w:tcW w:w="1985" w:type="dxa"/>
          </w:tcPr>
          <w:p w:rsidR="00742A61" w:rsidP="00FB0AB1" w:rsidRDefault="00FB0AB1">
            <w:pPr>
              <w:pStyle w:val="TableParagraph"/>
              <w:spacing w:line="256" w:lineRule="exact"/>
              <w:ind w:right="94"/>
              <w:jc w:val="center"/>
              <w:rPr>
                <w:b/>
                <w:sz w:val="24"/>
              </w:rPr>
            </w:pPr>
            <w:r w:rsidRPr="00FB0AB1">
              <w:rPr>
                <w:b/>
                <w:bCs/>
                <w:sz w:val="24"/>
                <w:szCs w:val="24"/>
              </w:rPr>
              <w:t>9.7</w:t>
            </w:r>
          </w:p>
        </w:tc>
        <w:tc>
          <w:tcPr>
            <w:tcW w:w="1986" w:type="dxa"/>
          </w:tcPr>
          <w:p w:rsidR="00742A61" w:rsidP="00FB0AB1" w:rsidRDefault="00FB0AB1">
            <w:pPr>
              <w:pStyle w:val="TableParagraph"/>
              <w:spacing w:line="256" w:lineRule="exact"/>
              <w:ind w:right="96"/>
              <w:jc w:val="center"/>
              <w:rPr>
                <w:b/>
                <w:sz w:val="24"/>
              </w:rPr>
            </w:pPr>
            <w:r w:rsidRPr="00FB0AB1">
              <w:rPr>
                <w:b/>
                <w:bCs/>
                <w:sz w:val="24"/>
                <w:szCs w:val="24"/>
              </w:rPr>
              <w:t>9.7</w:t>
            </w:r>
          </w:p>
        </w:tc>
        <w:tc>
          <w:tcPr>
            <w:tcW w:w="1985" w:type="dxa"/>
          </w:tcPr>
          <w:p w:rsidR="00742A61" w:rsidP="00FB0AB1" w:rsidRDefault="00FB0AB1">
            <w:pPr>
              <w:pStyle w:val="TableParagraph"/>
              <w:spacing w:line="256" w:lineRule="exact"/>
              <w:ind w:right="96"/>
              <w:jc w:val="center"/>
              <w:rPr>
                <w:b/>
                <w:sz w:val="24"/>
              </w:rPr>
            </w:pPr>
            <w:r w:rsidRPr="00FB0AB1">
              <w:rPr>
                <w:b/>
                <w:bCs/>
                <w:sz w:val="24"/>
                <w:szCs w:val="24"/>
              </w:rPr>
              <w:t>9.7</w:t>
            </w:r>
          </w:p>
        </w:tc>
      </w:tr>
      <w:tr w:rsidR="00742A61" w:rsidTr="0068184E">
        <w:trPr>
          <w:trHeight w:val="275"/>
        </w:trPr>
        <w:tc>
          <w:tcPr>
            <w:tcW w:w="4078" w:type="dxa"/>
            <w:gridSpan w:val="2"/>
          </w:tcPr>
          <w:p w:rsidR="00742A61" w:rsidP="00742A61" w:rsidRDefault="005200E6">
            <w:pPr>
              <w:pStyle w:val="TableParagraph"/>
              <w:spacing w:line="256" w:lineRule="exact"/>
              <w:ind w:right="95"/>
              <w:rPr>
                <w:b/>
                <w:sz w:val="24"/>
              </w:rPr>
            </w:pPr>
            <w:r>
              <w:rPr>
                <w:b/>
                <w:sz w:val="24"/>
              </w:rPr>
              <w:t xml:space="preserve">Use of </w:t>
            </w:r>
            <w:r w:rsidR="00742A61">
              <w:rPr>
                <w:b/>
                <w:sz w:val="24"/>
              </w:rPr>
              <w:t>Reserves</w:t>
            </w:r>
          </w:p>
        </w:tc>
        <w:tc>
          <w:tcPr>
            <w:tcW w:w="2126" w:type="dxa"/>
          </w:tcPr>
          <w:p w:rsidR="00742A61" w:rsidP="00FB0AB1" w:rsidRDefault="00742A61">
            <w:pPr>
              <w:pStyle w:val="TableParagraph"/>
              <w:spacing w:line="256" w:lineRule="exact"/>
              <w:ind w:right="94"/>
              <w:jc w:val="center"/>
              <w:rPr>
                <w:b/>
                <w:sz w:val="24"/>
              </w:rPr>
            </w:pPr>
            <w:r w:rsidRPr="005200E6">
              <w:rPr>
                <w:b/>
                <w:sz w:val="24"/>
              </w:rPr>
              <w:t>0.</w:t>
            </w:r>
            <w:r w:rsidRPr="005200E6" w:rsidR="00FB0AB1">
              <w:rPr>
                <w:b/>
                <w:sz w:val="24"/>
              </w:rPr>
              <w:t>4</w:t>
            </w:r>
          </w:p>
        </w:tc>
        <w:tc>
          <w:tcPr>
            <w:tcW w:w="1985" w:type="dxa"/>
          </w:tcPr>
          <w:p w:rsidR="00742A61" w:rsidP="00FB0AB1" w:rsidRDefault="005200E6">
            <w:pPr>
              <w:pStyle w:val="TableParagraph"/>
              <w:jc w:val="center"/>
              <w:rPr>
                <w:rFonts w:ascii="Times New Roman"/>
                <w:sz w:val="20"/>
              </w:rPr>
            </w:pPr>
            <w:r w:rsidRPr="005200E6">
              <w:rPr>
                <w:b/>
                <w:sz w:val="24"/>
              </w:rPr>
              <w:t>0.4</w:t>
            </w:r>
          </w:p>
        </w:tc>
        <w:tc>
          <w:tcPr>
            <w:tcW w:w="1985" w:type="dxa"/>
          </w:tcPr>
          <w:p w:rsidR="00742A61" w:rsidP="00FB0AB1" w:rsidRDefault="005200E6">
            <w:pPr>
              <w:pStyle w:val="TableParagraph"/>
              <w:jc w:val="center"/>
              <w:rPr>
                <w:rFonts w:ascii="Times New Roman"/>
                <w:sz w:val="20"/>
              </w:rPr>
            </w:pPr>
            <w:r w:rsidRPr="005200E6">
              <w:rPr>
                <w:b/>
                <w:sz w:val="24"/>
              </w:rPr>
              <w:t>0.4</w:t>
            </w:r>
          </w:p>
        </w:tc>
        <w:tc>
          <w:tcPr>
            <w:tcW w:w="1986" w:type="dxa"/>
          </w:tcPr>
          <w:p w:rsidR="00742A61" w:rsidP="00FB0AB1" w:rsidRDefault="005200E6">
            <w:pPr>
              <w:pStyle w:val="TableParagraph"/>
              <w:jc w:val="center"/>
              <w:rPr>
                <w:rFonts w:ascii="Times New Roman"/>
                <w:sz w:val="20"/>
              </w:rPr>
            </w:pPr>
            <w:r w:rsidRPr="005200E6">
              <w:rPr>
                <w:b/>
                <w:sz w:val="24"/>
              </w:rPr>
              <w:t>0.4</w:t>
            </w:r>
          </w:p>
        </w:tc>
        <w:tc>
          <w:tcPr>
            <w:tcW w:w="1985" w:type="dxa"/>
          </w:tcPr>
          <w:p w:rsidR="00742A61" w:rsidP="00FB0AB1" w:rsidRDefault="005200E6">
            <w:pPr>
              <w:pStyle w:val="TableParagraph"/>
              <w:jc w:val="center"/>
              <w:rPr>
                <w:rFonts w:ascii="Times New Roman"/>
                <w:sz w:val="20"/>
              </w:rPr>
            </w:pPr>
            <w:r w:rsidRPr="005200E6">
              <w:rPr>
                <w:b/>
                <w:sz w:val="24"/>
              </w:rPr>
              <w:t>0.4</w:t>
            </w:r>
          </w:p>
        </w:tc>
      </w:tr>
      <w:tr w:rsidR="00742A61" w:rsidTr="00C434E9">
        <w:trPr>
          <w:trHeight w:val="275"/>
        </w:trPr>
        <w:tc>
          <w:tcPr>
            <w:tcW w:w="4078" w:type="dxa"/>
            <w:gridSpan w:val="2"/>
          </w:tcPr>
          <w:p w:rsidR="00742A61" w:rsidRDefault="00742A61">
            <w:pPr>
              <w:pStyle w:val="TableParagraph"/>
              <w:rPr>
                <w:rFonts w:ascii="Times New Roman"/>
                <w:sz w:val="20"/>
              </w:rPr>
            </w:pPr>
          </w:p>
        </w:tc>
        <w:tc>
          <w:tcPr>
            <w:tcW w:w="2126" w:type="dxa"/>
          </w:tcPr>
          <w:p w:rsidR="00742A61" w:rsidRDefault="00742A61">
            <w:pPr>
              <w:pStyle w:val="TableParagraph"/>
              <w:rPr>
                <w:rFonts w:ascii="Times New Roman"/>
                <w:sz w:val="20"/>
              </w:rPr>
            </w:pPr>
          </w:p>
        </w:tc>
        <w:tc>
          <w:tcPr>
            <w:tcW w:w="1985" w:type="dxa"/>
          </w:tcPr>
          <w:p w:rsidR="00742A61" w:rsidRDefault="00742A61">
            <w:pPr>
              <w:pStyle w:val="TableParagraph"/>
              <w:rPr>
                <w:rFonts w:ascii="Times New Roman"/>
                <w:sz w:val="20"/>
              </w:rPr>
            </w:pPr>
          </w:p>
        </w:tc>
        <w:tc>
          <w:tcPr>
            <w:tcW w:w="1985" w:type="dxa"/>
          </w:tcPr>
          <w:p w:rsidR="00742A61" w:rsidRDefault="00742A61">
            <w:pPr>
              <w:pStyle w:val="TableParagraph"/>
              <w:rPr>
                <w:rFonts w:ascii="Times New Roman"/>
                <w:sz w:val="20"/>
              </w:rPr>
            </w:pPr>
          </w:p>
        </w:tc>
        <w:tc>
          <w:tcPr>
            <w:tcW w:w="1986" w:type="dxa"/>
          </w:tcPr>
          <w:p w:rsidR="00742A61" w:rsidRDefault="00742A61">
            <w:pPr>
              <w:pStyle w:val="TableParagraph"/>
              <w:rPr>
                <w:rFonts w:ascii="Times New Roman"/>
                <w:sz w:val="20"/>
              </w:rPr>
            </w:pPr>
          </w:p>
        </w:tc>
        <w:tc>
          <w:tcPr>
            <w:tcW w:w="1985" w:type="dxa"/>
          </w:tcPr>
          <w:p w:rsidR="00742A61" w:rsidRDefault="00742A61">
            <w:pPr>
              <w:pStyle w:val="TableParagraph"/>
              <w:rPr>
                <w:rFonts w:ascii="Times New Roman"/>
                <w:sz w:val="20"/>
              </w:rPr>
            </w:pPr>
          </w:p>
        </w:tc>
      </w:tr>
      <w:tr w:rsidR="000419E7">
        <w:trPr>
          <w:trHeight w:val="551"/>
        </w:trPr>
        <w:tc>
          <w:tcPr>
            <w:tcW w:w="2093" w:type="dxa"/>
            <w:shd w:val="clear" w:color="auto" w:fill="B1A0C6"/>
          </w:tcPr>
          <w:p w:rsidR="000419E7" w:rsidRDefault="00F454F9">
            <w:pPr>
              <w:pStyle w:val="TableParagraph"/>
              <w:spacing w:line="276" w:lineRule="exact"/>
              <w:ind w:left="537" w:right="238" w:hanging="272"/>
              <w:rPr>
                <w:b/>
                <w:sz w:val="24"/>
              </w:rPr>
            </w:pPr>
            <w:r>
              <w:rPr>
                <w:b/>
                <w:sz w:val="24"/>
              </w:rPr>
              <w:t>Core Funding</w:t>
            </w:r>
            <w:r>
              <w:rPr>
                <w:b/>
                <w:spacing w:val="-64"/>
                <w:sz w:val="24"/>
              </w:rPr>
              <w:t xml:space="preserve"> </w:t>
            </w:r>
            <w:r>
              <w:rPr>
                <w:b/>
                <w:sz w:val="24"/>
              </w:rPr>
              <w:t>available</w:t>
            </w:r>
          </w:p>
        </w:tc>
        <w:tc>
          <w:tcPr>
            <w:tcW w:w="1985" w:type="dxa"/>
            <w:shd w:val="clear" w:color="auto" w:fill="B1A0C6"/>
          </w:tcPr>
          <w:p w:rsidR="000419E7" w:rsidRDefault="000419E7">
            <w:pPr>
              <w:pStyle w:val="TableParagraph"/>
              <w:spacing w:line="271" w:lineRule="exact"/>
              <w:ind w:left="1276"/>
              <w:rPr>
                <w:b/>
                <w:sz w:val="24"/>
              </w:rPr>
            </w:pPr>
          </w:p>
        </w:tc>
        <w:tc>
          <w:tcPr>
            <w:tcW w:w="2126" w:type="dxa"/>
            <w:shd w:val="clear" w:color="auto" w:fill="B1A0C6"/>
          </w:tcPr>
          <w:p w:rsidR="000419E7" w:rsidP="005200E6" w:rsidRDefault="00F454F9">
            <w:pPr>
              <w:pStyle w:val="TableParagraph"/>
              <w:spacing w:line="271" w:lineRule="exact"/>
              <w:ind w:right="94"/>
              <w:jc w:val="center"/>
              <w:rPr>
                <w:b/>
                <w:sz w:val="24"/>
              </w:rPr>
            </w:pPr>
            <w:r>
              <w:rPr>
                <w:b/>
                <w:sz w:val="24"/>
              </w:rPr>
              <w:t>2</w:t>
            </w:r>
            <w:r w:rsidR="005200E6">
              <w:rPr>
                <w:b/>
                <w:sz w:val="24"/>
              </w:rPr>
              <w:t>47.7</w:t>
            </w:r>
          </w:p>
        </w:tc>
        <w:tc>
          <w:tcPr>
            <w:tcW w:w="1985" w:type="dxa"/>
            <w:shd w:val="clear" w:color="auto" w:fill="B1A0C6"/>
          </w:tcPr>
          <w:p w:rsidR="000419E7" w:rsidP="005200E6" w:rsidRDefault="005200E6">
            <w:pPr>
              <w:pStyle w:val="TableParagraph"/>
              <w:spacing w:line="271" w:lineRule="exact"/>
              <w:jc w:val="center"/>
              <w:rPr>
                <w:b/>
                <w:sz w:val="24"/>
              </w:rPr>
            </w:pPr>
            <w:r>
              <w:rPr>
                <w:b/>
                <w:sz w:val="24"/>
              </w:rPr>
              <w:t>256.2</w:t>
            </w:r>
          </w:p>
        </w:tc>
        <w:tc>
          <w:tcPr>
            <w:tcW w:w="1985" w:type="dxa"/>
            <w:shd w:val="clear" w:color="auto" w:fill="B1A0C6"/>
          </w:tcPr>
          <w:p w:rsidR="000419E7" w:rsidP="005200E6" w:rsidRDefault="00F454F9">
            <w:pPr>
              <w:pStyle w:val="TableParagraph"/>
              <w:spacing w:line="271" w:lineRule="exact"/>
              <w:jc w:val="center"/>
              <w:rPr>
                <w:b/>
                <w:sz w:val="24"/>
              </w:rPr>
            </w:pPr>
            <w:r>
              <w:rPr>
                <w:b/>
                <w:sz w:val="24"/>
              </w:rPr>
              <w:t>2</w:t>
            </w:r>
            <w:r w:rsidR="005200E6">
              <w:rPr>
                <w:b/>
                <w:sz w:val="24"/>
              </w:rPr>
              <w:t>63.1</w:t>
            </w:r>
          </w:p>
        </w:tc>
        <w:tc>
          <w:tcPr>
            <w:tcW w:w="1986" w:type="dxa"/>
            <w:shd w:val="clear" w:color="auto" w:fill="B1A0C6"/>
          </w:tcPr>
          <w:p w:rsidR="000419E7" w:rsidP="005200E6" w:rsidRDefault="00F454F9">
            <w:pPr>
              <w:pStyle w:val="TableParagraph"/>
              <w:spacing w:line="271" w:lineRule="exact"/>
              <w:jc w:val="center"/>
              <w:rPr>
                <w:b/>
                <w:sz w:val="24"/>
              </w:rPr>
            </w:pPr>
            <w:r>
              <w:rPr>
                <w:b/>
                <w:sz w:val="24"/>
              </w:rPr>
              <w:t>2</w:t>
            </w:r>
            <w:r w:rsidR="005200E6">
              <w:rPr>
                <w:b/>
                <w:sz w:val="24"/>
              </w:rPr>
              <w:t>65.9</w:t>
            </w:r>
          </w:p>
        </w:tc>
        <w:tc>
          <w:tcPr>
            <w:tcW w:w="1985" w:type="dxa"/>
            <w:shd w:val="clear" w:color="auto" w:fill="B1A0C6"/>
          </w:tcPr>
          <w:p w:rsidR="000419E7" w:rsidP="005200E6" w:rsidRDefault="005200E6">
            <w:pPr>
              <w:pStyle w:val="TableParagraph"/>
              <w:spacing w:line="271" w:lineRule="exact"/>
              <w:jc w:val="center"/>
              <w:rPr>
                <w:b/>
                <w:sz w:val="24"/>
              </w:rPr>
            </w:pPr>
            <w:r>
              <w:rPr>
                <w:b/>
                <w:sz w:val="24"/>
              </w:rPr>
              <w:t>268.7</w:t>
            </w:r>
          </w:p>
        </w:tc>
      </w:tr>
    </w:tbl>
    <w:p w:rsidR="000419E7" w:rsidRDefault="000419E7">
      <w:pPr>
        <w:spacing w:line="271" w:lineRule="exact"/>
        <w:rPr>
          <w:sz w:val="24"/>
        </w:rPr>
        <w:sectPr w:rsidR="000419E7">
          <w:pgSz w:w="16840" w:h="11910" w:orient="landscape"/>
          <w:pgMar w:top="1180" w:right="980" w:bottom="280" w:left="1340" w:header="712" w:footer="0" w:gutter="0"/>
          <w:cols w:space="720"/>
        </w:sectPr>
      </w:pPr>
    </w:p>
    <w:p w:rsidR="00FB0AB1" w:rsidRDefault="00FB0AB1">
      <w:pPr>
        <w:pStyle w:val="BodyText"/>
        <w:rPr>
          <w:b/>
          <w:sz w:val="26"/>
        </w:rPr>
      </w:pPr>
    </w:p>
    <w:p w:rsidR="000419E7" w:rsidRDefault="000419E7">
      <w:pPr>
        <w:pStyle w:val="BodyText"/>
        <w:rPr>
          <w:b/>
          <w:sz w:val="26"/>
        </w:rPr>
      </w:pPr>
    </w:p>
    <w:p w:rsidR="00FB0AB1" w:rsidRDefault="00FB0AB1">
      <w:pPr>
        <w:ind w:left="100"/>
        <w:rPr>
          <w:b/>
          <w:sz w:val="24"/>
          <w:u w:val="single"/>
        </w:rPr>
      </w:pPr>
    </w:p>
    <w:p w:rsidR="00FB0AB1" w:rsidRDefault="00FB0AB1">
      <w:pPr>
        <w:ind w:left="100"/>
        <w:rPr>
          <w:b/>
          <w:sz w:val="24"/>
          <w:u w:val="single"/>
        </w:rPr>
      </w:pPr>
    </w:p>
    <w:sectPr w:rsidR="00FB0AB1" w:rsidSect="00FB0AB1">
      <w:type w:val="continuous"/>
      <w:pgSz w:w="16840" w:h="11910" w:orient="landscape"/>
      <w:pgMar w:top="1600" w:right="980" w:bottom="280" w:left="134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BE8" w:rsidRDefault="002D1BE8">
      <w:r>
        <w:separator/>
      </w:r>
    </w:p>
  </w:endnote>
  <w:endnote w:type="continuationSeparator" w:id="0">
    <w:p w:rsidR="002D1BE8" w:rsidRDefault="002D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4F9" w:rsidRDefault="00F45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4F9" w:rsidRDefault="00F45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4F9" w:rsidRDefault="00F4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BE8" w:rsidRDefault="002D1BE8">
      <w:r>
        <w:separator/>
      </w:r>
    </w:p>
  </w:footnote>
  <w:footnote w:type="continuationSeparator" w:id="0">
    <w:p w:rsidR="002D1BE8" w:rsidRDefault="002D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4F9" w:rsidRDefault="00F4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9E7" w:rsidRDefault="00A83B5F">
    <w:pPr>
      <w:pStyle w:val="BodyText"/>
      <w:spacing w:line="14" w:lineRule="auto"/>
      <w:rPr>
        <w:sz w:val="20"/>
      </w:rPr>
    </w:pPr>
    <w:r>
      <w:rPr>
        <w:noProof/>
      </w:rPr>
      <mc:AlternateContent>
        <mc:Choice Requires="wps">
          <w:drawing>
            <wp:anchor distT="0" distB="0" distL="114300" distR="114300" simplePos="0" relativeHeight="487077888" behindDoc="1" locked="0" layoutInCell="1" allowOverlap="1" wp14:anchorId="67A9CF16" wp14:editId="6E7E11DD">
              <wp:simplePos x="0" y="0"/>
              <wp:positionH relativeFrom="page">
                <wp:posOffset>5703570</wp:posOffset>
              </wp:positionH>
              <wp:positionV relativeFrom="page">
                <wp:posOffset>439420</wp:posOffset>
              </wp:positionV>
              <wp:extent cx="956310"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9E7" w:rsidRDefault="00F454F9">
                          <w:pPr>
                            <w:spacing w:before="12"/>
                            <w:ind w:left="20"/>
                            <w:rPr>
                              <w:b/>
                              <w:sz w:val="24"/>
                            </w:rPr>
                          </w:pPr>
                          <w:r>
                            <w:rPr>
                              <w:b/>
                              <w:sz w:val="24"/>
                            </w:rPr>
                            <w:t>APPENDIX</w:t>
                          </w:r>
                          <w:r>
                            <w:rPr>
                              <w:b/>
                              <w:spacing w:val="-3"/>
                              <w:sz w:val="24"/>
                            </w:rPr>
                            <w:t xml:space="preserve"> </w:t>
                          </w:r>
                          <w:r>
                            <w:rPr>
                              <w:b/>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CF16" id="_x0000_t202" coordsize="21600,21600" o:spt="202" path="m,l,21600r21600,l21600,xe">
              <v:stroke joinstyle="miter"/>
              <v:path gradientshapeok="t" o:connecttype="rect"/>
            </v:shapetype>
            <v:shape id="docshape1" o:spid="_x0000_s1026" type="#_x0000_t202" style="position:absolute;margin-left:449.1pt;margin-top:34.6pt;width:75.3pt;height:15.45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" filled="f" stroked="f">
              <v:textbox inset="0,0,0,0">
                <w:txbxContent>
                  <w:p w:rsidR="000419E7" w:rsidRDefault="00F454F9">
                    <w:pPr>
                      <w:spacing w:before="12"/>
                      <w:ind w:left="20"/>
                      <w:rPr>
                        <w:b/>
                        <w:sz w:val="24"/>
                      </w:rPr>
                    </w:pPr>
                    <w:r>
                      <w:rPr>
                        <w:b/>
                        <w:sz w:val="24"/>
                      </w:rPr>
                      <w:t>APPENDIX</w:t>
                    </w:r>
                    <w:r>
                      <w:rPr>
                        <w:b/>
                        <w:spacing w:val="-3"/>
                        <w:sz w:val="24"/>
                      </w:rPr>
                      <w:t xml:space="preserve"> </w:t>
                    </w:r>
                    <w:r>
                      <w:rPr>
                        <w:b/>
                        <w:sz w:val="24"/>
                      </w:rPr>
                      <w:t>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4F9" w:rsidRDefault="00F454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9E7" w:rsidRDefault="00A83B5F">
    <w:pPr>
      <w:pStyle w:val="BodyText"/>
      <w:spacing w:line="14" w:lineRule="auto"/>
      <w:rPr>
        <w:sz w:val="20"/>
      </w:rPr>
    </w:pPr>
    <w:r>
      <w:rPr>
        <w:noProof/>
      </w:rPr>
      <mc:AlternateContent>
        <mc:Choice Requires="wps">
          <w:drawing>
            <wp:anchor distT="0" distB="0" distL="114300" distR="114300" simplePos="0" relativeHeight="487078400" behindDoc="1" locked="0" layoutInCell="1" allowOverlap="1" wp14:anchorId="787A7826" wp14:editId="10646DB0">
              <wp:simplePos x="0" y="0"/>
              <wp:positionH relativeFrom="page">
                <wp:posOffset>5702935</wp:posOffset>
              </wp:positionH>
              <wp:positionV relativeFrom="page">
                <wp:posOffset>439420</wp:posOffset>
              </wp:positionV>
              <wp:extent cx="956310" cy="19621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9E7" w:rsidRDefault="00F454F9">
                          <w:pPr>
                            <w:spacing w:before="12"/>
                            <w:ind w:left="20"/>
                            <w:rPr>
                              <w:b/>
                              <w:sz w:val="24"/>
                            </w:rPr>
                          </w:pPr>
                          <w:r>
                            <w:rPr>
                              <w:b/>
                              <w:sz w:val="24"/>
                            </w:rPr>
                            <w:t>APPENDIX</w:t>
                          </w:r>
                          <w:r>
                            <w:rPr>
                              <w:b/>
                              <w:spacing w:val="-3"/>
                              <w:sz w:val="24"/>
                            </w:rPr>
                            <w:t xml:space="preserve"> </w:t>
                          </w:r>
                          <w:r>
                            <w:rPr>
                              <w:b/>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A7826" id="_x0000_t202" coordsize="21600,21600" o:spt="202" path="m,l,21600r21600,l21600,xe">
              <v:stroke joinstyle="miter"/>
              <v:path gradientshapeok="t" o:connecttype="rect"/>
            </v:shapetype>
            <v:shape id="docshape2" o:spid="_x0000_s1027" type="#_x0000_t202" style="position:absolute;margin-left:449.05pt;margin-top:34.6pt;width:75.3pt;height:15.45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" filled="f" stroked="f">
              <v:textbox inset="0,0,0,0">
                <w:txbxContent>
                  <w:p w:rsidR="000419E7" w:rsidRDefault="00F454F9">
                    <w:pPr>
                      <w:spacing w:before="12"/>
                      <w:ind w:left="20"/>
                      <w:rPr>
                        <w:b/>
                        <w:sz w:val="24"/>
                      </w:rPr>
                    </w:pPr>
                    <w:r>
                      <w:rPr>
                        <w:b/>
                        <w:sz w:val="24"/>
                      </w:rPr>
                      <w:t>APPENDIX</w:t>
                    </w:r>
                    <w:r>
                      <w:rPr>
                        <w:b/>
                        <w:spacing w:val="-3"/>
                        <w:sz w:val="24"/>
                      </w:rPr>
                      <w:t xml:space="preserve"> </w:t>
                    </w:r>
                    <w:r>
                      <w:rPr>
                        <w:b/>
                        <w:sz w:val="24"/>
                      </w:rPr>
                      <w:t>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02F"/>
    <w:multiLevelType w:val="multilevel"/>
    <w:tmpl w:val="0ED2D28C"/>
    <w:lvl w:ilvl="0">
      <w:start w:val="3"/>
      <w:numFmt w:val="decimal"/>
      <w:lvlText w:val="%1"/>
      <w:lvlJc w:val="left"/>
      <w:pPr>
        <w:ind w:left="968" w:hanging="850"/>
      </w:pPr>
      <w:rPr>
        <w:rFonts w:hint="default"/>
      </w:rPr>
    </w:lvl>
    <w:lvl w:ilvl="1">
      <w:start w:val="1"/>
      <w:numFmt w:val="decimal"/>
      <w:lvlText w:val="%1.%2"/>
      <w:lvlJc w:val="left"/>
      <w:pPr>
        <w:ind w:left="968" w:hanging="850"/>
      </w:pPr>
      <w:rPr>
        <w:rFonts w:hint="default"/>
      </w:rPr>
    </w:lvl>
    <w:lvl w:ilvl="2">
      <w:start w:val="1"/>
      <w:numFmt w:val="decimal"/>
      <w:lvlText w:val="%1.%2.%3"/>
      <w:lvlJc w:val="left"/>
      <w:pPr>
        <w:ind w:left="992" w:hanging="850"/>
      </w:pPr>
      <w:rPr>
        <w:rFonts w:ascii="Arial" w:eastAsia="Arial" w:hAnsi="Arial" w:cs="Arial" w:hint="default"/>
        <w:b w:val="0"/>
        <w:bCs w:val="0"/>
        <w:i w:val="0"/>
        <w:iCs w:val="0"/>
        <w:strike w:val="0"/>
        <w:spacing w:val="-2"/>
        <w:w w:val="99"/>
        <w:sz w:val="24"/>
        <w:szCs w:val="24"/>
      </w:rPr>
    </w:lvl>
    <w:lvl w:ilvl="3">
      <w:numFmt w:val="bullet"/>
      <w:lvlText w:val="•"/>
      <w:lvlJc w:val="left"/>
      <w:pPr>
        <w:ind w:left="3583" w:hanging="850"/>
      </w:pPr>
      <w:rPr>
        <w:rFonts w:hint="default"/>
      </w:rPr>
    </w:lvl>
    <w:lvl w:ilvl="4">
      <w:numFmt w:val="bullet"/>
      <w:lvlText w:val="•"/>
      <w:lvlJc w:val="left"/>
      <w:pPr>
        <w:ind w:left="4458" w:hanging="850"/>
      </w:pPr>
      <w:rPr>
        <w:rFonts w:hint="default"/>
      </w:rPr>
    </w:lvl>
    <w:lvl w:ilvl="5">
      <w:numFmt w:val="bullet"/>
      <w:lvlText w:val="•"/>
      <w:lvlJc w:val="left"/>
      <w:pPr>
        <w:ind w:left="5333" w:hanging="850"/>
      </w:pPr>
      <w:rPr>
        <w:rFonts w:hint="default"/>
      </w:rPr>
    </w:lvl>
    <w:lvl w:ilvl="6">
      <w:numFmt w:val="bullet"/>
      <w:lvlText w:val="•"/>
      <w:lvlJc w:val="left"/>
      <w:pPr>
        <w:ind w:left="6207" w:hanging="850"/>
      </w:pPr>
      <w:rPr>
        <w:rFonts w:hint="default"/>
      </w:rPr>
    </w:lvl>
    <w:lvl w:ilvl="7">
      <w:numFmt w:val="bullet"/>
      <w:lvlText w:val="•"/>
      <w:lvlJc w:val="left"/>
      <w:pPr>
        <w:ind w:left="7082" w:hanging="850"/>
      </w:pPr>
      <w:rPr>
        <w:rFonts w:hint="default"/>
      </w:rPr>
    </w:lvl>
    <w:lvl w:ilvl="8">
      <w:numFmt w:val="bullet"/>
      <w:lvlText w:val="•"/>
      <w:lvlJc w:val="left"/>
      <w:pPr>
        <w:ind w:left="7957" w:hanging="850"/>
      </w:pPr>
      <w:rPr>
        <w:rFonts w:hint="default"/>
      </w:rPr>
    </w:lvl>
  </w:abstractNum>
  <w:abstractNum w:abstractNumId="1" w15:restartNumberingAfterBreak="0">
    <w:nsid w:val="15B747AB"/>
    <w:multiLevelType w:val="hybridMultilevel"/>
    <w:tmpl w:val="6FEA00DA"/>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2" w15:restartNumberingAfterBreak="0">
    <w:nsid w:val="1EAA1262"/>
    <w:multiLevelType w:val="multilevel"/>
    <w:tmpl w:val="FAF646D6"/>
    <w:lvl w:ilvl="0">
      <w:start w:val="3"/>
      <w:numFmt w:val="decimal"/>
      <w:lvlText w:val="%1"/>
      <w:lvlJc w:val="left"/>
      <w:pPr>
        <w:ind w:left="968" w:hanging="850"/>
      </w:pPr>
      <w:rPr>
        <w:rFonts w:hint="default"/>
      </w:rPr>
    </w:lvl>
    <w:lvl w:ilvl="1">
      <w:start w:val="2"/>
      <w:numFmt w:val="decimal"/>
      <w:lvlText w:val="%1.%2"/>
      <w:lvlJc w:val="left"/>
      <w:pPr>
        <w:ind w:left="968" w:hanging="850"/>
      </w:pPr>
      <w:rPr>
        <w:rFonts w:hint="default"/>
      </w:rPr>
    </w:lvl>
    <w:lvl w:ilvl="2">
      <w:start w:val="1"/>
      <w:numFmt w:val="decimal"/>
      <w:lvlText w:val="%1.%2.%3"/>
      <w:lvlJc w:val="left"/>
      <w:pPr>
        <w:ind w:left="968" w:hanging="850"/>
      </w:pPr>
      <w:rPr>
        <w:rFonts w:ascii="Arial" w:eastAsia="Arial" w:hAnsi="Arial" w:cs="Arial" w:hint="default"/>
        <w:b w:val="0"/>
        <w:bCs w:val="0"/>
        <w:i w:val="0"/>
        <w:iCs w:val="0"/>
        <w:spacing w:val="-2"/>
        <w:w w:val="99"/>
        <w:sz w:val="24"/>
        <w:szCs w:val="24"/>
      </w:rPr>
    </w:lvl>
    <w:lvl w:ilvl="3">
      <w:numFmt w:val="bullet"/>
      <w:lvlText w:val="•"/>
      <w:lvlJc w:val="left"/>
      <w:pPr>
        <w:ind w:left="3583" w:hanging="850"/>
      </w:pPr>
      <w:rPr>
        <w:rFonts w:hint="default"/>
      </w:rPr>
    </w:lvl>
    <w:lvl w:ilvl="4">
      <w:numFmt w:val="bullet"/>
      <w:lvlText w:val="•"/>
      <w:lvlJc w:val="left"/>
      <w:pPr>
        <w:ind w:left="4458" w:hanging="850"/>
      </w:pPr>
      <w:rPr>
        <w:rFonts w:hint="default"/>
      </w:rPr>
    </w:lvl>
    <w:lvl w:ilvl="5">
      <w:numFmt w:val="bullet"/>
      <w:lvlText w:val="•"/>
      <w:lvlJc w:val="left"/>
      <w:pPr>
        <w:ind w:left="5333" w:hanging="850"/>
      </w:pPr>
      <w:rPr>
        <w:rFonts w:hint="default"/>
      </w:rPr>
    </w:lvl>
    <w:lvl w:ilvl="6">
      <w:numFmt w:val="bullet"/>
      <w:lvlText w:val="•"/>
      <w:lvlJc w:val="left"/>
      <w:pPr>
        <w:ind w:left="6207" w:hanging="850"/>
      </w:pPr>
      <w:rPr>
        <w:rFonts w:hint="default"/>
      </w:rPr>
    </w:lvl>
    <w:lvl w:ilvl="7">
      <w:numFmt w:val="bullet"/>
      <w:lvlText w:val="•"/>
      <w:lvlJc w:val="left"/>
      <w:pPr>
        <w:ind w:left="7082" w:hanging="850"/>
      </w:pPr>
      <w:rPr>
        <w:rFonts w:hint="default"/>
      </w:rPr>
    </w:lvl>
    <w:lvl w:ilvl="8">
      <w:numFmt w:val="bullet"/>
      <w:lvlText w:val="•"/>
      <w:lvlJc w:val="left"/>
      <w:pPr>
        <w:ind w:left="7957" w:hanging="850"/>
      </w:pPr>
      <w:rPr>
        <w:rFonts w:hint="default"/>
      </w:rPr>
    </w:lvl>
  </w:abstractNum>
  <w:abstractNum w:abstractNumId="3" w15:restartNumberingAfterBreak="0">
    <w:nsid w:val="2F285BB8"/>
    <w:multiLevelType w:val="multilevel"/>
    <w:tmpl w:val="ECC4ACA8"/>
    <w:lvl w:ilvl="0">
      <w:start w:val="5"/>
      <w:numFmt w:val="decimal"/>
      <w:lvlText w:val="%1"/>
      <w:lvlJc w:val="left"/>
      <w:pPr>
        <w:ind w:left="360" w:hanging="360"/>
      </w:pPr>
      <w:rPr>
        <w:rFonts w:hint="default"/>
      </w:rPr>
    </w:lvl>
    <w:lvl w:ilvl="1">
      <w:start w:val="2"/>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824" w:hanging="108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680" w:hanging="144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536" w:hanging="1800"/>
      </w:pPr>
      <w:rPr>
        <w:rFonts w:hint="default"/>
      </w:rPr>
    </w:lvl>
    <w:lvl w:ilvl="8">
      <w:start w:val="1"/>
      <w:numFmt w:val="decimal"/>
      <w:lvlText w:val="%1.%2.%3.%4.%5.%6.%7.%8.%9"/>
      <w:lvlJc w:val="left"/>
      <w:pPr>
        <w:ind w:left="3784" w:hanging="1800"/>
      </w:pPr>
      <w:rPr>
        <w:rFonts w:hint="default"/>
      </w:rPr>
    </w:lvl>
  </w:abstractNum>
  <w:abstractNum w:abstractNumId="4" w15:restartNumberingAfterBreak="0">
    <w:nsid w:val="32FA7127"/>
    <w:multiLevelType w:val="multilevel"/>
    <w:tmpl w:val="F6BE5CF8"/>
    <w:lvl w:ilvl="0">
      <w:start w:val="2"/>
      <w:numFmt w:val="decimal"/>
      <w:lvlText w:val="%1"/>
      <w:lvlJc w:val="left"/>
      <w:pPr>
        <w:ind w:left="826" w:hanging="708"/>
      </w:pPr>
      <w:rPr>
        <w:rFonts w:hint="default"/>
      </w:rPr>
    </w:lvl>
    <w:lvl w:ilvl="1">
      <w:start w:val="2"/>
      <w:numFmt w:val="decimal"/>
      <w:lvlText w:val="%1.%2"/>
      <w:lvlJc w:val="left"/>
      <w:pPr>
        <w:ind w:left="849" w:hanging="708"/>
      </w:pPr>
      <w:rPr>
        <w:rFonts w:hint="default"/>
        <w:color w:val="auto"/>
      </w:rPr>
    </w:lvl>
    <w:lvl w:ilvl="2">
      <w:start w:val="1"/>
      <w:numFmt w:val="decimal"/>
      <w:lvlText w:val="%1.%2.%3"/>
      <w:lvlJc w:val="left"/>
      <w:pPr>
        <w:ind w:left="826" w:hanging="708"/>
      </w:pPr>
      <w:rPr>
        <w:rFonts w:ascii="Arial" w:eastAsia="Arial" w:hAnsi="Arial" w:cs="Arial" w:hint="default"/>
        <w:b w:val="0"/>
        <w:bCs w:val="0"/>
        <w:i w:val="0"/>
        <w:iCs w:val="0"/>
        <w:spacing w:val="-2"/>
        <w:w w:val="99"/>
        <w:sz w:val="24"/>
        <w:szCs w:val="24"/>
      </w:rPr>
    </w:lvl>
    <w:lvl w:ilvl="3">
      <w:numFmt w:val="bullet"/>
      <w:lvlText w:val="•"/>
      <w:lvlJc w:val="left"/>
      <w:pPr>
        <w:ind w:left="3485" w:hanging="708"/>
      </w:pPr>
      <w:rPr>
        <w:rFonts w:hint="default"/>
      </w:rPr>
    </w:lvl>
    <w:lvl w:ilvl="4">
      <w:numFmt w:val="bullet"/>
      <w:lvlText w:val="•"/>
      <w:lvlJc w:val="left"/>
      <w:pPr>
        <w:ind w:left="4374" w:hanging="708"/>
      </w:pPr>
      <w:rPr>
        <w:rFonts w:hint="default"/>
      </w:rPr>
    </w:lvl>
    <w:lvl w:ilvl="5">
      <w:numFmt w:val="bullet"/>
      <w:lvlText w:val="•"/>
      <w:lvlJc w:val="left"/>
      <w:pPr>
        <w:ind w:left="5263" w:hanging="708"/>
      </w:pPr>
      <w:rPr>
        <w:rFonts w:hint="default"/>
      </w:rPr>
    </w:lvl>
    <w:lvl w:ilvl="6">
      <w:numFmt w:val="bullet"/>
      <w:lvlText w:val="•"/>
      <w:lvlJc w:val="left"/>
      <w:pPr>
        <w:ind w:left="6151" w:hanging="708"/>
      </w:pPr>
      <w:rPr>
        <w:rFonts w:hint="default"/>
      </w:rPr>
    </w:lvl>
    <w:lvl w:ilvl="7">
      <w:numFmt w:val="bullet"/>
      <w:lvlText w:val="•"/>
      <w:lvlJc w:val="left"/>
      <w:pPr>
        <w:ind w:left="7040" w:hanging="708"/>
      </w:pPr>
      <w:rPr>
        <w:rFonts w:hint="default"/>
      </w:rPr>
    </w:lvl>
    <w:lvl w:ilvl="8">
      <w:numFmt w:val="bullet"/>
      <w:lvlText w:val="•"/>
      <w:lvlJc w:val="left"/>
      <w:pPr>
        <w:ind w:left="7929" w:hanging="708"/>
      </w:pPr>
      <w:rPr>
        <w:rFonts w:hint="default"/>
      </w:rPr>
    </w:lvl>
  </w:abstractNum>
  <w:abstractNum w:abstractNumId="5" w15:restartNumberingAfterBreak="0">
    <w:nsid w:val="34A67CDB"/>
    <w:multiLevelType w:val="multilevel"/>
    <w:tmpl w:val="421A3832"/>
    <w:lvl w:ilvl="0">
      <w:start w:val="2"/>
      <w:numFmt w:val="decimal"/>
      <w:lvlText w:val="%1"/>
      <w:lvlJc w:val="left"/>
      <w:pPr>
        <w:ind w:left="826" w:hanging="708"/>
      </w:pPr>
      <w:rPr>
        <w:rFonts w:hint="default"/>
      </w:rPr>
    </w:lvl>
    <w:lvl w:ilvl="1">
      <w:start w:val="1"/>
      <w:numFmt w:val="decimal"/>
      <w:lvlText w:val="%1.%2"/>
      <w:lvlJc w:val="left"/>
      <w:pPr>
        <w:ind w:left="826" w:hanging="708"/>
      </w:pPr>
      <w:rPr>
        <w:rFonts w:hint="default"/>
      </w:rPr>
    </w:lvl>
    <w:lvl w:ilvl="2">
      <w:start w:val="1"/>
      <w:numFmt w:val="decimal"/>
      <w:lvlText w:val="%1.%2.%3"/>
      <w:lvlJc w:val="left"/>
      <w:pPr>
        <w:ind w:left="826" w:hanging="708"/>
      </w:pPr>
      <w:rPr>
        <w:rFonts w:ascii="Arial" w:eastAsia="Arial" w:hAnsi="Arial" w:cs="Arial" w:hint="default"/>
        <w:b w:val="0"/>
        <w:bCs w:val="0"/>
        <w:i w:val="0"/>
        <w:iCs w:val="0"/>
        <w:spacing w:val="-2"/>
        <w:w w:val="99"/>
        <w:sz w:val="24"/>
        <w:szCs w:val="24"/>
      </w:rPr>
    </w:lvl>
    <w:lvl w:ilvl="3">
      <w:numFmt w:val="bullet"/>
      <w:lvlText w:val=""/>
      <w:lvlJc w:val="left"/>
      <w:pPr>
        <w:ind w:left="1678" w:hanging="711"/>
      </w:pPr>
      <w:rPr>
        <w:rFonts w:ascii="Symbol" w:eastAsia="Symbol" w:hAnsi="Symbol" w:cs="Symbol" w:hint="default"/>
        <w:b w:val="0"/>
        <w:bCs w:val="0"/>
        <w:i w:val="0"/>
        <w:iCs w:val="0"/>
        <w:w w:val="100"/>
        <w:sz w:val="24"/>
        <w:szCs w:val="24"/>
      </w:rPr>
    </w:lvl>
    <w:lvl w:ilvl="4">
      <w:numFmt w:val="bullet"/>
      <w:lvlText w:val="•"/>
      <w:lvlJc w:val="left"/>
      <w:pPr>
        <w:ind w:left="4355" w:hanging="711"/>
      </w:pPr>
      <w:rPr>
        <w:rFonts w:hint="default"/>
      </w:rPr>
    </w:lvl>
    <w:lvl w:ilvl="5">
      <w:numFmt w:val="bullet"/>
      <w:lvlText w:val="•"/>
      <w:lvlJc w:val="left"/>
      <w:pPr>
        <w:ind w:left="5247" w:hanging="711"/>
      </w:pPr>
      <w:rPr>
        <w:rFonts w:hint="default"/>
      </w:rPr>
    </w:lvl>
    <w:lvl w:ilvl="6">
      <w:numFmt w:val="bullet"/>
      <w:lvlText w:val="•"/>
      <w:lvlJc w:val="left"/>
      <w:pPr>
        <w:ind w:left="6139" w:hanging="711"/>
      </w:pPr>
      <w:rPr>
        <w:rFonts w:hint="default"/>
      </w:rPr>
    </w:lvl>
    <w:lvl w:ilvl="7">
      <w:numFmt w:val="bullet"/>
      <w:lvlText w:val="•"/>
      <w:lvlJc w:val="left"/>
      <w:pPr>
        <w:ind w:left="7030" w:hanging="711"/>
      </w:pPr>
      <w:rPr>
        <w:rFonts w:hint="default"/>
      </w:rPr>
    </w:lvl>
    <w:lvl w:ilvl="8">
      <w:numFmt w:val="bullet"/>
      <w:lvlText w:val="•"/>
      <w:lvlJc w:val="left"/>
      <w:pPr>
        <w:ind w:left="7922" w:hanging="711"/>
      </w:pPr>
      <w:rPr>
        <w:rFonts w:hint="default"/>
      </w:rPr>
    </w:lvl>
  </w:abstractNum>
  <w:abstractNum w:abstractNumId="6" w15:restartNumberingAfterBreak="0">
    <w:nsid w:val="35E01A89"/>
    <w:multiLevelType w:val="multilevel"/>
    <w:tmpl w:val="565EB56A"/>
    <w:lvl w:ilvl="0">
      <w:start w:val="2"/>
      <w:numFmt w:val="decimal"/>
      <w:lvlText w:val="%1"/>
      <w:lvlJc w:val="left"/>
      <w:pPr>
        <w:ind w:left="826" w:hanging="708"/>
      </w:pPr>
      <w:rPr>
        <w:rFonts w:hint="default"/>
      </w:rPr>
    </w:lvl>
    <w:lvl w:ilvl="1">
      <w:start w:val="2"/>
      <w:numFmt w:val="decimal"/>
      <w:lvlText w:val="%1.%2"/>
      <w:lvlJc w:val="left"/>
      <w:pPr>
        <w:ind w:left="826" w:hanging="708"/>
      </w:pPr>
      <w:rPr>
        <w:rFonts w:hint="default"/>
      </w:rPr>
    </w:lvl>
    <w:lvl w:ilvl="2">
      <w:start w:val="1"/>
      <w:numFmt w:val="decimal"/>
      <w:lvlText w:val="%1.%2.%3"/>
      <w:lvlJc w:val="left"/>
      <w:pPr>
        <w:ind w:left="826" w:hanging="708"/>
      </w:pPr>
      <w:rPr>
        <w:rFonts w:ascii="Arial" w:eastAsia="Arial" w:hAnsi="Arial" w:cs="Arial" w:hint="default"/>
        <w:b w:val="0"/>
        <w:bCs w:val="0"/>
        <w:i w:val="0"/>
        <w:iCs w:val="0"/>
        <w:spacing w:val="-2"/>
        <w:w w:val="99"/>
        <w:sz w:val="24"/>
        <w:szCs w:val="24"/>
      </w:rPr>
    </w:lvl>
    <w:lvl w:ilvl="3">
      <w:numFmt w:val="bullet"/>
      <w:lvlText w:val="•"/>
      <w:lvlJc w:val="left"/>
      <w:pPr>
        <w:ind w:left="3485" w:hanging="708"/>
      </w:pPr>
      <w:rPr>
        <w:rFonts w:hint="default"/>
      </w:rPr>
    </w:lvl>
    <w:lvl w:ilvl="4">
      <w:numFmt w:val="bullet"/>
      <w:lvlText w:val="•"/>
      <w:lvlJc w:val="left"/>
      <w:pPr>
        <w:ind w:left="4374" w:hanging="708"/>
      </w:pPr>
      <w:rPr>
        <w:rFonts w:hint="default"/>
      </w:rPr>
    </w:lvl>
    <w:lvl w:ilvl="5">
      <w:numFmt w:val="bullet"/>
      <w:lvlText w:val="•"/>
      <w:lvlJc w:val="left"/>
      <w:pPr>
        <w:ind w:left="5263" w:hanging="708"/>
      </w:pPr>
      <w:rPr>
        <w:rFonts w:hint="default"/>
      </w:rPr>
    </w:lvl>
    <w:lvl w:ilvl="6">
      <w:numFmt w:val="bullet"/>
      <w:lvlText w:val="•"/>
      <w:lvlJc w:val="left"/>
      <w:pPr>
        <w:ind w:left="6151" w:hanging="708"/>
      </w:pPr>
      <w:rPr>
        <w:rFonts w:hint="default"/>
      </w:rPr>
    </w:lvl>
    <w:lvl w:ilvl="7">
      <w:numFmt w:val="bullet"/>
      <w:lvlText w:val="•"/>
      <w:lvlJc w:val="left"/>
      <w:pPr>
        <w:ind w:left="7040" w:hanging="708"/>
      </w:pPr>
      <w:rPr>
        <w:rFonts w:hint="default"/>
      </w:rPr>
    </w:lvl>
    <w:lvl w:ilvl="8">
      <w:numFmt w:val="bullet"/>
      <w:lvlText w:val="•"/>
      <w:lvlJc w:val="left"/>
      <w:pPr>
        <w:ind w:left="7929" w:hanging="708"/>
      </w:pPr>
      <w:rPr>
        <w:rFonts w:hint="default"/>
      </w:rPr>
    </w:lvl>
  </w:abstractNum>
  <w:abstractNum w:abstractNumId="7" w15:restartNumberingAfterBreak="0">
    <w:nsid w:val="4BFC392D"/>
    <w:multiLevelType w:val="multilevel"/>
    <w:tmpl w:val="F63856BC"/>
    <w:lvl w:ilvl="0">
      <w:start w:val="5"/>
      <w:numFmt w:val="decimal"/>
      <w:lvlText w:val="%1"/>
      <w:lvlJc w:val="left"/>
      <w:pPr>
        <w:ind w:left="360" w:hanging="360"/>
      </w:pPr>
      <w:rPr>
        <w:rFonts w:hint="default"/>
      </w:rPr>
    </w:lvl>
    <w:lvl w:ilvl="1">
      <w:start w:val="2"/>
      <w:numFmt w:val="decimal"/>
      <w:lvlText w:val="%1.%2"/>
      <w:lvlJc w:val="left"/>
      <w:pPr>
        <w:ind w:left="608" w:hanging="360"/>
      </w:pPr>
      <w:rPr>
        <w:rFonts w:hint="default"/>
      </w:rPr>
    </w:lvl>
    <w:lvl w:ilvl="2">
      <w:start w:val="1"/>
      <w:numFmt w:val="decimal"/>
      <w:lvlText w:val="%1.%2.%3"/>
      <w:lvlJc w:val="left"/>
      <w:pPr>
        <w:ind w:left="1216" w:hanging="720"/>
      </w:pPr>
      <w:rPr>
        <w:rFonts w:hint="default"/>
        <w:strike w:val="0"/>
      </w:rPr>
    </w:lvl>
    <w:lvl w:ilvl="3">
      <w:start w:val="1"/>
      <w:numFmt w:val="decimal"/>
      <w:lvlText w:val="%1.%2.%3.%4"/>
      <w:lvlJc w:val="left"/>
      <w:pPr>
        <w:ind w:left="1824" w:hanging="108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680" w:hanging="144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536" w:hanging="1800"/>
      </w:pPr>
      <w:rPr>
        <w:rFonts w:hint="default"/>
      </w:rPr>
    </w:lvl>
    <w:lvl w:ilvl="8">
      <w:start w:val="1"/>
      <w:numFmt w:val="decimal"/>
      <w:lvlText w:val="%1.%2.%3.%4.%5.%6.%7.%8.%9"/>
      <w:lvlJc w:val="left"/>
      <w:pPr>
        <w:ind w:left="3784" w:hanging="1800"/>
      </w:pPr>
      <w:rPr>
        <w:rFonts w:hint="default"/>
      </w:rPr>
    </w:lvl>
  </w:abstractNum>
  <w:abstractNum w:abstractNumId="8" w15:restartNumberingAfterBreak="0">
    <w:nsid w:val="4E5A1E9B"/>
    <w:multiLevelType w:val="hybridMultilevel"/>
    <w:tmpl w:val="721E7E6A"/>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9" w15:restartNumberingAfterBreak="0">
    <w:nsid w:val="4FA70ECF"/>
    <w:multiLevelType w:val="multilevel"/>
    <w:tmpl w:val="EF00920E"/>
    <w:lvl w:ilvl="0">
      <w:start w:val="1"/>
      <w:numFmt w:val="decimal"/>
      <w:lvlText w:val="%1."/>
      <w:lvlJc w:val="left"/>
      <w:pPr>
        <w:ind w:left="826" w:hanging="567"/>
        <w:jc w:val="right"/>
      </w:pPr>
      <w:rPr>
        <w:rFonts w:ascii="Arial" w:eastAsia="Arial" w:hAnsi="Arial" w:cs="Arial" w:hint="default"/>
        <w:b/>
        <w:bCs/>
        <w:i w:val="0"/>
        <w:iCs w:val="0"/>
        <w:w w:val="99"/>
        <w:sz w:val="24"/>
        <w:szCs w:val="24"/>
      </w:rPr>
    </w:lvl>
    <w:lvl w:ilvl="1">
      <w:start w:val="1"/>
      <w:numFmt w:val="decimal"/>
      <w:lvlText w:val="%1.%2"/>
      <w:lvlJc w:val="left"/>
      <w:pPr>
        <w:ind w:left="992" w:hanging="850"/>
      </w:pPr>
      <w:rPr>
        <w:rFonts w:hint="default"/>
        <w:strike w:val="0"/>
        <w:color w:val="auto"/>
        <w:w w:val="99"/>
      </w:rPr>
    </w:lvl>
    <w:lvl w:ilvl="2">
      <w:numFmt w:val="bullet"/>
      <w:lvlText w:val=""/>
      <w:lvlJc w:val="left"/>
      <w:pPr>
        <w:ind w:left="1546" w:hanging="850"/>
      </w:pPr>
      <w:rPr>
        <w:rFonts w:ascii="Symbol" w:eastAsia="Symbol" w:hAnsi="Symbol" w:cs="Symbol" w:hint="default"/>
        <w:b w:val="0"/>
        <w:bCs w:val="0"/>
        <w:i w:val="0"/>
        <w:iCs w:val="0"/>
        <w:w w:val="100"/>
        <w:sz w:val="24"/>
        <w:szCs w:val="24"/>
      </w:rPr>
    </w:lvl>
    <w:lvl w:ilvl="3">
      <w:numFmt w:val="bullet"/>
      <w:lvlText w:val="•"/>
      <w:lvlJc w:val="left"/>
      <w:pPr>
        <w:ind w:left="2560" w:hanging="850"/>
      </w:pPr>
      <w:rPr>
        <w:rFonts w:hint="default"/>
      </w:rPr>
    </w:lvl>
    <w:lvl w:ilvl="4">
      <w:numFmt w:val="bullet"/>
      <w:lvlText w:val="•"/>
      <w:lvlJc w:val="left"/>
      <w:pPr>
        <w:ind w:left="3581" w:hanging="850"/>
      </w:pPr>
      <w:rPr>
        <w:rFonts w:hint="default"/>
      </w:rPr>
    </w:lvl>
    <w:lvl w:ilvl="5">
      <w:numFmt w:val="bullet"/>
      <w:lvlText w:val="•"/>
      <w:lvlJc w:val="left"/>
      <w:pPr>
        <w:ind w:left="4602" w:hanging="850"/>
      </w:pPr>
      <w:rPr>
        <w:rFonts w:hint="default"/>
      </w:rPr>
    </w:lvl>
    <w:lvl w:ilvl="6">
      <w:numFmt w:val="bullet"/>
      <w:lvlText w:val="•"/>
      <w:lvlJc w:val="left"/>
      <w:pPr>
        <w:ind w:left="5623" w:hanging="850"/>
      </w:pPr>
      <w:rPr>
        <w:rFonts w:hint="default"/>
      </w:rPr>
    </w:lvl>
    <w:lvl w:ilvl="7">
      <w:numFmt w:val="bullet"/>
      <w:lvlText w:val="•"/>
      <w:lvlJc w:val="left"/>
      <w:pPr>
        <w:ind w:left="6644" w:hanging="850"/>
      </w:pPr>
      <w:rPr>
        <w:rFonts w:hint="default"/>
      </w:rPr>
    </w:lvl>
    <w:lvl w:ilvl="8">
      <w:numFmt w:val="bullet"/>
      <w:lvlText w:val="•"/>
      <w:lvlJc w:val="left"/>
      <w:pPr>
        <w:ind w:left="7664" w:hanging="850"/>
      </w:pPr>
      <w:rPr>
        <w:rFonts w:hint="default"/>
      </w:rPr>
    </w:lvl>
  </w:abstractNum>
  <w:abstractNum w:abstractNumId="10" w15:restartNumberingAfterBreak="0">
    <w:nsid w:val="5B7F6EB1"/>
    <w:multiLevelType w:val="multilevel"/>
    <w:tmpl w:val="8286DDD4"/>
    <w:lvl w:ilvl="0">
      <w:start w:val="1"/>
      <w:numFmt w:val="decimal"/>
      <w:lvlText w:val="%1"/>
      <w:lvlJc w:val="left"/>
      <w:pPr>
        <w:ind w:left="980" w:hanging="720"/>
      </w:pPr>
      <w:rPr>
        <w:rFonts w:hint="default"/>
      </w:rPr>
    </w:lvl>
    <w:lvl w:ilvl="1">
      <w:start w:val="13"/>
      <w:numFmt w:val="decimal"/>
      <w:lvlText w:val="%1.%2"/>
      <w:lvlJc w:val="left"/>
      <w:pPr>
        <w:ind w:left="980" w:hanging="720"/>
      </w:pPr>
      <w:rPr>
        <w:rFonts w:hint="default"/>
        <w:w w:val="99"/>
      </w:rPr>
    </w:lvl>
    <w:lvl w:ilvl="2">
      <w:start w:val="1"/>
      <w:numFmt w:val="decimal"/>
      <w:lvlText w:val="%1.%2.%3"/>
      <w:lvlJc w:val="left"/>
      <w:pPr>
        <w:ind w:left="1430" w:hanging="720"/>
      </w:pPr>
      <w:rPr>
        <w:rFonts w:ascii="Arial" w:eastAsia="Arial" w:hAnsi="Arial" w:cs="Arial" w:hint="default"/>
        <w:b w:val="0"/>
        <w:bCs w:val="0"/>
        <w:i w:val="0"/>
        <w:iCs w:val="0"/>
        <w:spacing w:val="-2"/>
        <w:w w:val="99"/>
        <w:sz w:val="24"/>
        <w:szCs w:val="24"/>
      </w:rPr>
    </w:lvl>
    <w:lvl w:ilvl="3">
      <w:numFmt w:val="bullet"/>
      <w:lvlText w:val="•"/>
      <w:lvlJc w:val="left"/>
      <w:pPr>
        <w:ind w:left="2919" w:hanging="720"/>
      </w:pPr>
      <w:rPr>
        <w:rFonts w:hint="default"/>
      </w:rPr>
    </w:lvl>
    <w:lvl w:ilvl="4">
      <w:numFmt w:val="bullet"/>
      <w:lvlText w:val="•"/>
      <w:lvlJc w:val="left"/>
      <w:pPr>
        <w:ind w:left="3888" w:hanging="720"/>
      </w:pPr>
      <w:rPr>
        <w:rFonts w:hint="default"/>
      </w:rPr>
    </w:lvl>
    <w:lvl w:ilvl="5">
      <w:numFmt w:val="bullet"/>
      <w:lvlText w:val="•"/>
      <w:lvlJc w:val="left"/>
      <w:pPr>
        <w:ind w:left="4858" w:hanging="720"/>
      </w:pPr>
      <w:rPr>
        <w:rFonts w:hint="default"/>
      </w:rPr>
    </w:lvl>
    <w:lvl w:ilvl="6">
      <w:numFmt w:val="bullet"/>
      <w:lvlText w:val="•"/>
      <w:lvlJc w:val="left"/>
      <w:pPr>
        <w:ind w:left="5828" w:hanging="720"/>
      </w:pPr>
      <w:rPr>
        <w:rFonts w:hint="default"/>
      </w:rPr>
    </w:lvl>
    <w:lvl w:ilvl="7">
      <w:numFmt w:val="bullet"/>
      <w:lvlText w:val="•"/>
      <w:lvlJc w:val="left"/>
      <w:pPr>
        <w:ind w:left="6797" w:hanging="720"/>
      </w:pPr>
      <w:rPr>
        <w:rFonts w:hint="default"/>
      </w:rPr>
    </w:lvl>
    <w:lvl w:ilvl="8">
      <w:numFmt w:val="bullet"/>
      <w:lvlText w:val="•"/>
      <w:lvlJc w:val="left"/>
      <w:pPr>
        <w:ind w:left="7767" w:hanging="720"/>
      </w:pPr>
      <w:rPr>
        <w:rFonts w:hint="default"/>
      </w:rPr>
    </w:lvl>
  </w:abstractNum>
  <w:abstractNum w:abstractNumId="11" w15:restartNumberingAfterBreak="0">
    <w:nsid w:val="5E8B335C"/>
    <w:multiLevelType w:val="hybridMultilevel"/>
    <w:tmpl w:val="0CF20430"/>
    <w:lvl w:ilvl="0" w:tplc="E4B4786E">
      <w:numFmt w:val="bullet"/>
      <w:lvlText w:val=""/>
      <w:lvlJc w:val="left"/>
      <w:pPr>
        <w:ind w:left="820" w:hanging="360"/>
      </w:pPr>
      <w:rPr>
        <w:rFonts w:ascii="Symbol" w:eastAsia="Symbol" w:hAnsi="Symbol" w:cs="Symbol" w:hint="default"/>
        <w:b w:val="0"/>
        <w:bCs w:val="0"/>
        <w:i w:val="0"/>
        <w:iCs w:val="0"/>
        <w:w w:val="100"/>
        <w:sz w:val="24"/>
        <w:szCs w:val="24"/>
      </w:rPr>
    </w:lvl>
    <w:lvl w:ilvl="1" w:tplc="84BA6496">
      <w:numFmt w:val="bullet"/>
      <w:lvlText w:val="o"/>
      <w:lvlJc w:val="left"/>
      <w:pPr>
        <w:ind w:left="1540" w:hanging="360"/>
      </w:pPr>
      <w:rPr>
        <w:rFonts w:ascii="Courier New" w:eastAsia="Courier New" w:hAnsi="Courier New" w:cs="Courier New" w:hint="default"/>
        <w:b w:val="0"/>
        <w:bCs w:val="0"/>
        <w:i w:val="0"/>
        <w:iCs w:val="0"/>
        <w:w w:val="100"/>
        <w:sz w:val="24"/>
        <w:szCs w:val="24"/>
      </w:rPr>
    </w:lvl>
    <w:lvl w:ilvl="2" w:tplc="43687C6E">
      <w:numFmt w:val="bullet"/>
      <w:lvlText w:val="•"/>
      <w:lvlJc w:val="left"/>
      <w:pPr>
        <w:ind w:left="2982" w:hanging="360"/>
      </w:pPr>
      <w:rPr>
        <w:rFonts w:hint="default"/>
      </w:rPr>
    </w:lvl>
    <w:lvl w:ilvl="3" w:tplc="12269756">
      <w:numFmt w:val="bullet"/>
      <w:lvlText w:val="•"/>
      <w:lvlJc w:val="left"/>
      <w:pPr>
        <w:ind w:left="4424" w:hanging="360"/>
      </w:pPr>
      <w:rPr>
        <w:rFonts w:hint="default"/>
      </w:rPr>
    </w:lvl>
    <w:lvl w:ilvl="4" w:tplc="4B465564">
      <w:numFmt w:val="bullet"/>
      <w:lvlText w:val="•"/>
      <w:lvlJc w:val="left"/>
      <w:pPr>
        <w:ind w:left="5866" w:hanging="360"/>
      </w:pPr>
      <w:rPr>
        <w:rFonts w:hint="default"/>
      </w:rPr>
    </w:lvl>
    <w:lvl w:ilvl="5" w:tplc="727A505E">
      <w:numFmt w:val="bullet"/>
      <w:lvlText w:val="•"/>
      <w:lvlJc w:val="left"/>
      <w:pPr>
        <w:ind w:left="7308" w:hanging="360"/>
      </w:pPr>
      <w:rPr>
        <w:rFonts w:hint="default"/>
      </w:rPr>
    </w:lvl>
    <w:lvl w:ilvl="6" w:tplc="87A2B95E">
      <w:numFmt w:val="bullet"/>
      <w:lvlText w:val="•"/>
      <w:lvlJc w:val="left"/>
      <w:pPr>
        <w:ind w:left="8750" w:hanging="360"/>
      </w:pPr>
      <w:rPr>
        <w:rFonts w:hint="default"/>
      </w:rPr>
    </w:lvl>
    <w:lvl w:ilvl="7" w:tplc="F8183E94">
      <w:numFmt w:val="bullet"/>
      <w:lvlText w:val="•"/>
      <w:lvlJc w:val="left"/>
      <w:pPr>
        <w:ind w:left="10192" w:hanging="360"/>
      </w:pPr>
      <w:rPr>
        <w:rFonts w:hint="default"/>
      </w:rPr>
    </w:lvl>
    <w:lvl w:ilvl="8" w:tplc="3A42581C">
      <w:numFmt w:val="bullet"/>
      <w:lvlText w:val="•"/>
      <w:lvlJc w:val="left"/>
      <w:pPr>
        <w:ind w:left="11634" w:hanging="360"/>
      </w:pPr>
      <w:rPr>
        <w:rFonts w:hint="default"/>
      </w:rPr>
    </w:lvl>
  </w:abstractNum>
  <w:num w:numId="1">
    <w:abstractNumId w:val="11"/>
  </w:num>
  <w:num w:numId="2">
    <w:abstractNumId w:val="10"/>
  </w:num>
  <w:num w:numId="3">
    <w:abstractNumId w:val="2"/>
  </w:num>
  <w:num w:numId="4">
    <w:abstractNumId w:val="0"/>
  </w:num>
  <w:num w:numId="5">
    <w:abstractNumId w:val="4"/>
  </w:num>
  <w:num w:numId="6">
    <w:abstractNumId w:val="6"/>
  </w:num>
  <w:num w:numId="7">
    <w:abstractNumId w:val="5"/>
  </w:num>
  <w:num w:numId="8">
    <w:abstractNumId w:val="9"/>
  </w:num>
  <w:num w:numId="9">
    <w:abstractNumId w:val="7"/>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E7"/>
    <w:rsid w:val="000419E7"/>
    <w:rsid w:val="00043C36"/>
    <w:rsid w:val="000B2CBF"/>
    <w:rsid w:val="000D436D"/>
    <w:rsid w:val="00201449"/>
    <w:rsid w:val="002D1BE8"/>
    <w:rsid w:val="0037419D"/>
    <w:rsid w:val="003E211A"/>
    <w:rsid w:val="0045128F"/>
    <w:rsid w:val="00470FAB"/>
    <w:rsid w:val="004B2A0B"/>
    <w:rsid w:val="005072D3"/>
    <w:rsid w:val="005200E6"/>
    <w:rsid w:val="00546133"/>
    <w:rsid w:val="00547C6E"/>
    <w:rsid w:val="00553C73"/>
    <w:rsid w:val="005571EE"/>
    <w:rsid w:val="005835F3"/>
    <w:rsid w:val="00586516"/>
    <w:rsid w:val="00592978"/>
    <w:rsid w:val="005E335F"/>
    <w:rsid w:val="005F152F"/>
    <w:rsid w:val="006B47C9"/>
    <w:rsid w:val="00742A61"/>
    <w:rsid w:val="00791AE1"/>
    <w:rsid w:val="00805074"/>
    <w:rsid w:val="008051D4"/>
    <w:rsid w:val="008125A6"/>
    <w:rsid w:val="00817314"/>
    <w:rsid w:val="008F5ED3"/>
    <w:rsid w:val="0090010F"/>
    <w:rsid w:val="009111B9"/>
    <w:rsid w:val="009531E0"/>
    <w:rsid w:val="00963576"/>
    <w:rsid w:val="00A2727B"/>
    <w:rsid w:val="00A83B5F"/>
    <w:rsid w:val="00A907F9"/>
    <w:rsid w:val="00B154A6"/>
    <w:rsid w:val="00B464C5"/>
    <w:rsid w:val="00BB473D"/>
    <w:rsid w:val="00BE67B3"/>
    <w:rsid w:val="00BF181C"/>
    <w:rsid w:val="00C01B5F"/>
    <w:rsid w:val="00C75F30"/>
    <w:rsid w:val="00C814CE"/>
    <w:rsid w:val="00C87B59"/>
    <w:rsid w:val="00D93A95"/>
    <w:rsid w:val="00E378AB"/>
    <w:rsid w:val="00E600C5"/>
    <w:rsid w:val="00F454F9"/>
    <w:rsid w:val="00FB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8BD0"/>
  <w15:docId w15:val="{4B927D5D-9235-40E7-9A90-7F2FCA4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0"/>
      <w:ind w:left="260" w:right="5602"/>
    </w:pPr>
    <w:rPr>
      <w:sz w:val="48"/>
      <w:szCs w:val="48"/>
    </w:rPr>
  </w:style>
  <w:style w:type="paragraph" w:styleId="ListParagraph">
    <w:name w:val="List Paragraph"/>
    <w:basedOn w:val="Normal"/>
    <w:uiPriority w:val="1"/>
    <w:qFormat/>
    <w:pPr>
      <w:ind w:left="968" w:hanging="85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54F9"/>
    <w:pPr>
      <w:tabs>
        <w:tab w:val="center" w:pos="4513"/>
        <w:tab w:val="right" w:pos="9026"/>
      </w:tabs>
    </w:pPr>
  </w:style>
  <w:style w:type="character" w:customStyle="1" w:styleId="HeaderChar">
    <w:name w:val="Header Char"/>
    <w:basedOn w:val="DefaultParagraphFont"/>
    <w:link w:val="Header"/>
    <w:uiPriority w:val="99"/>
    <w:rsid w:val="00F454F9"/>
    <w:rPr>
      <w:rFonts w:ascii="Arial" w:eastAsia="Arial" w:hAnsi="Arial" w:cs="Arial"/>
    </w:rPr>
  </w:style>
  <w:style w:type="paragraph" w:styleId="Footer">
    <w:name w:val="footer"/>
    <w:basedOn w:val="Normal"/>
    <w:link w:val="FooterChar"/>
    <w:uiPriority w:val="99"/>
    <w:unhideWhenUsed/>
    <w:rsid w:val="00F454F9"/>
    <w:pPr>
      <w:tabs>
        <w:tab w:val="center" w:pos="4513"/>
        <w:tab w:val="right" w:pos="9026"/>
      </w:tabs>
    </w:pPr>
  </w:style>
  <w:style w:type="character" w:customStyle="1" w:styleId="FooterChar">
    <w:name w:val="Footer Char"/>
    <w:basedOn w:val="DefaultParagraphFont"/>
    <w:link w:val="Footer"/>
    <w:uiPriority w:val="99"/>
    <w:rsid w:val="00F454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Charlotte</dc:creator>
  <cp:lastModifiedBy>Elisenda Mitchell</cp:lastModifiedBy>
  <cp:revision>1</cp:revision>
  <cp:lastPrinted>2022-01-27T14:16:00Z</cp:lastPrinted>
  <dcterms:created xsi:type="dcterms:W3CDTF">2022-06-01T11:34:00Z</dcterms:created>
  <dcterms:modified xsi:type="dcterms:W3CDTF">2022-06-01T11:47:01Z</dcterms:modified>
  <dc:title>Financial Strategy</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2021-12-22T00:00:00Z</vt:filetime>
  </property>
  <property fmtid="{D5CDD505-2E9C-101B-9397-08002B2CF9AE}" pid="5" name="MSIP_Label_8eaa0aa9-7845-4268-8f65-90cf4ea80712_Enabled">
    <vt:lpwstr>True</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Owner">
    <vt:lpwstr>Brittany.Kears@durham.police.uk</vt:lpwstr>
  </property>
  <property fmtid="{D5CDD505-2E9C-101B-9397-08002B2CF9AE}" pid="8" name="MSIP_Label_8eaa0aa9-7845-4268-8f65-90cf4ea80712_SetDate">
    <vt:lpwstr>2021-12-23T13:36:20.1488267Z</vt:lpwstr>
  </property>
  <property fmtid="{D5CDD505-2E9C-101B-9397-08002B2CF9AE}" pid="9" name="MSIP_Label_8eaa0aa9-7845-4268-8f65-90cf4ea80712_Name">
    <vt:lpwstr>OFFICIAL</vt:lpwstr>
  </property>
  <property fmtid="{D5CDD505-2E9C-101B-9397-08002B2CF9AE}" pid="10" name="MSIP_Label_8eaa0aa9-7845-4268-8f65-90cf4ea80712_Application">
    <vt:lpwstr>Microsoft Azure Information Protection</vt:lpwstr>
  </property>
  <property fmtid="{D5CDD505-2E9C-101B-9397-08002B2CF9AE}" pid="11" name="MSIP_Label_8eaa0aa9-7845-4268-8f65-90cf4ea80712_ActionId">
    <vt:lpwstr>ea5888cc-aaa2-41d7-92b3-194e59689952</vt:lpwstr>
  </property>
  <property fmtid="{D5CDD505-2E9C-101B-9397-08002B2CF9AE}" pid="12" name="MSIP_Label_8eaa0aa9-7845-4268-8f65-90cf4ea80712_Extended_MSFT_Method">
    <vt:lpwstr>Automatic</vt:lpwstr>
  </property>
  <property fmtid="{D5CDD505-2E9C-101B-9397-08002B2CF9AE}" pid="13" name="MSIP_Label_0c9a534a-49dd-43c4-b4e5-f206b4dbf0e4_Enabled">
    <vt:lpwstr>true</vt:lpwstr>
  </property>
  <property fmtid="{D5CDD505-2E9C-101B-9397-08002B2CF9AE}" pid="14" name="MSIP_Label_0c9a534a-49dd-43c4-b4e5-f206b4dbf0e4_SetDate">
    <vt:lpwstr>2021-12-28T17:06:30Z</vt:lpwstr>
  </property>
  <property fmtid="{D5CDD505-2E9C-101B-9397-08002B2CF9AE}" pid="15" name="MSIP_Label_0c9a534a-49dd-43c4-b4e5-f206b4dbf0e4_Method">
    <vt:lpwstr>Standard</vt:lpwstr>
  </property>
  <property fmtid="{D5CDD505-2E9C-101B-9397-08002B2CF9AE}" pid="16" name="MSIP_Label_0c9a534a-49dd-43c4-b4e5-f206b4dbf0e4_Name">
    <vt:lpwstr>0c9a534a-49dd-43c4-b4e5-f206b4dbf0e4</vt:lpwstr>
  </property>
  <property fmtid="{D5CDD505-2E9C-101B-9397-08002B2CF9AE}" pid="17" name="MSIP_Label_0c9a534a-49dd-43c4-b4e5-f206b4dbf0e4_SiteId">
    <vt:lpwstr>50b6682b-e9dd-4d2c-b984-100e69b077a4</vt:lpwstr>
  </property>
  <property fmtid="{D5CDD505-2E9C-101B-9397-08002B2CF9AE}" pid="18" name="MSIP_Label_0c9a534a-49dd-43c4-b4e5-f206b4dbf0e4_ActionId">
    <vt:lpwstr>058ac47f-f402-4767-9ec1-54d080e97d69</vt:lpwstr>
  </property>
  <property fmtid="{D5CDD505-2E9C-101B-9397-08002B2CF9AE}" pid="19" name="MSIP_Label_0c9a534a-49dd-43c4-b4e5-f206b4dbf0e4_ContentBits">
    <vt:lpwstr>0</vt:lpwstr>
  </property>
</Properties>
</file>