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6362" w:rsidRDefault="00906362">
      <w:pPr>
        <w:pStyle w:val="BodyText"/>
        <w:rPr>
          <w:rFonts w:ascii="Times New Roman"/>
          <w:sz w:val="20"/>
        </w:rPr>
      </w:pPr>
    </w:p>
    <w:p w:rsidR="00906362" w:rsidRDefault="00906362">
      <w:pPr>
        <w:pStyle w:val="BodyText"/>
        <w:rPr>
          <w:rFonts w:ascii="Times New Roman"/>
          <w:sz w:val="20"/>
        </w:rPr>
      </w:pPr>
    </w:p>
    <w:p w:rsidR="00906362" w:rsidRDefault="00906362">
      <w:pPr>
        <w:pStyle w:val="BodyText"/>
        <w:rPr>
          <w:rFonts w:ascii="Times New Roman"/>
          <w:sz w:val="20"/>
        </w:rPr>
      </w:pPr>
    </w:p>
    <w:p w:rsidR="00906362" w:rsidRDefault="00906362">
      <w:pPr>
        <w:pStyle w:val="BodyText"/>
        <w:rPr>
          <w:rFonts w:ascii="Times New Roman"/>
          <w:sz w:val="20"/>
        </w:rPr>
      </w:pPr>
    </w:p>
    <w:p w:rsidR="00906362" w:rsidRDefault="003132C2">
      <w:pPr>
        <w:pStyle w:val="BodyText"/>
        <w:spacing w:before="1"/>
        <w:rPr>
          <w:rFonts w:ascii="Times New Roman"/>
          <w:sz w:val="27"/>
        </w:rPr>
      </w:pPr>
      <w:r>
        <w:rPr>
          <w:noProof/>
        </w:rPr>
        <w:drawing>
          <wp:inline distT="0" distB="0" distL="0" distR="0" wp14:anchorId="23C862F9" wp14:editId="5989A5F3">
            <wp:extent cx="5492287" cy="19977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8561" cy="1999992"/>
                    </a:xfrm>
                    <a:prstGeom prst="rect">
                      <a:avLst/>
                    </a:prstGeom>
                    <a:noFill/>
                    <a:ln>
                      <a:noFill/>
                    </a:ln>
                  </pic:spPr>
                </pic:pic>
              </a:graphicData>
            </a:graphic>
          </wp:inline>
        </w:drawing>
      </w:r>
    </w:p>
    <w:p w:rsidR="00906362" w:rsidRDefault="00906362">
      <w:pPr>
        <w:pStyle w:val="BodyText"/>
        <w:ind w:left="425"/>
        <w:rPr>
          <w:rFonts w:ascii="Times New Roman"/>
          <w:sz w:val="20"/>
        </w:rPr>
      </w:pPr>
    </w:p>
    <w:p w:rsidR="00906362" w:rsidRDefault="00407EDE">
      <w:pPr>
        <w:pStyle w:val="BodyText"/>
        <w:spacing w:before="4"/>
        <w:rPr>
          <w:rFonts w:ascii="Times New Roman"/>
          <w:sz w:val="10"/>
        </w:rPr>
      </w:pPr>
      <w:r>
        <w:rPr>
          <w:noProof/>
        </w:rPr>
        <mc:AlternateContent>
          <mc:Choice Requires="wps">
            <w:drawing>
              <wp:anchor distT="0" distB="0" distL="0" distR="0" simplePos="0" relativeHeight="487587840" behindDoc="1" locked="0" layoutInCell="1" allowOverlap="1" wp14:editId="0A4318A1" wp14:anchorId="3F91DBD8">
                <wp:simplePos x="0" y="0"/>
                <wp:positionH relativeFrom="page">
                  <wp:posOffset>917575</wp:posOffset>
                </wp:positionH>
                <wp:positionV relativeFrom="paragraph">
                  <wp:posOffset>90805</wp:posOffset>
                </wp:positionV>
                <wp:extent cx="5725160" cy="27305"/>
                <wp:effectExtent l="0" t="0" r="0" b="0"/>
                <wp:wrapTopAndBottom/>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style="position:absolute;margin-left:72.25pt;margin-top:7.15pt;width:450.8pt;height:2.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FF26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">
                <w10:wrap type="topAndBottom" anchorx="page"/>
              </v:rect>
            </w:pict>
          </mc:Fallback>
        </mc:AlternateContent>
      </w:r>
    </w:p>
    <w:p w:rsidR="00906362" w:rsidRDefault="00906362">
      <w:pPr>
        <w:pStyle w:val="BodyText"/>
        <w:rPr>
          <w:rFonts w:ascii="Times New Roman"/>
          <w:sz w:val="20"/>
        </w:rPr>
      </w:pPr>
    </w:p>
    <w:p w:rsidR="00906362" w:rsidRDefault="00906362">
      <w:pPr>
        <w:pStyle w:val="BodyText"/>
        <w:rPr>
          <w:rFonts w:ascii="Times New Roman"/>
          <w:sz w:val="20"/>
        </w:rPr>
      </w:pPr>
    </w:p>
    <w:p w:rsidR="00906362" w:rsidRDefault="00906362">
      <w:pPr>
        <w:pStyle w:val="BodyText"/>
        <w:rPr>
          <w:rFonts w:ascii="Times New Roman"/>
          <w:sz w:val="20"/>
        </w:rPr>
      </w:pPr>
    </w:p>
    <w:p w:rsidR="00906362" w:rsidRDefault="00906362">
      <w:pPr>
        <w:pStyle w:val="BodyText"/>
        <w:rPr>
          <w:rFonts w:ascii="Times New Roman"/>
          <w:sz w:val="20"/>
        </w:rPr>
      </w:pPr>
    </w:p>
    <w:p w:rsidR="00906362" w:rsidRDefault="00906362">
      <w:pPr>
        <w:pStyle w:val="BodyText"/>
        <w:rPr>
          <w:rFonts w:ascii="Times New Roman"/>
          <w:sz w:val="20"/>
        </w:rPr>
      </w:pPr>
    </w:p>
    <w:p w:rsidR="00906362" w:rsidRDefault="00906362">
      <w:pPr>
        <w:pStyle w:val="BodyText"/>
        <w:rPr>
          <w:rFonts w:ascii="Times New Roman"/>
          <w:sz w:val="20"/>
        </w:rPr>
      </w:pPr>
    </w:p>
    <w:p w:rsidR="00906362" w:rsidRDefault="00906362">
      <w:pPr>
        <w:pStyle w:val="BodyText"/>
        <w:rPr>
          <w:rFonts w:ascii="Times New Roman"/>
          <w:sz w:val="20"/>
        </w:rPr>
      </w:pPr>
    </w:p>
    <w:p w:rsidRPr="00176A14" w:rsidR="00906362" w:rsidRDefault="0083204A">
      <w:pPr>
        <w:pStyle w:val="Title"/>
        <w:rPr>
          <w:u w:val="none"/>
        </w:rPr>
      </w:pPr>
      <w:r w:rsidRPr="00176A14">
        <w:t>Precept 2022-23</w:t>
      </w: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00906362" w:rsidRDefault="00906362">
      <w:pPr>
        <w:pStyle w:val="BodyText"/>
        <w:rPr>
          <w:b/>
          <w:i/>
          <w:sz w:val="20"/>
        </w:rPr>
      </w:pPr>
    </w:p>
    <w:p w:rsidRPr="00176A14" w:rsidR="00906362" w:rsidRDefault="0083204A">
      <w:pPr>
        <w:pStyle w:val="BodyText"/>
        <w:spacing w:before="227"/>
        <w:ind w:right="213"/>
        <w:jc w:val="right"/>
      </w:pPr>
      <w:r w:rsidRPr="00176A14">
        <w:t>January</w:t>
      </w:r>
      <w:r w:rsidRPr="00176A14">
        <w:rPr>
          <w:spacing w:val="-4"/>
        </w:rPr>
        <w:t xml:space="preserve"> </w:t>
      </w:r>
      <w:r w:rsidRPr="00176A14" w:rsidR="00B1512F">
        <w:t>2022</w:t>
      </w:r>
    </w:p>
    <w:p w:rsidR="00906362" w:rsidRDefault="00906362">
      <w:pPr>
        <w:jc w:val="right"/>
        <w:sectPr w:rsidR="00906362">
          <w:headerReference w:type="even" r:id="rId8"/>
          <w:headerReference w:type="default" r:id="rId9"/>
          <w:footerReference w:type="even" r:id="rId10"/>
          <w:footerReference w:type="default" r:id="rId11"/>
          <w:headerReference w:type="first" r:id="rId12"/>
          <w:footerReference w:type="first" r:id="rId13"/>
          <w:type w:val="continuous"/>
          <w:pgSz w:w="11910" w:h="16840"/>
          <w:pgMar w:top="1660" w:right="1220" w:bottom="280" w:left="1280" w:header="714" w:footer="0" w:gutter="0"/>
          <w:pgNumType w:start="1"/>
          <w:cols w:space="720"/>
        </w:sectPr>
      </w:pPr>
    </w:p>
    <w:p w:rsidR="00906362" w:rsidRDefault="00906362">
      <w:pPr>
        <w:pStyle w:val="BodyText"/>
        <w:spacing w:before="7"/>
        <w:rPr>
          <w:sz w:val="14"/>
        </w:rPr>
      </w:pPr>
    </w:p>
    <w:p w:rsidRPr="00176A14" w:rsidR="00906362" w:rsidRDefault="0083204A">
      <w:pPr>
        <w:spacing w:before="89" w:line="391" w:lineRule="auto"/>
        <w:ind w:left="3302" w:right="1628" w:hanging="1722"/>
        <w:rPr>
          <w:b/>
          <w:sz w:val="36"/>
        </w:rPr>
      </w:pPr>
      <w:r>
        <w:rPr>
          <w:b/>
          <w:sz w:val="36"/>
          <w:u w:val="single"/>
        </w:rPr>
        <w:t>The Police &amp; Crime Commissioner’s</w:t>
      </w:r>
      <w:r>
        <w:rPr>
          <w:b/>
          <w:spacing w:val="-98"/>
          <w:sz w:val="36"/>
        </w:rPr>
        <w:t xml:space="preserve"> </w:t>
      </w:r>
      <w:r>
        <w:rPr>
          <w:b/>
          <w:sz w:val="36"/>
          <w:u w:val="single"/>
        </w:rPr>
        <w:t>Precept</w:t>
      </w:r>
      <w:r>
        <w:rPr>
          <w:b/>
          <w:spacing w:val="-1"/>
          <w:sz w:val="36"/>
          <w:u w:val="single"/>
        </w:rPr>
        <w:t xml:space="preserve"> </w:t>
      </w:r>
      <w:r w:rsidRPr="00176A14">
        <w:rPr>
          <w:b/>
          <w:sz w:val="36"/>
          <w:u w:val="single"/>
        </w:rPr>
        <w:t>2022-23</w:t>
      </w:r>
    </w:p>
    <w:p w:rsidR="00906362" w:rsidRDefault="0083204A">
      <w:pPr>
        <w:pStyle w:val="Heading2"/>
        <w:spacing w:before="6"/>
      </w:pPr>
      <w:r>
        <w:t>Letter</w:t>
      </w:r>
      <w:r>
        <w:rPr>
          <w:spacing w:val="-2"/>
        </w:rPr>
        <w:t xml:space="preserve"> </w:t>
      </w:r>
      <w:r>
        <w:t>from</w:t>
      </w:r>
      <w:r>
        <w:rPr>
          <w:spacing w:val="-1"/>
        </w:rPr>
        <w:t xml:space="preserve"> </w:t>
      </w:r>
      <w:r>
        <w:t>the</w:t>
      </w:r>
      <w:r>
        <w:rPr>
          <w:spacing w:val="-2"/>
        </w:rPr>
        <w:t xml:space="preserve"> </w:t>
      </w:r>
      <w:r>
        <w:t>Minister</w:t>
      </w:r>
    </w:p>
    <w:p w:rsidR="00906362" w:rsidRDefault="00906362">
      <w:pPr>
        <w:pStyle w:val="BodyText"/>
        <w:spacing w:before="1"/>
        <w:rPr>
          <w:b/>
          <w:sz w:val="21"/>
        </w:rPr>
      </w:pPr>
    </w:p>
    <w:p w:rsidR="00906362" w:rsidRDefault="0083204A">
      <w:pPr>
        <w:pStyle w:val="BodyText"/>
        <w:spacing w:line="276" w:lineRule="auto"/>
        <w:ind w:left="160"/>
      </w:pPr>
      <w:r>
        <w:t>In</w:t>
      </w:r>
      <w:r>
        <w:rPr>
          <w:spacing w:val="33"/>
        </w:rPr>
        <w:t xml:space="preserve"> </w:t>
      </w:r>
      <w:r>
        <w:t>announcing</w:t>
      </w:r>
      <w:r>
        <w:rPr>
          <w:spacing w:val="31"/>
        </w:rPr>
        <w:t xml:space="preserve"> </w:t>
      </w:r>
      <w:r>
        <w:t>the</w:t>
      </w:r>
      <w:r>
        <w:rPr>
          <w:spacing w:val="33"/>
        </w:rPr>
        <w:t xml:space="preserve"> </w:t>
      </w:r>
      <w:r>
        <w:t>Provisional</w:t>
      </w:r>
      <w:r>
        <w:rPr>
          <w:spacing w:val="32"/>
        </w:rPr>
        <w:t xml:space="preserve"> </w:t>
      </w:r>
      <w:r>
        <w:t>Settlement</w:t>
      </w:r>
      <w:r>
        <w:rPr>
          <w:spacing w:val="30"/>
        </w:rPr>
        <w:t xml:space="preserve"> </w:t>
      </w:r>
      <w:r>
        <w:t>figures</w:t>
      </w:r>
      <w:r>
        <w:rPr>
          <w:spacing w:val="32"/>
        </w:rPr>
        <w:t xml:space="preserve"> </w:t>
      </w:r>
      <w:r>
        <w:t>for</w:t>
      </w:r>
      <w:r>
        <w:rPr>
          <w:spacing w:val="32"/>
        </w:rPr>
        <w:t xml:space="preserve"> </w:t>
      </w:r>
      <w:r>
        <w:t>Police</w:t>
      </w:r>
      <w:r>
        <w:rPr>
          <w:spacing w:val="41"/>
        </w:rPr>
        <w:t xml:space="preserve"> </w:t>
      </w:r>
      <w:proofErr w:type="gramStart"/>
      <w:r>
        <w:t>Grant</w:t>
      </w:r>
      <w:proofErr w:type="gramEnd"/>
      <w:r>
        <w:rPr>
          <w:spacing w:val="33"/>
        </w:rPr>
        <w:t xml:space="preserve"> </w:t>
      </w:r>
      <w:r>
        <w:t>the</w:t>
      </w:r>
      <w:r>
        <w:rPr>
          <w:spacing w:val="32"/>
        </w:rPr>
        <w:t xml:space="preserve"> </w:t>
      </w:r>
      <w:r>
        <w:t>Minister</w:t>
      </w:r>
      <w:r>
        <w:rPr>
          <w:spacing w:val="32"/>
        </w:rPr>
        <w:t xml:space="preserve"> </w:t>
      </w:r>
      <w:r>
        <w:t>has</w:t>
      </w:r>
      <w:r>
        <w:rPr>
          <w:spacing w:val="-63"/>
        </w:rPr>
        <w:t xml:space="preserve"> </w:t>
      </w:r>
      <w:r>
        <w:t>made</w:t>
      </w:r>
      <w:r>
        <w:rPr>
          <w:spacing w:val="-1"/>
        </w:rPr>
        <w:t xml:space="preserve"> </w:t>
      </w:r>
      <w:r>
        <w:t>the</w:t>
      </w:r>
      <w:r>
        <w:rPr>
          <w:spacing w:val="-2"/>
        </w:rPr>
        <w:t xml:space="preserve"> </w:t>
      </w:r>
      <w:r>
        <w:t>following</w:t>
      </w:r>
      <w:r>
        <w:rPr>
          <w:spacing w:val="-1"/>
        </w:rPr>
        <w:t xml:space="preserve"> </w:t>
      </w:r>
      <w:r>
        <w:t>comments:</w:t>
      </w:r>
    </w:p>
    <w:p w:rsidR="00906362" w:rsidRDefault="0083204A">
      <w:pPr>
        <w:pStyle w:val="ListParagraph"/>
        <w:numPr>
          <w:ilvl w:val="0"/>
          <w:numId w:val="2"/>
        </w:numPr>
        <w:tabs>
          <w:tab w:val="left" w:pos="880"/>
          <w:tab w:val="left" w:pos="881"/>
        </w:tabs>
        <w:spacing w:line="273" w:lineRule="auto"/>
        <w:ind w:right="216"/>
        <w:rPr>
          <w:sz w:val="24"/>
        </w:rPr>
      </w:pPr>
      <w:r>
        <w:rPr>
          <w:sz w:val="24"/>
        </w:rPr>
        <w:t>Funding</w:t>
      </w:r>
      <w:r>
        <w:rPr>
          <w:spacing w:val="12"/>
          <w:sz w:val="24"/>
        </w:rPr>
        <w:t xml:space="preserve"> </w:t>
      </w:r>
      <w:r>
        <w:rPr>
          <w:sz w:val="24"/>
        </w:rPr>
        <w:t>nationally</w:t>
      </w:r>
      <w:r>
        <w:rPr>
          <w:spacing w:val="11"/>
          <w:sz w:val="24"/>
        </w:rPr>
        <w:t xml:space="preserve"> </w:t>
      </w:r>
      <w:r>
        <w:rPr>
          <w:sz w:val="24"/>
        </w:rPr>
        <w:t>for</w:t>
      </w:r>
      <w:r>
        <w:rPr>
          <w:spacing w:val="10"/>
          <w:sz w:val="24"/>
        </w:rPr>
        <w:t xml:space="preserve"> </w:t>
      </w:r>
      <w:r>
        <w:rPr>
          <w:sz w:val="24"/>
        </w:rPr>
        <w:t>Policing</w:t>
      </w:r>
      <w:r>
        <w:rPr>
          <w:spacing w:val="13"/>
          <w:sz w:val="24"/>
        </w:rPr>
        <w:t xml:space="preserve"> </w:t>
      </w:r>
      <w:r>
        <w:rPr>
          <w:sz w:val="24"/>
        </w:rPr>
        <w:t>will</w:t>
      </w:r>
      <w:r>
        <w:rPr>
          <w:spacing w:val="13"/>
          <w:sz w:val="24"/>
        </w:rPr>
        <w:t xml:space="preserve"> </w:t>
      </w:r>
      <w:r>
        <w:rPr>
          <w:sz w:val="24"/>
        </w:rPr>
        <w:t>increase</w:t>
      </w:r>
      <w:r>
        <w:rPr>
          <w:spacing w:val="12"/>
          <w:sz w:val="24"/>
        </w:rPr>
        <w:t xml:space="preserve"> </w:t>
      </w:r>
      <w:r>
        <w:rPr>
          <w:sz w:val="24"/>
        </w:rPr>
        <w:t>by</w:t>
      </w:r>
      <w:r>
        <w:rPr>
          <w:spacing w:val="12"/>
          <w:sz w:val="24"/>
        </w:rPr>
        <w:t xml:space="preserve"> </w:t>
      </w:r>
      <w:r>
        <w:rPr>
          <w:sz w:val="24"/>
        </w:rPr>
        <w:t>£</w:t>
      </w:r>
      <w:r w:rsidR="00176A14">
        <w:rPr>
          <w:sz w:val="24"/>
        </w:rPr>
        <w:t>769</w:t>
      </w:r>
      <w:r>
        <w:rPr>
          <w:sz w:val="24"/>
        </w:rPr>
        <w:t>m</w:t>
      </w:r>
      <w:r>
        <w:rPr>
          <w:spacing w:val="15"/>
          <w:sz w:val="24"/>
        </w:rPr>
        <w:t xml:space="preserve"> </w:t>
      </w:r>
      <w:r>
        <w:rPr>
          <w:sz w:val="24"/>
        </w:rPr>
        <w:t>in</w:t>
      </w:r>
      <w:r>
        <w:rPr>
          <w:spacing w:val="14"/>
          <w:sz w:val="24"/>
        </w:rPr>
        <w:t xml:space="preserve"> </w:t>
      </w:r>
      <w:r>
        <w:rPr>
          <w:sz w:val="24"/>
        </w:rPr>
        <w:t>the</w:t>
      </w:r>
      <w:r>
        <w:rPr>
          <w:spacing w:val="12"/>
          <w:sz w:val="24"/>
        </w:rPr>
        <w:t xml:space="preserve"> </w:t>
      </w:r>
      <w:r>
        <w:rPr>
          <w:sz w:val="24"/>
        </w:rPr>
        <w:t>form</w:t>
      </w:r>
      <w:r>
        <w:rPr>
          <w:spacing w:val="10"/>
          <w:sz w:val="24"/>
        </w:rPr>
        <w:t xml:space="preserve"> </w:t>
      </w:r>
      <w:r>
        <w:rPr>
          <w:sz w:val="24"/>
        </w:rPr>
        <w:t>of</w:t>
      </w:r>
      <w:r>
        <w:rPr>
          <w:spacing w:val="16"/>
          <w:sz w:val="24"/>
        </w:rPr>
        <w:t xml:space="preserve"> </w:t>
      </w:r>
      <w:r>
        <w:rPr>
          <w:sz w:val="24"/>
        </w:rPr>
        <w:t>grant</w:t>
      </w:r>
      <w:r>
        <w:rPr>
          <w:spacing w:val="11"/>
          <w:sz w:val="24"/>
        </w:rPr>
        <w:t xml:space="preserve"> </w:t>
      </w:r>
      <w:r>
        <w:rPr>
          <w:sz w:val="24"/>
        </w:rPr>
        <w:t>for</w:t>
      </w:r>
      <w:r>
        <w:rPr>
          <w:spacing w:val="-63"/>
          <w:sz w:val="24"/>
        </w:rPr>
        <w:t xml:space="preserve"> </w:t>
      </w:r>
      <w:r>
        <w:rPr>
          <w:sz w:val="24"/>
        </w:rPr>
        <w:t>the</w:t>
      </w:r>
      <w:r>
        <w:rPr>
          <w:spacing w:val="-3"/>
          <w:sz w:val="24"/>
        </w:rPr>
        <w:t xml:space="preserve"> </w:t>
      </w:r>
      <w:r>
        <w:rPr>
          <w:sz w:val="24"/>
        </w:rPr>
        <w:t>uplift in</w:t>
      </w:r>
      <w:r>
        <w:rPr>
          <w:spacing w:val="-2"/>
          <w:sz w:val="24"/>
        </w:rPr>
        <w:t xml:space="preserve"> </w:t>
      </w:r>
      <w:r>
        <w:rPr>
          <w:sz w:val="24"/>
        </w:rPr>
        <w:t>police</w:t>
      </w:r>
      <w:r>
        <w:rPr>
          <w:spacing w:val="-3"/>
          <w:sz w:val="24"/>
        </w:rPr>
        <w:t xml:space="preserve"> </w:t>
      </w:r>
      <w:r>
        <w:rPr>
          <w:sz w:val="24"/>
        </w:rPr>
        <w:t>officer numbers and increased</w:t>
      </w:r>
      <w:r>
        <w:rPr>
          <w:spacing w:val="-1"/>
          <w:sz w:val="24"/>
        </w:rPr>
        <w:t xml:space="preserve"> </w:t>
      </w:r>
      <w:r>
        <w:rPr>
          <w:sz w:val="24"/>
        </w:rPr>
        <w:t>council</w:t>
      </w:r>
      <w:r>
        <w:rPr>
          <w:spacing w:val="-1"/>
          <w:sz w:val="24"/>
        </w:rPr>
        <w:t xml:space="preserve"> </w:t>
      </w:r>
      <w:r>
        <w:rPr>
          <w:sz w:val="24"/>
        </w:rPr>
        <w:t>tax</w:t>
      </w:r>
      <w:r>
        <w:rPr>
          <w:spacing w:val="-5"/>
          <w:sz w:val="24"/>
        </w:rPr>
        <w:t xml:space="preserve"> </w:t>
      </w:r>
      <w:r>
        <w:rPr>
          <w:sz w:val="24"/>
        </w:rPr>
        <w:t>freedoms.</w:t>
      </w:r>
    </w:p>
    <w:p w:rsidR="00906362" w:rsidRDefault="0083204A">
      <w:pPr>
        <w:pStyle w:val="ListParagraph"/>
        <w:numPr>
          <w:ilvl w:val="0"/>
          <w:numId w:val="2"/>
        </w:numPr>
        <w:tabs>
          <w:tab w:val="left" w:pos="880"/>
          <w:tab w:val="left" w:pos="881"/>
        </w:tabs>
        <w:spacing w:line="273" w:lineRule="auto"/>
        <w:ind w:right="225"/>
        <w:rPr>
          <w:sz w:val="24"/>
        </w:rPr>
      </w:pPr>
      <w:r>
        <w:rPr>
          <w:sz w:val="24"/>
        </w:rPr>
        <w:t>Core</w:t>
      </w:r>
      <w:r>
        <w:rPr>
          <w:spacing w:val="22"/>
          <w:sz w:val="24"/>
        </w:rPr>
        <w:t xml:space="preserve"> </w:t>
      </w:r>
      <w:r>
        <w:rPr>
          <w:sz w:val="24"/>
        </w:rPr>
        <w:t>Police</w:t>
      </w:r>
      <w:r>
        <w:rPr>
          <w:spacing w:val="24"/>
          <w:sz w:val="24"/>
        </w:rPr>
        <w:t xml:space="preserve"> </w:t>
      </w:r>
      <w:r>
        <w:rPr>
          <w:sz w:val="24"/>
        </w:rPr>
        <w:t>Grant</w:t>
      </w:r>
      <w:r>
        <w:rPr>
          <w:spacing w:val="23"/>
          <w:sz w:val="24"/>
        </w:rPr>
        <w:t xml:space="preserve"> </w:t>
      </w:r>
      <w:r>
        <w:rPr>
          <w:sz w:val="24"/>
        </w:rPr>
        <w:t>will</w:t>
      </w:r>
      <w:r>
        <w:rPr>
          <w:spacing w:val="24"/>
          <w:sz w:val="24"/>
        </w:rPr>
        <w:t xml:space="preserve"> </w:t>
      </w:r>
      <w:r>
        <w:rPr>
          <w:sz w:val="24"/>
        </w:rPr>
        <w:t>increase</w:t>
      </w:r>
      <w:r>
        <w:rPr>
          <w:spacing w:val="24"/>
          <w:sz w:val="24"/>
        </w:rPr>
        <w:t xml:space="preserve"> </w:t>
      </w:r>
      <w:r>
        <w:rPr>
          <w:sz w:val="24"/>
        </w:rPr>
        <w:t>to</w:t>
      </w:r>
      <w:r>
        <w:rPr>
          <w:spacing w:val="24"/>
          <w:sz w:val="24"/>
        </w:rPr>
        <w:t xml:space="preserve"> </w:t>
      </w:r>
      <w:r>
        <w:rPr>
          <w:sz w:val="24"/>
        </w:rPr>
        <w:t>reflect</w:t>
      </w:r>
      <w:r>
        <w:rPr>
          <w:spacing w:val="23"/>
          <w:sz w:val="24"/>
        </w:rPr>
        <w:t xml:space="preserve"> </w:t>
      </w:r>
      <w:r>
        <w:rPr>
          <w:sz w:val="24"/>
        </w:rPr>
        <w:t>the</w:t>
      </w:r>
      <w:r>
        <w:rPr>
          <w:spacing w:val="24"/>
          <w:sz w:val="24"/>
        </w:rPr>
        <w:t xml:space="preserve"> </w:t>
      </w:r>
      <w:r>
        <w:rPr>
          <w:sz w:val="24"/>
        </w:rPr>
        <w:t>number</w:t>
      </w:r>
      <w:r>
        <w:rPr>
          <w:spacing w:val="22"/>
          <w:sz w:val="24"/>
        </w:rPr>
        <w:t xml:space="preserve"> </w:t>
      </w:r>
      <w:r>
        <w:rPr>
          <w:sz w:val="24"/>
        </w:rPr>
        <w:t>of</w:t>
      </w:r>
      <w:r>
        <w:rPr>
          <w:spacing w:val="25"/>
          <w:sz w:val="24"/>
        </w:rPr>
        <w:t xml:space="preserve"> </w:t>
      </w:r>
      <w:r>
        <w:rPr>
          <w:sz w:val="24"/>
        </w:rPr>
        <w:t>officers</w:t>
      </w:r>
      <w:r>
        <w:rPr>
          <w:spacing w:val="23"/>
          <w:sz w:val="24"/>
        </w:rPr>
        <w:t xml:space="preserve"> </w:t>
      </w:r>
      <w:r>
        <w:rPr>
          <w:sz w:val="24"/>
        </w:rPr>
        <w:t>recruited</w:t>
      </w:r>
      <w:r>
        <w:rPr>
          <w:spacing w:val="21"/>
          <w:sz w:val="24"/>
        </w:rPr>
        <w:t xml:space="preserve"> </w:t>
      </w:r>
      <w:r>
        <w:rPr>
          <w:sz w:val="24"/>
        </w:rPr>
        <w:t>for</w:t>
      </w:r>
      <w:r>
        <w:rPr>
          <w:spacing w:val="-64"/>
          <w:sz w:val="24"/>
        </w:rPr>
        <w:t xml:space="preserve"> </w:t>
      </w:r>
      <w:r>
        <w:rPr>
          <w:sz w:val="24"/>
        </w:rPr>
        <w:t>Uplift.</w:t>
      </w:r>
    </w:p>
    <w:p w:rsidR="00906362" w:rsidRDefault="0083204A">
      <w:pPr>
        <w:pStyle w:val="ListParagraph"/>
        <w:numPr>
          <w:ilvl w:val="0"/>
          <w:numId w:val="2"/>
        </w:numPr>
        <w:tabs>
          <w:tab w:val="left" w:pos="880"/>
          <w:tab w:val="left" w:pos="881"/>
        </w:tabs>
        <w:spacing w:before="1"/>
        <w:ind w:hanging="361"/>
        <w:rPr>
          <w:sz w:val="24"/>
        </w:rPr>
      </w:pPr>
      <w:r>
        <w:rPr>
          <w:sz w:val="24"/>
        </w:rPr>
        <w:t>Precept</w:t>
      </w:r>
      <w:r>
        <w:rPr>
          <w:spacing w:val="54"/>
          <w:sz w:val="24"/>
        </w:rPr>
        <w:t xml:space="preserve"> </w:t>
      </w:r>
      <w:r>
        <w:rPr>
          <w:sz w:val="24"/>
        </w:rPr>
        <w:t>freedoms</w:t>
      </w:r>
      <w:r>
        <w:rPr>
          <w:spacing w:val="56"/>
          <w:sz w:val="24"/>
        </w:rPr>
        <w:t xml:space="preserve"> </w:t>
      </w:r>
      <w:r>
        <w:rPr>
          <w:sz w:val="24"/>
        </w:rPr>
        <w:t>allow</w:t>
      </w:r>
      <w:r>
        <w:rPr>
          <w:spacing w:val="54"/>
          <w:sz w:val="24"/>
        </w:rPr>
        <w:t xml:space="preserve"> </w:t>
      </w:r>
      <w:r>
        <w:rPr>
          <w:sz w:val="24"/>
        </w:rPr>
        <w:t>for</w:t>
      </w:r>
      <w:r>
        <w:rPr>
          <w:spacing w:val="55"/>
          <w:sz w:val="24"/>
        </w:rPr>
        <w:t xml:space="preserve"> </w:t>
      </w:r>
      <w:r>
        <w:rPr>
          <w:sz w:val="24"/>
        </w:rPr>
        <w:t>a</w:t>
      </w:r>
      <w:r>
        <w:rPr>
          <w:spacing w:val="57"/>
          <w:sz w:val="24"/>
        </w:rPr>
        <w:t xml:space="preserve"> </w:t>
      </w:r>
      <w:r>
        <w:rPr>
          <w:sz w:val="24"/>
        </w:rPr>
        <w:t>£</w:t>
      </w:r>
      <w:r w:rsidR="00176A14">
        <w:rPr>
          <w:sz w:val="24"/>
        </w:rPr>
        <w:t>10</w:t>
      </w:r>
      <w:r>
        <w:rPr>
          <w:spacing w:val="60"/>
          <w:sz w:val="24"/>
        </w:rPr>
        <w:t xml:space="preserve"> </w:t>
      </w:r>
      <w:r>
        <w:rPr>
          <w:sz w:val="24"/>
        </w:rPr>
        <w:t>increase</w:t>
      </w:r>
      <w:r>
        <w:rPr>
          <w:spacing w:val="55"/>
          <w:sz w:val="24"/>
        </w:rPr>
        <w:t xml:space="preserve"> </w:t>
      </w:r>
      <w:r>
        <w:rPr>
          <w:sz w:val="24"/>
        </w:rPr>
        <w:t>on</w:t>
      </w:r>
      <w:r>
        <w:rPr>
          <w:spacing w:val="56"/>
          <w:sz w:val="24"/>
        </w:rPr>
        <w:t xml:space="preserve"> </w:t>
      </w:r>
      <w:r>
        <w:rPr>
          <w:sz w:val="24"/>
        </w:rPr>
        <w:t>Band</w:t>
      </w:r>
      <w:r>
        <w:rPr>
          <w:spacing w:val="55"/>
          <w:sz w:val="24"/>
        </w:rPr>
        <w:t xml:space="preserve"> </w:t>
      </w:r>
      <w:r>
        <w:rPr>
          <w:sz w:val="24"/>
        </w:rPr>
        <w:t>D</w:t>
      </w:r>
      <w:r>
        <w:rPr>
          <w:spacing w:val="55"/>
          <w:sz w:val="24"/>
        </w:rPr>
        <w:t xml:space="preserve"> </w:t>
      </w:r>
      <w:r>
        <w:rPr>
          <w:sz w:val="24"/>
        </w:rPr>
        <w:t>properties,</w:t>
      </w:r>
      <w:r>
        <w:rPr>
          <w:spacing w:val="56"/>
          <w:sz w:val="24"/>
        </w:rPr>
        <w:t xml:space="preserve"> </w:t>
      </w:r>
      <w:r>
        <w:rPr>
          <w:sz w:val="24"/>
        </w:rPr>
        <w:t>raising</w:t>
      </w:r>
    </w:p>
    <w:p w:rsidR="00906362" w:rsidRDefault="0083204A">
      <w:pPr>
        <w:pStyle w:val="BodyText"/>
        <w:spacing w:before="41"/>
        <w:ind w:left="880"/>
      </w:pPr>
      <w:r>
        <w:t>£288m</w:t>
      </w:r>
      <w:r>
        <w:rPr>
          <w:spacing w:val="-3"/>
        </w:rPr>
        <w:t xml:space="preserve"> </w:t>
      </w:r>
      <w:r>
        <w:t>nationally</w:t>
      </w:r>
      <w:r>
        <w:rPr>
          <w:spacing w:val="-1"/>
        </w:rPr>
        <w:t xml:space="preserve"> </w:t>
      </w:r>
      <w:r>
        <w:t>if</w:t>
      </w:r>
      <w:r>
        <w:rPr>
          <w:spacing w:val="-1"/>
        </w:rPr>
        <w:t xml:space="preserve"> </w:t>
      </w:r>
      <w:r>
        <w:t>all</w:t>
      </w:r>
      <w:r>
        <w:rPr>
          <w:spacing w:val="-2"/>
        </w:rPr>
        <w:t xml:space="preserve"> </w:t>
      </w:r>
      <w:r>
        <w:t>Commissioners</w:t>
      </w:r>
      <w:r>
        <w:rPr>
          <w:spacing w:val="-1"/>
        </w:rPr>
        <w:t xml:space="preserve"> </w:t>
      </w:r>
      <w:r>
        <w:t>take</w:t>
      </w:r>
      <w:r>
        <w:rPr>
          <w:spacing w:val="-3"/>
        </w:rPr>
        <w:t xml:space="preserve"> </w:t>
      </w:r>
      <w:r>
        <w:t>this</w:t>
      </w:r>
      <w:r>
        <w:rPr>
          <w:spacing w:val="-1"/>
        </w:rPr>
        <w:t xml:space="preserve"> </w:t>
      </w:r>
      <w:r>
        <w:t>up.</w:t>
      </w:r>
    </w:p>
    <w:p w:rsidR="00906362" w:rsidRDefault="0083204A">
      <w:pPr>
        <w:pStyle w:val="ListParagraph"/>
        <w:numPr>
          <w:ilvl w:val="0"/>
          <w:numId w:val="2"/>
        </w:numPr>
        <w:tabs>
          <w:tab w:val="left" w:pos="880"/>
          <w:tab w:val="left" w:pos="881"/>
        </w:tabs>
        <w:spacing w:before="1" w:line="273" w:lineRule="auto"/>
        <w:ind w:right="216"/>
        <w:rPr>
          <w:sz w:val="24"/>
        </w:rPr>
      </w:pPr>
      <w:r>
        <w:rPr>
          <w:sz w:val="24"/>
        </w:rPr>
        <w:t>Funding</w:t>
      </w:r>
      <w:r>
        <w:rPr>
          <w:spacing w:val="55"/>
          <w:sz w:val="24"/>
        </w:rPr>
        <w:t xml:space="preserve"> </w:t>
      </w:r>
      <w:r>
        <w:rPr>
          <w:sz w:val="24"/>
        </w:rPr>
        <w:t>of</w:t>
      </w:r>
      <w:r>
        <w:rPr>
          <w:spacing w:val="60"/>
          <w:sz w:val="24"/>
        </w:rPr>
        <w:t xml:space="preserve"> </w:t>
      </w:r>
      <w:r>
        <w:rPr>
          <w:sz w:val="24"/>
        </w:rPr>
        <w:t>the</w:t>
      </w:r>
      <w:r>
        <w:rPr>
          <w:spacing w:val="58"/>
          <w:sz w:val="24"/>
        </w:rPr>
        <w:t xml:space="preserve"> </w:t>
      </w:r>
      <w:r>
        <w:rPr>
          <w:sz w:val="24"/>
        </w:rPr>
        <w:t>Uplift</w:t>
      </w:r>
      <w:r>
        <w:rPr>
          <w:spacing w:val="54"/>
          <w:sz w:val="24"/>
        </w:rPr>
        <w:t xml:space="preserve"> </w:t>
      </w:r>
      <w:r>
        <w:rPr>
          <w:sz w:val="24"/>
        </w:rPr>
        <w:t>of</w:t>
      </w:r>
      <w:r>
        <w:rPr>
          <w:spacing w:val="58"/>
          <w:sz w:val="24"/>
        </w:rPr>
        <w:t xml:space="preserve"> </w:t>
      </w:r>
      <w:r w:rsidR="00176A14">
        <w:rPr>
          <w:sz w:val="24"/>
        </w:rPr>
        <w:t>8</w:t>
      </w:r>
      <w:r>
        <w:rPr>
          <w:sz w:val="24"/>
        </w:rPr>
        <w:t>,000</w:t>
      </w:r>
      <w:r>
        <w:rPr>
          <w:spacing w:val="54"/>
          <w:sz w:val="24"/>
        </w:rPr>
        <w:t xml:space="preserve"> </w:t>
      </w:r>
      <w:r>
        <w:rPr>
          <w:sz w:val="24"/>
        </w:rPr>
        <w:t>officers</w:t>
      </w:r>
      <w:r>
        <w:rPr>
          <w:spacing w:val="56"/>
          <w:sz w:val="24"/>
        </w:rPr>
        <w:t xml:space="preserve"> </w:t>
      </w:r>
      <w:r>
        <w:rPr>
          <w:sz w:val="24"/>
        </w:rPr>
        <w:t>by</w:t>
      </w:r>
      <w:r>
        <w:rPr>
          <w:spacing w:val="53"/>
          <w:sz w:val="24"/>
        </w:rPr>
        <w:t xml:space="preserve"> </w:t>
      </w:r>
      <w:r>
        <w:rPr>
          <w:sz w:val="24"/>
        </w:rPr>
        <w:t>March</w:t>
      </w:r>
      <w:r>
        <w:rPr>
          <w:spacing w:val="56"/>
          <w:sz w:val="24"/>
        </w:rPr>
        <w:t xml:space="preserve"> </w:t>
      </w:r>
      <w:r>
        <w:rPr>
          <w:sz w:val="24"/>
        </w:rPr>
        <w:t>202</w:t>
      </w:r>
      <w:r w:rsidRPr="00176A14" w:rsidR="00B1512F">
        <w:rPr>
          <w:sz w:val="24"/>
        </w:rPr>
        <w:t>3</w:t>
      </w:r>
      <w:r>
        <w:rPr>
          <w:spacing w:val="61"/>
          <w:sz w:val="24"/>
        </w:rPr>
        <w:t xml:space="preserve"> </w:t>
      </w:r>
      <w:r>
        <w:rPr>
          <w:sz w:val="24"/>
        </w:rPr>
        <w:t>will</w:t>
      </w:r>
      <w:r>
        <w:rPr>
          <w:spacing w:val="56"/>
          <w:sz w:val="24"/>
        </w:rPr>
        <w:t xml:space="preserve"> </w:t>
      </w:r>
      <w:r>
        <w:rPr>
          <w:sz w:val="24"/>
        </w:rPr>
        <w:t>continue</w:t>
      </w:r>
      <w:r>
        <w:rPr>
          <w:spacing w:val="56"/>
          <w:sz w:val="24"/>
        </w:rPr>
        <w:t xml:space="preserve"> </w:t>
      </w:r>
      <w:r>
        <w:rPr>
          <w:sz w:val="24"/>
        </w:rPr>
        <w:t>to</w:t>
      </w:r>
      <w:r>
        <w:rPr>
          <w:spacing w:val="57"/>
          <w:sz w:val="24"/>
        </w:rPr>
        <w:t xml:space="preserve"> </w:t>
      </w:r>
      <w:r>
        <w:rPr>
          <w:sz w:val="24"/>
        </w:rPr>
        <w:t>be</w:t>
      </w:r>
      <w:r>
        <w:rPr>
          <w:spacing w:val="-64"/>
          <w:sz w:val="24"/>
        </w:rPr>
        <w:t xml:space="preserve"> </w:t>
      </w:r>
      <w:r>
        <w:rPr>
          <w:sz w:val="24"/>
        </w:rPr>
        <w:t>provided</w:t>
      </w:r>
      <w:r>
        <w:rPr>
          <w:spacing w:val="-1"/>
          <w:sz w:val="24"/>
        </w:rPr>
        <w:t xml:space="preserve"> </w:t>
      </w:r>
      <w:r>
        <w:rPr>
          <w:sz w:val="24"/>
        </w:rPr>
        <w:t>through</w:t>
      </w:r>
      <w:r>
        <w:rPr>
          <w:spacing w:val="1"/>
          <w:sz w:val="24"/>
        </w:rPr>
        <w:t xml:space="preserve"> </w:t>
      </w:r>
      <w:r>
        <w:rPr>
          <w:sz w:val="24"/>
        </w:rPr>
        <w:t>core</w:t>
      </w:r>
      <w:r>
        <w:rPr>
          <w:spacing w:val="-3"/>
          <w:sz w:val="24"/>
        </w:rPr>
        <w:t xml:space="preserve"> </w:t>
      </w:r>
      <w:r>
        <w:rPr>
          <w:sz w:val="24"/>
        </w:rPr>
        <w:t>grant</w:t>
      </w:r>
      <w:r>
        <w:rPr>
          <w:spacing w:val="-1"/>
          <w:sz w:val="24"/>
        </w:rPr>
        <w:t xml:space="preserve"> </w:t>
      </w:r>
      <w:r>
        <w:rPr>
          <w:sz w:val="24"/>
        </w:rPr>
        <w:t>and</w:t>
      </w:r>
      <w:r>
        <w:rPr>
          <w:spacing w:val="-3"/>
          <w:sz w:val="24"/>
        </w:rPr>
        <w:t xml:space="preserve"> </w:t>
      </w:r>
      <w:r>
        <w:rPr>
          <w:sz w:val="24"/>
        </w:rPr>
        <w:t>specific</w:t>
      </w:r>
      <w:r>
        <w:rPr>
          <w:spacing w:val="-1"/>
          <w:sz w:val="24"/>
        </w:rPr>
        <w:t xml:space="preserve"> </w:t>
      </w:r>
      <w:r>
        <w:rPr>
          <w:sz w:val="24"/>
        </w:rPr>
        <w:t>grant</w:t>
      </w:r>
      <w:r>
        <w:rPr>
          <w:spacing w:val="2"/>
          <w:sz w:val="24"/>
        </w:rPr>
        <w:t xml:space="preserve"> </w:t>
      </w:r>
      <w:r>
        <w:rPr>
          <w:sz w:val="24"/>
        </w:rPr>
        <w:t>based</w:t>
      </w:r>
      <w:r>
        <w:rPr>
          <w:spacing w:val="-3"/>
          <w:sz w:val="24"/>
        </w:rPr>
        <w:t xml:space="preserve"> </w:t>
      </w:r>
      <w:r>
        <w:rPr>
          <w:sz w:val="24"/>
        </w:rPr>
        <w:t>on</w:t>
      </w:r>
      <w:r>
        <w:rPr>
          <w:spacing w:val="-3"/>
          <w:sz w:val="24"/>
        </w:rPr>
        <w:t xml:space="preserve"> </w:t>
      </w:r>
      <w:r>
        <w:rPr>
          <w:sz w:val="24"/>
        </w:rPr>
        <w:t>performance.</w:t>
      </w:r>
    </w:p>
    <w:p w:rsidR="00906362" w:rsidRDefault="0083204A">
      <w:pPr>
        <w:pStyle w:val="ListParagraph"/>
        <w:numPr>
          <w:ilvl w:val="0"/>
          <w:numId w:val="2"/>
        </w:numPr>
        <w:tabs>
          <w:tab w:val="left" w:pos="880"/>
          <w:tab w:val="left" w:pos="881"/>
        </w:tabs>
        <w:spacing w:before="3"/>
        <w:ind w:hanging="361"/>
        <w:rPr>
          <w:sz w:val="24"/>
        </w:rPr>
      </w:pPr>
      <w:r>
        <w:rPr>
          <w:sz w:val="24"/>
        </w:rPr>
        <w:t>Continued</w:t>
      </w:r>
      <w:r>
        <w:rPr>
          <w:spacing w:val="-3"/>
          <w:sz w:val="24"/>
        </w:rPr>
        <w:t xml:space="preserve"> </w:t>
      </w:r>
      <w:r>
        <w:rPr>
          <w:sz w:val="24"/>
        </w:rPr>
        <w:t>support</w:t>
      </w:r>
      <w:r>
        <w:rPr>
          <w:spacing w:val="-2"/>
          <w:sz w:val="24"/>
        </w:rPr>
        <w:t xml:space="preserve"> </w:t>
      </w:r>
      <w:r>
        <w:rPr>
          <w:sz w:val="24"/>
        </w:rPr>
        <w:t>to</w:t>
      </w:r>
      <w:r>
        <w:rPr>
          <w:spacing w:val="-2"/>
          <w:sz w:val="24"/>
        </w:rPr>
        <w:t xml:space="preserve"> </w:t>
      </w:r>
      <w:r>
        <w:rPr>
          <w:sz w:val="24"/>
        </w:rPr>
        <w:t>cover</w:t>
      </w:r>
      <w:r>
        <w:rPr>
          <w:spacing w:val="-2"/>
          <w:sz w:val="24"/>
        </w:rPr>
        <w:t xml:space="preserve"> </w:t>
      </w:r>
      <w:r>
        <w:rPr>
          <w:sz w:val="24"/>
        </w:rPr>
        <w:t>the</w:t>
      </w:r>
      <w:r>
        <w:rPr>
          <w:spacing w:val="-2"/>
          <w:sz w:val="24"/>
        </w:rPr>
        <w:t xml:space="preserve"> </w:t>
      </w:r>
      <w:r>
        <w:rPr>
          <w:sz w:val="24"/>
        </w:rPr>
        <w:t>increase</w:t>
      </w:r>
      <w:r>
        <w:rPr>
          <w:spacing w:val="-2"/>
          <w:sz w:val="24"/>
        </w:rPr>
        <w:t xml:space="preserve"> </w:t>
      </w:r>
      <w:r>
        <w:rPr>
          <w:sz w:val="24"/>
        </w:rPr>
        <w:t>in</w:t>
      </w:r>
      <w:r>
        <w:rPr>
          <w:spacing w:val="-4"/>
          <w:sz w:val="24"/>
        </w:rPr>
        <w:t xml:space="preserve"> </w:t>
      </w:r>
      <w:r>
        <w:rPr>
          <w:sz w:val="24"/>
        </w:rPr>
        <w:t>pension</w:t>
      </w:r>
      <w:r>
        <w:rPr>
          <w:spacing w:val="3"/>
          <w:sz w:val="24"/>
        </w:rPr>
        <w:t xml:space="preserve"> </w:t>
      </w:r>
      <w:r>
        <w:rPr>
          <w:sz w:val="24"/>
        </w:rPr>
        <w:t>costs.</w:t>
      </w:r>
    </w:p>
    <w:p w:rsidR="00906362" w:rsidRDefault="0083204A">
      <w:pPr>
        <w:pStyle w:val="ListParagraph"/>
        <w:numPr>
          <w:ilvl w:val="0"/>
          <w:numId w:val="2"/>
        </w:numPr>
        <w:tabs>
          <w:tab w:val="left" w:pos="880"/>
          <w:tab w:val="left" w:pos="881"/>
        </w:tabs>
        <w:spacing w:before="40"/>
        <w:ind w:hanging="361"/>
        <w:rPr>
          <w:sz w:val="24"/>
        </w:rPr>
      </w:pPr>
      <w:r>
        <w:rPr>
          <w:sz w:val="24"/>
        </w:rPr>
        <w:t>Continued</w:t>
      </w:r>
      <w:r>
        <w:rPr>
          <w:spacing w:val="-2"/>
          <w:sz w:val="24"/>
        </w:rPr>
        <w:t xml:space="preserve"> </w:t>
      </w:r>
      <w:r>
        <w:rPr>
          <w:sz w:val="24"/>
        </w:rPr>
        <w:t>support</w:t>
      </w:r>
      <w:r>
        <w:rPr>
          <w:spacing w:val="-4"/>
          <w:sz w:val="24"/>
        </w:rPr>
        <w:t xml:space="preserve"> </w:t>
      </w:r>
      <w:r>
        <w:rPr>
          <w:sz w:val="24"/>
        </w:rPr>
        <w:t>for</w:t>
      </w:r>
      <w:r>
        <w:rPr>
          <w:spacing w:val="-1"/>
          <w:sz w:val="24"/>
        </w:rPr>
        <w:t xml:space="preserve"> </w:t>
      </w:r>
      <w:r>
        <w:rPr>
          <w:sz w:val="24"/>
        </w:rPr>
        <w:t>National</w:t>
      </w:r>
      <w:r>
        <w:rPr>
          <w:spacing w:val="-4"/>
          <w:sz w:val="24"/>
        </w:rPr>
        <w:t xml:space="preserve"> </w:t>
      </w:r>
      <w:r>
        <w:rPr>
          <w:sz w:val="24"/>
        </w:rPr>
        <w:t>programmes</w:t>
      </w:r>
      <w:r>
        <w:rPr>
          <w:spacing w:val="-3"/>
          <w:sz w:val="24"/>
        </w:rPr>
        <w:t xml:space="preserve"> </w:t>
      </w:r>
      <w:r>
        <w:rPr>
          <w:sz w:val="24"/>
        </w:rPr>
        <w:t>such</w:t>
      </w:r>
      <w:r>
        <w:rPr>
          <w:spacing w:val="-2"/>
          <w:sz w:val="24"/>
        </w:rPr>
        <w:t xml:space="preserve"> </w:t>
      </w:r>
      <w:r>
        <w:rPr>
          <w:sz w:val="24"/>
        </w:rPr>
        <w:t>as</w:t>
      </w:r>
      <w:r>
        <w:rPr>
          <w:spacing w:val="-4"/>
          <w:sz w:val="24"/>
        </w:rPr>
        <w:t xml:space="preserve"> </w:t>
      </w:r>
      <w:r>
        <w:rPr>
          <w:sz w:val="24"/>
        </w:rPr>
        <w:t>ESN</w:t>
      </w:r>
      <w:r>
        <w:rPr>
          <w:spacing w:val="-4"/>
          <w:sz w:val="24"/>
        </w:rPr>
        <w:t xml:space="preserve"> </w:t>
      </w:r>
      <w:r>
        <w:rPr>
          <w:sz w:val="24"/>
        </w:rPr>
        <w:t>and</w:t>
      </w:r>
      <w:r>
        <w:rPr>
          <w:spacing w:val="-1"/>
          <w:sz w:val="24"/>
        </w:rPr>
        <w:t xml:space="preserve"> </w:t>
      </w:r>
      <w:r>
        <w:rPr>
          <w:sz w:val="24"/>
        </w:rPr>
        <w:t>NLEDs.</w:t>
      </w:r>
    </w:p>
    <w:p w:rsidRPr="00176A14" w:rsidR="00906362" w:rsidP="00176A14" w:rsidRDefault="0083204A">
      <w:pPr>
        <w:pStyle w:val="ListParagraph"/>
        <w:numPr>
          <w:ilvl w:val="0"/>
          <w:numId w:val="2"/>
        </w:numPr>
        <w:tabs>
          <w:tab w:val="left" w:pos="880"/>
          <w:tab w:val="left" w:pos="881"/>
        </w:tabs>
        <w:spacing w:before="37" w:line="273" w:lineRule="auto"/>
        <w:ind w:right="218"/>
        <w:rPr>
          <w:sz w:val="28"/>
        </w:rPr>
      </w:pPr>
      <w:r>
        <w:rPr>
          <w:sz w:val="24"/>
        </w:rPr>
        <w:t>£</w:t>
      </w:r>
      <w:r w:rsidRPr="00176A14" w:rsidR="00B1512F">
        <w:rPr>
          <w:sz w:val="24"/>
        </w:rPr>
        <w:t>100</w:t>
      </w:r>
      <w:r>
        <w:rPr>
          <w:sz w:val="24"/>
        </w:rPr>
        <w:t>m</w:t>
      </w:r>
      <w:r w:rsidRPr="00176A14">
        <w:rPr>
          <w:spacing w:val="13"/>
          <w:sz w:val="24"/>
        </w:rPr>
        <w:t xml:space="preserve"> </w:t>
      </w:r>
      <w:r>
        <w:rPr>
          <w:sz w:val="24"/>
        </w:rPr>
        <w:t>efficiency</w:t>
      </w:r>
      <w:r w:rsidRPr="00176A14">
        <w:rPr>
          <w:spacing w:val="11"/>
          <w:sz w:val="24"/>
        </w:rPr>
        <w:t xml:space="preserve"> </w:t>
      </w:r>
      <w:r>
        <w:rPr>
          <w:sz w:val="24"/>
        </w:rPr>
        <w:t>savings</w:t>
      </w:r>
      <w:r w:rsidRPr="00176A14">
        <w:rPr>
          <w:spacing w:val="14"/>
          <w:sz w:val="24"/>
        </w:rPr>
        <w:t xml:space="preserve"> </w:t>
      </w:r>
      <w:r>
        <w:rPr>
          <w:sz w:val="24"/>
        </w:rPr>
        <w:t>across</w:t>
      </w:r>
      <w:r w:rsidRPr="00176A14">
        <w:rPr>
          <w:spacing w:val="14"/>
          <w:sz w:val="24"/>
        </w:rPr>
        <w:t xml:space="preserve"> </w:t>
      </w:r>
      <w:r>
        <w:rPr>
          <w:sz w:val="24"/>
        </w:rPr>
        <w:t>the</w:t>
      </w:r>
      <w:r w:rsidRPr="00176A14">
        <w:rPr>
          <w:spacing w:val="14"/>
          <w:sz w:val="24"/>
        </w:rPr>
        <w:t xml:space="preserve"> </w:t>
      </w:r>
      <w:r>
        <w:rPr>
          <w:sz w:val="24"/>
        </w:rPr>
        <w:t>sector</w:t>
      </w:r>
      <w:r w:rsidR="00176A14">
        <w:rPr>
          <w:sz w:val="24"/>
        </w:rPr>
        <w:t>.</w:t>
      </w:r>
    </w:p>
    <w:p w:rsidRPr="00176A14" w:rsidR="00176A14" w:rsidP="00176A14" w:rsidRDefault="00176A14">
      <w:pPr>
        <w:pStyle w:val="ListParagraph"/>
        <w:tabs>
          <w:tab w:val="left" w:pos="880"/>
          <w:tab w:val="left" w:pos="881"/>
        </w:tabs>
        <w:spacing w:before="37" w:line="273" w:lineRule="auto"/>
        <w:ind w:right="218" w:firstLine="0"/>
        <w:rPr>
          <w:sz w:val="28"/>
        </w:rPr>
      </w:pPr>
    </w:p>
    <w:p w:rsidR="00906362" w:rsidRDefault="0083204A">
      <w:pPr>
        <w:pStyle w:val="Heading2"/>
      </w:pPr>
      <w:r>
        <w:t>Introduction</w:t>
      </w:r>
    </w:p>
    <w:p w:rsidR="00906362" w:rsidRDefault="00B9765D">
      <w:pPr>
        <w:pStyle w:val="BodyText"/>
        <w:spacing w:before="41" w:line="276" w:lineRule="auto"/>
        <w:ind w:left="160"/>
      </w:pPr>
      <w:r>
        <w:t>Considering</w:t>
      </w:r>
      <w:r w:rsidR="0083204A">
        <w:rPr>
          <w:spacing w:val="1"/>
        </w:rPr>
        <w:t xml:space="preserve"> </w:t>
      </w:r>
      <w:r w:rsidR="0083204A">
        <w:t>the</w:t>
      </w:r>
      <w:r w:rsidR="0083204A">
        <w:rPr>
          <w:spacing w:val="1"/>
        </w:rPr>
        <w:t xml:space="preserve"> </w:t>
      </w:r>
      <w:r w:rsidR="0083204A">
        <w:t>assumptions</w:t>
      </w:r>
      <w:r w:rsidR="0083204A">
        <w:rPr>
          <w:spacing w:val="1"/>
        </w:rPr>
        <w:t xml:space="preserve"> </w:t>
      </w:r>
      <w:r w:rsidR="0083204A">
        <w:t>and</w:t>
      </w:r>
      <w:r w:rsidR="0083204A">
        <w:rPr>
          <w:spacing w:val="1"/>
        </w:rPr>
        <w:t xml:space="preserve"> </w:t>
      </w:r>
      <w:r w:rsidR="0083204A">
        <w:t>opportunity</w:t>
      </w:r>
      <w:r w:rsidR="0083204A">
        <w:rPr>
          <w:spacing w:val="1"/>
        </w:rPr>
        <w:t xml:space="preserve"> </w:t>
      </w:r>
      <w:r w:rsidR="0083204A">
        <w:t>made</w:t>
      </w:r>
      <w:r w:rsidR="0083204A">
        <w:rPr>
          <w:spacing w:val="1"/>
        </w:rPr>
        <w:t xml:space="preserve"> </w:t>
      </w:r>
      <w:r w:rsidR="0083204A">
        <w:t>available</w:t>
      </w:r>
      <w:r w:rsidR="0083204A">
        <w:rPr>
          <w:spacing w:val="1"/>
        </w:rPr>
        <w:t xml:space="preserve"> </w:t>
      </w:r>
      <w:r w:rsidR="0083204A">
        <w:t>by</w:t>
      </w:r>
      <w:r w:rsidR="0083204A">
        <w:rPr>
          <w:spacing w:val="1"/>
        </w:rPr>
        <w:t xml:space="preserve"> </w:t>
      </w:r>
      <w:r w:rsidR="0083204A">
        <w:t>the</w:t>
      </w:r>
      <w:r w:rsidR="0083204A">
        <w:rPr>
          <w:spacing w:val="1"/>
        </w:rPr>
        <w:t xml:space="preserve"> </w:t>
      </w:r>
      <w:r w:rsidR="0083204A">
        <w:t>Minister</w:t>
      </w:r>
      <w:r w:rsidR="0083204A">
        <w:rPr>
          <w:spacing w:val="1"/>
        </w:rPr>
        <w:t xml:space="preserve"> </w:t>
      </w:r>
      <w:r w:rsidR="0083204A">
        <w:t>the</w:t>
      </w:r>
      <w:r w:rsidR="0083204A">
        <w:rPr>
          <w:spacing w:val="-64"/>
        </w:rPr>
        <w:t xml:space="preserve"> </w:t>
      </w:r>
      <w:r w:rsidR="0083204A">
        <w:t>Nottinghamshire</w:t>
      </w:r>
      <w:r w:rsidR="0083204A">
        <w:rPr>
          <w:spacing w:val="31"/>
        </w:rPr>
        <w:t xml:space="preserve"> </w:t>
      </w:r>
      <w:r w:rsidR="0083204A">
        <w:t>Police</w:t>
      </w:r>
      <w:r w:rsidR="0083204A">
        <w:rPr>
          <w:spacing w:val="35"/>
        </w:rPr>
        <w:t xml:space="preserve"> </w:t>
      </w:r>
      <w:r w:rsidR="0083204A">
        <w:t>&amp;</w:t>
      </w:r>
      <w:r w:rsidR="0083204A">
        <w:rPr>
          <w:spacing w:val="34"/>
        </w:rPr>
        <w:t xml:space="preserve"> </w:t>
      </w:r>
      <w:r w:rsidR="0083204A">
        <w:t>Crime</w:t>
      </w:r>
      <w:r w:rsidR="0083204A">
        <w:rPr>
          <w:spacing w:val="34"/>
        </w:rPr>
        <w:t xml:space="preserve"> </w:t>
      </w:r>
      <w:r w:rsidR="0083204A">
        <w:t>Commissioner</w:t>
      </w:r>
      <w:r w:rsidR="0083204A">
        <w:rPr>
          <w:spacing w:val="33"/>
        </w:rPr>
        <w:t xml:space="preserve"> </w:t>
      </w:r>
      <w:r w:rsidR="0083204A">
        <w:t>is</w:t>
      </w:r>
      <w:r w:rsidR="0083204A">
        <w:rPr>
          <w:spacing w:val="34"/>
        </w:rPr>
        <w:t xml:space="preserve"> </w:t>
      </w:r>
      <w:r w:rsidR="0083204A">
        <w:t>proposing</w:t>
      </w:r>
      <w:r w:rsidR="0083204A">
        <w:rPr>
          <w:spacing w:val="29"/>
        </w:rPr>
        <w:t xml:space="preserve"> </w:t>
      </w:r>
      <w:r w:rsidR="0083204A">
        <w:t>a</w:t>
      </w:r>
      <w:r w:rsidR="0083204A">
        <w:rPr>
          <w:spacing w:val="35"/>
        </w:rPr>
        <w:t xml:space="preserve"> </w:t>
      </w:r>
      <w:r w:rsidR="0083204A">
        <w:t>precept</w:t>
      </w:r>
      <w:r w:rsidR="0083204A">
        <w:rPr>
          <w:spacing w:val="31"/>
        </w:rPr>
        <w:t xml:space="preserve"> </w:t>
      </w:r>
      <w:r w:rsidR="0083204A">
        <w:t>increase</w:t>
      </w:r>
      <w:r w:rsidR="0083204A">
        <w:rPr>
          <w:spacing w:val="32"/>
        </w:rPr>
        <w:t xml:space="preserve"> </w:t>
      </w:r>
      <w:r w:rsidR="0083204A">
        <w:t>of</w:t>
      </w:r>
    </w:p>
    <w:p w:rsidR="00906362" w:rsidRDefault="0083204A">
      <w:pPr>
        <w:pStyle w:val="BodyText"/>
        <w:spacing w:before="1"/>
        <w:ind w:left="160"/>
      </w:pPr>
      <w:r>
        <w:t>£</w:t>
      </w:r>
      <w:r w:rsidR="00176A14">
        <w:t>9.99</w:t>
      </w:r>
      <w:r w:rsidRPr="00176A14">
        <w:rPr>
          <w:spacing w:val="-4"/>
        </w:rPr>
        <w:t xml:space="preserve"> </w:t>
      </w:r>
      <w:r w:rsidRPr="00176A14">
        <w:t>for</w:t>
      </w:r>
      <w:r w:rsidRPr="00176A14">
        <w:rPr>
          <w:spacing w:val="-3"/>
        </w:rPr>
        <w:t xml:space="preserve"> </w:t>
      </w:r>
      <w:r w:rsidRPr="00176A14">
        <w:t>the</w:t>
      </w:r>
      <w:r w:rsidRPr="00176A14">
        <w:rPr>
          <w:spacing w:val="-2"/>
        </w:rPr>
        <w:t xml:space="preserve"> </w:t>
      </w:r>
      <w:r w:rsidRPr="00176A14">
        <w:t>2022-23</w:t>
      </w:r>
      <w:r w:rsidRPr="00176A14">
        <w:rPr>
          <w:spacing w:val="-3"/>
        </w:rPr>
        <w:t xml:space="preserve"> </w:t>
      </w:r>
      <w:r w:rsidRPr="00176A14">
        <w:t>financial</w:t>
      </w:r>
      <w:r w:rsidRPr="00176A14">
        <w:rPr>
          <w:spacing w:val="-2"/>
        </w:rPr>
        <w:t xml:space="preserve"> </w:t>
      </w:r>
      <w:r w:rsidRPr="00176A14">
        <w:t>year</w:t>
      </w:r>
      <w:r>
        <w:t>.</w:t>
      </w:r>
    </w:p>
    <w:p w:rsidR="00906362" w:rsidRDefault="00906362">
      <w:pPr>
        <w:pStyle w:val="BodyText"/>
        <w:spacing w:before="10"/>
        <w:rPr>
          <w:sz w:val="20"/>
        </w:rPr>
      </w:pPr>
    </w:p>
    <w:p w:rsidR="00ED4EBF" w:rsidRDefault="0083204A">
      <w:pPr>
        <w:pStyle w:val="BodyText"/>
        <w:spacing w:line="276" w:lineRule="auto"/>
        <w:ind w:left="160" w:right="214"/>
        <w:jc w:val="both"/>
      </w:pPr>
      <w:r>
        <w:t>This</w:t>
      </w:r>
      <w:r>
        <w:rPr>
          <w:spacing w:val="1"/>
        </w:rPr>
        <w:t xml:space="preserve"> </w:t>
      </w:r>
      <w:r>
        <w:t>increase</w:t>
      </w:r>
      <w:r>
        <w:rPr>
          <w:spacing w:val="1"/>
        </w:rPr>
        <w:t xml:space="preserve"> </w:t>
      </w:r>
      <w:r>
        <w:t>in</w:t>
      </w:r>
      <w:r>
        <w:rPr>
          <w:spacing w:val="1"/>
        </w:rPr>
        <w:t xml:space="preserve"> </w:t>
      </w:r>
      <w:r>
        <w:t>the</w:t>
      </w:r>
      <w:r>
        <w:rPr>
          <w:spacing w:val="1"/>
        </w:rPr>
        <w:t xml:space="preserve"> </w:t>
      </w:r>
      <w:r>
        <w:t>precept</w:t>
      </w:r>
      <w:r>
        <w:rPr>
          <w:spacing w:val="1"/>
        </w:rPr>
        <w:t xml:space="preserve"> </w:t>
      </w:r>
      <w:r>
        <w:t>supports</w:t>
      </w:r>
      <w:r>
        <w:rPr>
          <w:spacing w:val="1"/>
        </w:rPr>
        <w:t xml:space="preserve"> </w:t>
      </w:r>
      <w:r>
        <w:t>the</w:t>
      </w:r>
      <w:r>
        <w:rPr>
          <w:spacing w:val="1"/>
        </w:rPr>
        <w:t xml:space="preserve"> </w:t>
      </w:r>
      <w:r>
        <w:t>budget</w:t>
      </w:r>
      <w:r>
        <w:rPr>
          <w:spacing w:val="1"/>
        </w:rPr>
        <w:t xml:space="preserve"> </w:t>
      </w:r>
      <w:r>
        <w:t>report</w:t>
      </w:r>
      <w:r>
        <w:rPr>
          <w:spacing w:val="1"/>
        </w:rPr>
        <w:t xml:space="preserve"> </w:t>
      </w:r>
      <w:r>
        <w:t>and</w:t>
      </w:r>
      <w:r>
        <w:rPr>
          <w:spacing w:val="1"/>
        </w:rPr>
        <w:t xml:space="preserve"> </w:t>
      </w:r>
      <w:proofErr w:type="gramStart"/>
      <w:r>
        <w:t>Commissioners</w:t>
      </w:r>
      <w:proofErr w:type="gramEnd"/>
      <w:r>
        <w:rPr>
          <w:spacing w:val="1"/>
        </w:rPr>
        <w:t xml:space="preserve"> </w:t>
      </w:r>
      <w:r>
        <w:t>commitment to increase in police officer numbers</w:t>
      </w:r>
      <w:r>
        <w:rPr>
          <w:spacing w:val="1"/>
        </w:rPr>
        <w:t xml:space="preserve"> </w:t>
      </w:r>
      <w:r>
        <w:t xml:space="preserve">in our </w:t>
      </w:r>
      <w:r w:rsidR="00ED4EBF">
        <w:t>neighborhoods</w:t>
      </w:r>
      <w:r>
        <w:t>. The</w:t>
      </w:r>
      <w:r w:rsidR="00176A14">
        <w:t xml:space="preserve"> priorities of the revised Police and Crime Plan - </w:t>
      </w:r>
      <w:r w:rsidR="00ED4EBF">
        <w:t>the ‘Make Notts Safe Plan’, are fully reflected in our spending plans and include:</w:t>
      </w:r>
    </w:p>
    <w:p w:rsidR="00ED4EBF" w:rsidP="00ED4EBF" w:rsidRDefault="00ED4EBF">
      <w:pPr>
        <w:pStyle w:val="BodyText"/>
        <w:numPr>
          <w:ilvl w:val="0"/>
          <w:numId w:val="3"/>
        </w:numPr>
        <w:spacing w:line="276" w:lineRule="auto"/>
        <w:ind w:right="214"/>
        <w:jc w:val="both"/>
      </w:pPr>
      <w:r>
        <w:t>Serious violence and knife crime</w:t>
      </w:r>
    </w:p>
    <w:p w:rsidR="00ED4EBF" w:rsidP="00ED4EBF" w:rsidRDefault="00ED4EBF">
      <w:pPr>
        <w:pStyle w:val="BodyText"/>
        <w:numPr>
          <w:ilvl w:val="0"/>
          <w:numId w:val="3"/>
        </w:numPr>
        <w:spacing w:line="276" w:lineRule="auto"/>
        <w:ind w:right="214"/>
        <w:jc w:val="both"/>
      </w:pPr>
      <w:r>
        <w:t>Violence against women and girls</w:t>
      </w:r>
    </w:p>
    <w:p w:rsidR="00ED4EBF" w:rsidP="00ED4EBF" w:rsidRDefault="00ED4EBF">
      <w:pPr>
        <w:pStyle w:val="BodyText"/>
        <w:numPr>
          <w:ilvl w:val="0"/>
          <w:numId w:val="3"/>
        </w:numPr>
        <w:spacing w:line="276" w:lineRule="auto"/>
        <w:ind w:right="214"/>
        <w:jc w:val="both"/>
      </w:pPr>
      <w:r>
        <w:t>Neighborhood crimes, including burglary, vehicle crime robbery and rural crime</w:t>
      </w:r>
    </w:p>
    <w:p w:rsidR="00ED4EBF" w:rsidP="00ED4EBF" w:rsidRDefault="00ED4EBF">
      <w:pPr>
        <w:pStyle w:val="BodyText"/>
        <w:numPr>
          <w:ilvl w:val="0"/>
          <w:numId w:val="3"/>
        </w:numPr>
        <w:spacing w:line="276" w:lineRule="auto"/>
        <w:ind w:right="214"/>
        <w:jc w:val="both"/>
      </w:pPr>
      <w:r>
        <w:t>Other high harm offences, such as slavery, exploitation, and abuse</w:t>
      </w:r>
    </w:p>
    <w:p w:rsidR="00906362" w:rsidP="00B9765D" w:rsidRDefault="0083204A">
      <w:pPr>
        <w:pStyle w:val="BodyText"/>
        <w:spacing w:before="201" w:line="276" w:lineRule="auto"/>
        <w:ind w:left="160" w:right="213"/>
        <w:jc w:val="both"/>
      </w:pPr>
      <w:r>
        <w:t>The Commissioner also supports</w:t>
      </w:r>
      <w:r>
        <w:rPr>
          <w:spacing w:val="1"/>
        </w:rPr>
        <w:t xml:space="preserve"> </w:t>
      </w:r>
      <w:r>
        <w:t>Victims</w:t>
      </w:r>
      <w:r>
        <w:rPr>
          <w:spacing w:val="22"/>
        </w:rPr>
        <w:t xml:space="preserve"> </w:t>
      </w:r>
      <w:r>
        <w:t>Services</w:t>
      </w:r>
      <w:r>
        <w:rPr>
          <w:spacing w:val="23"/>
        </w:rPr>
        <w:t xml:space="preserve"> </w:t>
      </w:r>
      <w:r>
        <w:t>through</w:t>
      </w:r>
      <w:r>
        <w:rPr>
          <w:spacing w:val="23"/>
        </w:rPr>
        <w:t xml:space="preserve"> </w:t>
      </w:r>
      <w:r>
        <w:t>formal</w:t>
      </w:r>
      <w:r>
        <w:rPr>
          <w:spacing w:val="22"/>
        </w:rPr>
        <w:t xml:space="preserve"> </w:t>
      </w:r>
      <w:r>
        <w:t>contracts</w:t>
      </w:r>
      <w:r>
        <w:rPr>
          <w:spacing w:val="22"/>
        </w:rPr>
        <w:t xml:space="preserve"> </w:t>
      </w:r>
      <w:r>
        <w:t>and</w:t>
      </w:r>
      <w:r>
        <w:rPr>
          <w:spacing w:val="23"/>
        </w:rPr>
        <w:t xml:space="preserve"> </w:t>
      </w:r>
      <w:r>
        <w:t>grants</w:t>
      </w:r>
      <w:r>
        <w:rPr>
          <w:spacing w:val="23"/>
        </w:rPr>
        <w:t xml:space="preserve"> </w:t>
      </w:r>
      <w:r>
        <w:t>with</w:t>
      </w:r>
      <w:r>
        <w:rPr>
          <w:spacing w:val="23"/>
        </w:rPr>
        <w:t xml:space="preserve"> </w:t>
      </w:r>
      <w:r>
        <w:t>the</w:t>
      </w:r>
      <w:r>
        <w:rPr>
          <w:spacing w:val="23"/>
        </w:rPr>
        <w:t xml:space="preserve"> </w:t>
      </w:r>
      <w:r>
        <w:t>third</w:t>
      </w:r>
      <w:r>
        <w:rPr>
          <w:spacing w:val="21"/>
        </w:rPr>
        <w:t xml:space="preserve"> </w:t>
      </w:r>
      <w:r>
        <w:t>sector</w:t>
      </w:r>
      <w:r w:rsidR="00B9765D">
        <w:t>, these are seen has having growing importance and additional funding for their activities has been provided for</w:t>
      </w:r>
      <w:r>
        <w:t>.</w:t>
      </w:r>
    </w:p>
    <w:p w:rsidR="00906362" w:rsidRDefault="0083204A">
      <w:pPr>
        <w:pStyle w:val="BodyText"/>
        <w:spacing w:before="201"/>
        <w:ind w:left="160"/>
      </w:pPr>
      <w:r>
        <w:t>This</w:t>
      </w:r>
      <w:r>
        <w:rPr>
          <w:spacing w:val="-4"/>
        </w:rPr>
        <w:t xml:space="preserve"> </w:t>
      </w:r>
      <w:r>
        <w:t>budget</w:t>
      </w:r>
      <w:r>
        <w:rPr>
          <w:spacing w:val="-1"/>
        </w:rPr>
        <w:t xml:space="preserve"> </w:t>
      </w:r>
      <w:r>
        <w:t>supports</w:t>
      </w:r>
      <w:r>
        <w:rPr>
          <w:spacing w:val="-4"/>
        </w:rPr>
        <w:t xml:space="preserve"> </w:t>
      </w:r>
      <w:r>
        <w:t>fully</w:t>
      </w:r>
      <w:r>
        <w:rPr>
          <w:spacing w:val="-1"/>
        </w:rPr>
        <w:t xml:space="preserve"> </w:t>
      </w:r>
      <w:r>
        <w:t>the</w:t>
      </w:r>
      <w:r>
        <w:rPr>
          <w:spacing w:val="-1"/>
        </w:rPr>
        <w:t xml:space="preserve"> </w:t>
      </w:r>
      <w:r>
        <w:t>Police &amp;</w:t>
      </w:r>
      <w:r>
        <w:rPr>
          <w:spacing w:val="-3"/>
        </w:rPr>
        <w:t xml:space="preserve"> </w:t>
      </w:r>
      <w:r>
        <w:t>Crime</w:t>
      </w:r>
      <w:r>
        <w:rPr>
          <w:spacing w:val="-2"/>
        </w:rPr>
        <w:t xml:space="preserve"> </w:t>
      </w:r>
      <w:r>
        <w:t>Plan</w:t>
      </w:r>
      <w:r>
        <w:rPr>
          <w:spacing w:val="-1"/>
        </w:rPr>
        <w:t xml:space="preserve"> </w:t>
      </w:r>
      <w:r>
        <w:t>for</w:t>
      </w:r>
      <w:r>
        <w:rPr>
          <w:spacing w:val="-1"/>
        </w:rPr>
        <w:t xml:space="preserve"> </w:t>
      </w:r>
      <w:r w:rsidRPr="00ED4EBF">
        <w:t>2022-23.</w:t>
      </w:r>
    </w:p>
    <w:p w:rsidR="00906362" w:rsidRDefault="00906362">
      <w:pPr>
        <w:sectPr w:rsidR="00906362">
          <w:headerReference w:type="default" r:id="rId14"/>
          <w:footerReference w:type="default" r:id="rId15"/>
          <w:pgSz w:w="11910" w:h="16840"/>
          <w:pgMar w:top="1660" w:right="1220" w:bottom="1680" w:left="1280" w:header="714" w:footer="1450" w:gutter="0"/>
          <w:cols w:space="720"/>
        </w:sectPr>
      </w:pPr>
    </w:p>
    <w:p w:rsidR="00906362" w:rsidRDefault="00906362">
      <w:pPr>
        <w:pStyle w:val="BodyText"/>
        <w:spacing w:before="8"/>
        <w:rPr>
          <w:sz w:val="14"/>
        </w:rPr>
      </w:pPr>
    </w:p>
    <w:p w:rsidR="00906362" w:rsidRDefault="0083204A">
      <w:pPr>
        <w:pStyle w:val="Heading2"/>
        <w:spacing w:before="92"/>
        <w:jc w:val="both"/>
      </w:pPr>
      <w:r>
        <w:t>Government</w:t>
      </w:r>
      <w:r>
        <w:rPr>
          <w:spacing w:val="-2"/>
        </w:rPr>
        <w:t xml:space="preserve"> </w:t>
      </w:r>
      <w:r>
        <w:t>Assumptions</w:t>
      </w:r>
    </w:p>
    <w:p w:rsidR="00906362" w:rsidP="00B9765D" w:rsidRDefault="0083204A">
      <w:pPr>
        <w:pStyle w:val="BodyText"/>
        <w:spacing w:before="41" w:line="276" w:lineRule="auto"/>
        <w:ind w:left="160" w:right="223"/>
        <w:jc w:val="both"/>
      </w:pPr>
      <w:r>
        <w:t>In November the spending review announcement provided more detail than usual as</w:t>
      </w:r>
      <w:r>
        <w:rPr>
          <w:spacing w:val="-64"/>
        </w:rPr>
        <w:t xml:space="preserve"> </w:t>
      </w:r>
      <w:r>
        <w:t>to what could be expected in the December settlement. It was announced that there</w:t>
      </w:r>
      <w:r>
        <w:rPr>
          <w:spacing w:val="1"/>
        </w:rPr>
        <w:t xml:space="preserve"> </w:t>
      </w:r>
      <w:r>
        <w:t>would</w:t>
      </w:r>
      <w:r>
        <w:rPr>
          <w:spacing w:val="1"/>
        </w:rPr>
        <w:t xml:space="preserve"> </w:t>
      </w:r>
      <w:r>
        <w:t>be</w:t>
      </w:r>
      <w:r>
        <w:rPr>
          <w:spacing w:val="1"/>
        </w:rPr>
        <w:t xml:space="preserve"> </w:t>
      </w:r>
      <w:r>
        <w:t>further</w:t>
      </w:r>
      <w:r>
        <w:rPr>
          <w:spacing w:val="1"/>
        </w:rPr>
        <w:t xml:space="preserve"> </w:t>
      </w:r>
      <w:r>
        <w:t>precept</w:t>
      </w:r>
      <w:r>
        <w:rPr>
          <w:spacing w:val="1"/>
        </w:rPr>
        <w:t xml:space="preserve"> </w:t>
      </w:r>
      <w:r>
        <w:t>freedoms</w:t>
      </w:r>
      <w:r>
        <w:rPr>
          <w:spacing w:val="1"/>
        </w:rPr>
        <w:t xml:space="preserve"> </w:t>
      </w:r>
      <w:r>
        <w:t>of</w:t>
      </w:r>
      <w:r>
        <w:rPr>
          <w:spacing w:val="1"/>
        </w:rPr>
        <w:t xml:space="preserve"> </w:t>
      </w:r>
      <w:r>
        <w:t>up</w:t>
      </w:r>
      <w:r>
        <w:rPr>
          <w:spacing w:val="1"/>
        </w:rPr>
        <w:t xml:space="preserve"> </w:t>
      </w:r>
      <w:r>
        <w:t>to</w:t>
      </w:r>
      <w:r>
        <w:rPr>
          <w:spacing w:val="1"/>
        </w:rPr>
        <w:t xml:space="preserve"> </w:t>
      </w:r>
      <w:r w:rsidRPr="00B9765D">
        <w:t>£</w:t>
      </w:r>
      <w:r w:rsidRPr="00B9765D" w:rsidR="00B65B4C">
        <w:t>10</w:t>
      </w:r>
      <w:r w:rsidRPr="00B9765D">
        <w:rPr>
          <w:spacing w:val="1"/>
        </w:rPr>
        <w:t xml:space="preserve"> </w:t>
      </w:r>
      <w:r w:rsidRPr="00B9765D">
        <w:t>on</w:t>
      </w:r>
      <w:r w:rsidRPr="00B9765D">
        <w:rPr>
          <w:spacing w:val="1"/>
        </w:rPr>
        <w:t xml:space="preserve"> </w:t>
      </w:r>
      <w:r w:rsidRPr="00B9765D">
        <w:t>a</w:t>
      </w:r>
      <w:r w:rsidRPr="00B9765D">
        <w:rPr>
          <w:spacing w:val="1"/>
        </w:rPr>
        <w:t xml:space="preserve"> </w:t>
      </w:r>
      <w:r w:rsidRPr="00B9765D">
        <w:t>Band</w:t>
      </w:r>
      <w:r w:rsidRPr="00B9765D">
        <w:rPr>
          <w:spacing w:val="1"/>
        </w:rPr>
        <w:t xml:space="preserve"> </w:t>
      </w:r>
      <w:r w:rsidRPr="00B9765D">
        <w:t>D</w:t>
      </w:r>
      <w:r w:rsidRPr="00B9765D">
        <w:rPr>
          <w:spacing w:val="1"/>
        </w:rPr>
        <w:t xml:space="preserve"> </w:t>
      </w:r>
      <w:r w:rsidRPr="00B9765D">
        <w:t>property</w:t>
      </w:r>
      <w:r w:rsidRPr="00B9765D" w:rsidR="00B65B4C">
        <w:t xml:space="preserve"> for the next 3 years, along with increased certainty regarding overall grant levels</w:t>
      </w:r>
      <w:r w:rsidRPr="00B9765D">
        <w:t>.</w:t>
      </w:r>
      <w:r w:rsidRPr="00B9765D">
        <w:rPr>
          <w:spacing w:val="1"/>
        </w:rPr>
        <w:t xml:space="preserve"> </w:t>
      </w:r>
      <w:r w:rsidRPr="00B9765D">
        <w:t>The</w:t>
      </w:r>
      <w:r w:rsidRPr="00B9765D">
        <w:rPr>
          <w:spacing w:val="1"/>
        </w:rPr>
        <w:t xml:space="preserve"> </w:t>
      </w:r>
      <w:r w:rsidRPr="00B9765D">
        <w:t>Government intention for this was to</w:t>
      </w:r>
      <w:r w:rsidRPr="00B9765D" w:rsidR="00B65B4C">
        <w:t xml:space="preserve"> ensure adequate resources to deliver the national uplift programme, fund employers national insurance increases and provide for a pay award.</w:t>
      </w:r>
      <w:r>
        <w:t xml:space="preserve"> </w:t>
      </w:r>
    </w:p>
    <w:p w:rsidR="00B9765D" w:rsidP="00B9765D" w:rsidRDefault="00B9765D">
      <w:pPr>
        <w:pStyle w:val="BodyText"/>
        <w:spacing w:before="41" w:line="276" w:lineRule="auto"/>
        <w:ind w:left="160" w:right="223"/>
        <w:jc w:val="both"/>
        <w:rPr>
          <w:sz w:val="27"/>
        </w:rPr>
      </w:pPr>
    </w:p>
    <w:p w:rsidR="00906362" w:rsidRDefault="0083204A">
      <w:pPr>
        <w:pStyle w:val="BodyText"/>
        <w:spacing w:before="1" w:line="276" w:lineRule="auto"/>
        <w:ind w:left="160" w:right="217"/>
        <w:jc w:val="both"/>
      </w:pPr>
      <w:r>
        <w:t>In providing the provisional grant settlement figure in December the Government has</w:t>
      </w:r>
      <w:r>
        <w:rPr>
          <w:spacing w:val="-64"/>
        </w:rPr>
        <w:t xml:space="preserve"> </w:t>
      </w:r>
      <w:r>
        <w:t>made</w:t>
      </w:r>
      <w:r>
        <w:rPr>
          <w:spacing w:val="-1"/>
        </w:rPr>
        <w:t xml:space="preserve"> </w:t>
      </w:r>
      <w:r>
        <w:t>certain</w:t>
      </w:r>
      <w:r>
        <w:rPr>
          <w:spacing w:val="-1"/>
        </w:rPr>
        <w:t xml:space="preserve"> </w:t>
      </w:r>
      <w:r>
        <w:t>assumptions</w:t>
      </w:r>
      <w:r>
        <w:rPr>
          <w:spacing w:val="-1"/>
        </w:rPr>
        <w:t xml:space="preserve"> </w:t>
      </w:r>
      <w:r>
        <w:t>in</w:t>
      </w:r>
      <w:r>
        <w:rPr>
          <w:spacing w:val="-1"/>
        </w:rPr>
        <w:t xml:space="preserve"> </w:t>
      </w:r>
      <w:r>
        <w:t>relation</w:t>
      </w:r>
      <w:r>
        <w:rPr>
          <w:spacing w:val="-3"/>
        </w:rPr>
        <w:t xml:space="preserve"> </w:t>
      </w:r>
      <w:r>
        <w:t>to</w:t>
      </w:r>
      <w:r>
        <w:rPr>
          <w:spacing w:val="-3"/>
        </w:rPr>
        <w:t xml:space="preserve"> </w:t>
      </w:r>
      <w:r>
        <w:t>the</w:t>
      </w:r>
      <w:r>
        <w:rPr>
          <w:spacing w:val="-2"/>
        </w:rPr>
        <w:t xml:space="preserve"> </w:t>
      </w:r>
      <w:r>
        <w:t>total</w:t>
      </w:r>
      <w:r>
        <w:rPr>
          <w:spacing w:val="-4"/>
        </w:rPr>
        <w:t xml:space="preserve"> </w:t>
      </w:r>
      <w:r>
        <w:t>funding</w:t>
      </w:r>
      <w:r>
        <w:rPr>
          <w:spacing w:val="-2"/>
        </w:rPr>
        <w:t xml:space="preserve"> </w:t>
      </w:r>
      <w:r>
        <w:t>available</w:t>
      </w:r>
      <w:r>
        <w:rPr>
          <w:spacing w:val="-3"/>
        </w:rPr>
        <w:t xml:space="preserve"> </w:t>
      </w:r>
      <w:r>
        <w:t>for</w:t>
      </w:r>
      <w:r>
        <w:rPr>
          <w:spacing w:val="-1"/>
        </w:rPr>
        <w:t xml:space="preserve"> </w:t>
      </w:r>
      <w:r>
        <w:t>Policing.</w:t>
      </w:r>
    </w:p>
    <w:p w:rsidRPr="00292DF5" w:rsidR="00906362" w:rsidRDefault="0083204A">
      <w:pPr>
        <w:pStyle w:val="BodyText"/>
        <w:spacing w:before="201" w:line="276" w:lineRule="auto"/>
        <w:ind w:left="160" w:right="215"/>
        <w:jc w:val="both"/>
      </w:pPr>
      <w:r>
        <w:t>Firstly, it provides additional resource to the main police grant for the Uplift of officers</w:t>
      </w:r>
      <w:r>
        <w:rPr>
          <w:spacing w:val="-64"/>
        </w:rPr>
        <w:t xml:space="preserve"> </w:t>
      </w:r>
      <w:r>
        <w:t>by 20,000. This increase is in the core police grant and is therefore likely to continue</w:t>
      </w:r>
      <w:r>
        <w:rPr>
          <w:spacing w:val="1"/>
        </w:rPr>
        <w:t xml:space="preserve"> </w:t>
      </w:r>
      <w:r>
        <w:t>in future years, although an element is based on achieving recruitment numbers set</w:t>
      </w:r>
      <w:r>
        <w:rPr>
          <w:spacing w:val="1"/>
        </w:rPr>
        <w:t xml:space="preserve"> </w:t>
      </w:r>
      <w:r>
        <w:t xml:space="preserve">by the Home Office (Specific Grant). </w:t>
      </w:r>
      <w:r w:rsidRPr="00292DF5" w:rsidR="00B65B4C">
        <w:t>The planning assumption if for an additional 8,000 officers to be recruited in 2022-23.</w:t>
      </w:r>
    </w:p>
    <w:p w:rsidR="00906362" w:rsidRDefault="0083204A">
      <w:pPr>
        <w:pStyle w:val="BodyText"/>
        <w:spacing w:before="200" w:line="276" w:lineRule="auto"/>
        <w:ind w:left="160" w:right="215"/>
        <w:jc w:val="both"/>
      </w:pPr>
      <w:r>
        <w:t xml:space="preserve">Secondly, the </w:t>
      </w:r>
      <w:r w:rsidRPr="00292DF5">
        <w:t>£</w:t>
      </w:r>
      <w:r w:rsidRPr="00292DF5" w:rsidR="00B65B4C">
        <w:t>10</w:t>
      </w:r>
      <w:r w:rsidRPr="00292DF5">
        <w:t xml:space="preserve"> precept freedom indicated is for </w:t>
      </w:r>
      <w:r w:rsidR="003132C2">
        <w:t>three</w:t>
      </w:r>
      <w:r w:rsidRPr="00292DF5">
        <w:t xml:space="preserve"> year</w:t>
      </w:r>
      <w:r w:rsidRPr="00292DF5" w:rsidR="00B65B4C">
        <w:t>s</w:t>
      </w:r>
      <w:r w:rsidRPr="00292DF5">
        <w:t xml:space="preserve"> ahead of the next</w:t>
      </w:r>
      <w:r w:rsidRPr="003132C2">
        <w:t xml:space="preserve"> CSR and</w:t>
      </w:r>
      <w:r w:rsidR="003132C2">
        <w:t xml:space="preserve"> </w:t>
      </w:r>
      <w:r w:rsidRPr="00292DF5">
        <w:t>funding formula review</w:t>
      </w:r>
      <w:r>
        <w:t>. The Home Office have commented that it expects any future</w:t>
      </w:r>
      <w:r>
        <w:rPr>
          <w:spacing w:val="1"/>
        </w:rPr>
        <w:t xml:space="preserve"> </w:t>
      </w:r>
      <w:r>
        <w:t>funding gap, from inflationary pressures, to be resourced from continued precept</w:t>
      </w:r>
      <w:r>
        <w:rPr>
          <w:spacing w:val="1"/>
        </w:rPr>
        <w:t xml:space="preserve"> </w:t>
      </w:r>
      <w:r>
        <w:t>freedoms. Further detail on what impact this will have in Nottinghamshire is provided</w:t>
      </w:r>
      <w:r>
        <w:rPr>
          <w:spacing w:val="1"/>
        </w:rPr>
        <w:t xml:space="preserve"> </w:t>
      </w:r>
      <w:r>
        <w:t>in</w:t>
      </w:r>
      <w:r>
        <w:rPr>
          <w:spacing w:val="-1"/>
        </w:rPr>
        <w:t xml:space="preserve"> </w:t>
      </w:r>
      <w:r>
        <w:t>the</w:t>
      </w:r>
      <w:r>
        <w:rPr>
          <w:spacing w:val="-2"/>
        </w:rPr>
        <w:t xml:space="preserve"> </w:t>
      </w:r>
      <w:proofErr w:type="gramStart"/>
      <w:r>
        <w:t>Medium</w:t>
      </w:r>
      <w:r>
        <w:rPr>
          <w:spacing w:val="-1"/>
        </w:rPr>
        <w:t xml:space="preserve"> </w:t>
      </w:r>
      <w:r>
        <w:t>Term</w:t>
      </w:r>
      <w:proofErr w:type="gramEnd"/>
      <w:r>
        <w:rPr>
          <w:spacing w:val="1"/>
        </w:rPr>
        <w:t xml:space="preserve"> </w:t>
      </w:r>
      <w:r>
        <w:t>Financial</w:t>
      </w:r>
      <w:r>
        <w:rPr>
          <w:spacing w:val="-2"/>
        </w:rPr>
        <w:t xml:space="preserve"> </w:t>
      </w:r>
      <w:r>
        <w:t>Strategy.</w:t>
      </w:r>
    </w:p>
    <w:p w:rsidR="00906362" w:rsidRDefault="00906362">
      <w:pPr>
        <w:pStyle w:val="BodyText"/>
        <w:spacing w:before="5"/>
        <w:rPr>
          <w:sz w:val="27"/>
        </w:rPr>
      </w:pPr>
    </w:p>
    <w:p w:rsidRPr="00292DF5" w:rsidR="00906362" w:rsidRDefault="0083204A">
      <w:pPr>
        <w:pStyle w:val="BodyText"/>
        <w:spacing w:line="278" w:lineRule="auto"/>
        <w:ind w:left="160" w:right="215"/>
        <w:jc w:val="both"/>
      </w:pPr>
      <w:r w:rsidRPr="00292DF5">
        <w:t>The</w:t>
      </w:r>
      <w:r w:rsidRPr="00292DF5">
        <w:rPr>
          <w:spacing w:val="1"/>
        </w:rPr>
        <w:t xml:space="preserve"> </w:t>
      </w:r>
      <w:r w:rsidRPr="00292DF5">
        <w:t>additional</w:t>
      </w:r>
      <w:r w:rsidRPr="00292DF5">
        <w:rPr>
          <w:spacing w:val="1"/>
        </w:rPr>
        <w:t xml:space="preserve"> </w:t>
      </w:r>
      <w:r w:rsidRPr="00292DF5">
        <w:t>Treasury</w:t>
      </w:r>
      <w:r w:rsidRPr="00292DF5">
        <w:rPr>
          <w:spacing w:val="1"/>
        </w:rPr>
        <w:t xml:space="preserve"> </w:t>
      </w:r>
      <w:r w:rsidRPr="00292DF5">
        <w:t>Grant</w:t>
      </w:r>
      <w:r w:rsidRPr="00292DF5">
        <w:rPr>
          <w:spacing w:val="1"/>
        </w:rPr>
        <w:t xml:space="preserve"> </w:t>
      </w:r>
      <w:r w:rsidRPr="00292DF5">
        <w:t>for</w:t>
      </w:r>
      <w:r w:rsidRPr="00292DF5">
        <w:rPr>
          <w:spacing w:val="1"/>
        </w:rPr>
        <w:t xml:space="preserve"> </w:t>
      </w:r>
      <w:r w:rsidRPr="00292DF5">
        <w:t>the</w:t>
      </w:r>
      <w:r w:rsidRPr="00292DF5">
        <w:rPr>
          <w:spacing w:val="1"/>
        </w:rPr>
        <w:t xml:space="preserve"> </w:t>
      </w:r>
      <w:r w:rsidRPr="00292DF5">
        <w:t>remainder</w:t>
      </w:r>
      <w:r w:rsidRPr="00292DF5">
        <w:rPr>
          <w:spacing w:val="1"/>
        </w:rPr>
        <w:t xml:space="preserve"> </w:t>
      </w:r>
      <w:r w:rsidRPr="00292DF5">
        <w:t>of</w:t>
      </w:r>
      <w:r w:rsidRPr="00292DF5">
        <w:rPr>
          <w:spacing w:val="1"/>
        </w:rPr>
        <w:t xml:space="preserve"> </w:t>
      </w:r>
      <w:r w:rsidRPr="00292DF5">
        <w:t>the</w:t>
      </w:r>
      <w:r w:rsidRPr="00292DF5">
        <w:rPr>
          <w:spacing w:val="1"/>
        </w:rPr>
        <w:t xml:space="preserve"> </w:t>
      </w:r>
      <w:r w:rsidRPr="00292DF5">
        <w:t>pensions</w:t>
      </w:r>
      <w:r w:rsidRPr="00292DF5">
        <w:rPr>
          <w:spacing w:val="1"/>
        </w:rPr>
        <w:t xml:space="preserve"> </w:t>
      </w:r>
      <w:r w:rsidRPr="00292DF5">
        <w:t>funding</w:t>
      </w:r>
      <w:r w:rsidRPr="00292DF5">
        <w:rPr>
          <w:spacing w:val="1"/>
        </w:rPr>
        <w:t xml:space="preserve"> </w:t>
      </w:r>
      <w:r w:rsidRPr="00292DF5">
        <w:t>gap</w:t>
      </w:r>
      <w:r w:rsidRPr="00292DF5">
        <w:rPr>
          <w:spacing w:val="1"/>
        </w:rPr>
        <w:t xml:space="preserve"> </w:t>
      </w:r>
      <w:r w:rsidRPr="00292DF5">
        <w:t>continues</w:t>
      </w:r>
      <w:r w:rsidRPr="00292DF5">
        <w:rPr>
          <w:spacing w:val="-3"/>
        </w:rPr>
        <w:t xml:space="preserve"> </w:t>
      </w:r>
      <w:r w:rsidRPr="00292DF5">
        <w:t>for</w:t>
      </w:r>
      <w:r w:rsidRPr="00292DF5">
        <w:rPr>
          <w:spacing w:val="-1"/>
        </w:rPr>
        <w:t xml:space="preserve"> </w:t>
      </w:r>
      <w:r w:rsidRPr="00292DF5">
        <w:t>2022-23;</w:t>
      </w:r>
      <w:r w:rsidRPr="00292DF5">
        <w:rPr>
          <w:spacing w:val="-1"/>
        </w:rPr>
        <w:t xml:space="preserve"> </w:t>
      </w:r>
      <w:r w:rsidRPr="00292DF5">
        <w:t>as</w:t>
      </w:r>
      <w:r w:rsidRPr="00292DF5">
        <w:rPr>
          <w:spacing w:val="-1"/>
        </w:rPr>
        <w:t xml:space="preserve"> </w:t>
      </w:r>
      <w:r w:rsidRPr="00292DF5">
        <w:t>does</w:t>
      </w:r>
      <w:r w:rsidRPr="00292DF5">
        <w:rPr>
          <w:spacing w:val="-1"/>
        </w:rPr>
        <w:t xml:space="preserve"> </w:t>
      </w:r>
      <w:r w:rsidRPr="00292DF5">
        <w:t>the Home</w:t>
      </w:r>
      <w:r w:rsidRPr="00292DF5">
        <w:rPr>
          <w:spacing w:val="-3"/>
        </w:rPr>
        <w:t xml:space="preserve"> </w:t>
      </w:r>
      <w:r w:rsidRPr="00292DF5">
        <w:t>Office</w:t>
      </w:r>
      <w:r w:rsidRPr="00292DF5">
        <w:rPr>
          <w:spacing w:val="-1"/>
        </w:rPr>
        <w:t xml:space="preserve"> </w:t>
      </w:r>
      <w:r w:rsidRPr="00292DF5">
        <w:t>additional grant</w:t>
      </w:r>
      <w:r w:rsidRPr="00292DF5">
        <w:rPr>
          <w:spacing w:val="-3"/>
        </w:rPr>
        <w:t xml:space="preserve"> </w:t>
      </w:r>
      <w:r w:rsidRPr="00292DF5">
        <w:t>for</w:t>
      </w:r>
      <w:r w:rsidRPr="00292DF5">
        <w:rPr>
          <w:spacing w:val="-1"/>
        </w:rPr>
        <w:t xml:space="preserve"> </w:t>
      </w:r>
      <w:r w:rsidRPr="00292DF5">
        <w:t>Pensions.</w:t>
      </w:r>
      <w:r w:rsidRPr="00292DF5" w:rsidR="00986985">
        <w:t xml:space="preserve"> The immediate costs of the McCloud pension remedy will be met by the Treasury.</w:t>
      </w:r>
    </w:p>
    <w:p w:rsidR="00906362" w:rsidRDefault="00906362">
      <w:pPr>
        <w:pStyle w:val="BodyText"/>
        <w:rPr>
          <w:sz w:val="26"/>
        </w:rPr>
      </w:pPr>
    </w:p>
    <w:p w:rsidR="00906362" w:rsidRDefault="0083204A">
      <w:pPr>
        <w:pStyle w:val="Heading2"/>
        <w:spacing w:before="213"/>
        <w:jc w:val="both"/>
      </w:pPr>
      <w:proofErr w:type="gramStart"/>
      <w:r>
        <w:t>Future</w:t>
      </w:r>
      <w:r>
        <w:rPr>
          <w:spacing w:val="-1"/>
        </w:rPr>
        <w:t xml:space="preserve"> </w:t>
      </w:r>
      <w:r>
        <w:t>outlook</w:t>
      </w:r>
      <w:proofErr w:type="gramEnd"/>
    </w:p>
    <w:p w:rsidR="00906362" w:rsidRDefault="0083204A">
      <w:pPr>
        <w:pStyle w:val="BodyText"/>
        <w:spacing w:before="43" w:line="276" w:lineRule="auto"/>
        <w:ind w:left="160" w:right="216"/>
        <w:jc w:val="both"/>
      </w:pPr>
      <w:r>
        <w:t>We are in unprecedented times all of which have a major impact on the Government</w:t>
      </w:r>
      <w:r>
        <w:rPr>
          <w:spacing w:val="1"/>
        </w:rPr>
        <w:t xml:space="preserve"> </w:t>
      </w:r>
      <w:r>
        <w:t>funding available for the public sector. It is reassuring to hear that Policing remains</w:t>
      </w:r>
      <w:r>
        <w:rPr>
          <w:spacing w:val="1"/>
        </w:rPr>
        <w:t xml:space="preserve"> </w:t>
      </w:r>
      <w:r>
        <w:t>priority, but this is alongside the NHS, the cost and repayment in relation to COVID</w:t>
      </w:r>
      <w:r>
        <w:rPr>
          <w:spacing w:val="1"/>
        </w:rPr>
        <w:t xml:space="preserve"> </w:t>
      </w:r>
      <w:r>
        <w:t>and</w:t>
      </w:r>
      <w:r>
        <w:rPr>
          <w:spacing w:val="-3"/>
        </w:rPr>
        <w:t xml:space="preserve"> </w:t>
      </w:r>
      <w:r>
        <w:t>the</w:t>
      </w:r>
      <w:r>
        <w:rPr>
          <w:spacing w:val="-2"/>
        </w:rPr>
        <w:t xml:space="preserve"> </w:t>
      </w:r>
      <w:r>
        <w:t>cost</w:t>
      </w:r>
      <w:r>
        <w:rPr>
          <w:spacing w:val="-2"/>
        </w:rPr>
        <w:t xml:space="preserve"> </w:t>
      </w:r>
      <w:r>
        <w:t>of</w:t>
      </w:r>
      <w:r>
        <w:rPr>
          <w:spacing w:val="2"/>
        </w:rPr>
        <w:t xml:space="preserve"> </w:t>
      </w:r>
      <w:r>
        <w:t>BREXIT.</w:t>
      </w:r>
    </w:p>
    <w:p w:rsidR="00906362" w:rsidRDefault="0083204A">
      <w:pPr>
        <w:pStyle w:val="BodyText"/>
        <w:spacing w:before="200" w:line="276" w:lineRule="auto"/>
        <w:ind w:left="160" w:right="214"/>
        <w:jc w:val="both"/>
      </w:pPr>
      <w:r>
        <w:t>The Government remains committed to being able to balance the budget and reduce</w:t>
      </w:r>
      <w:r>
        <w:rPr>
          <w:spacing w:val="-64"/>
        </w:rPr>
        <w:t xml:space="preserve"> </w:t>
      </w:r>
      <w:r>
        <w:t>borrowing.</w:t>
      </w:r>
      <w:r>
        <w:rPr>
          <w:spacing w:val="1"/>
        </w:rPr>
        <w:t xml:space="preserve"> </w:t>
      </w:r>
      <w:r>
        <w:t>But</w:t>
      </w:r>
      <w:r>
        <w:rPr>
          <w:spacing w:val="1"/>
        </w:rPr>
        <w:t xml:space="preserve"> </w:t>
      </w:r>
      <w:r>
        <w:t>the</w:t>
      </w:r>
      <w:r>
        <w:rPr>
          <w:spacing w:val="1"/>
        </w:rPr>
        <w:t xml:space="preserve"> </w:t>
      </w:r>
      <w:r>
        <w:t>increased</w:t>
      </w:r>
      <w:r>
        <w:rPr>
          <w:spacing w:val="1"/>
        </w:rPr>
        <w:t xml:space="preserve"> </w:t>
      </w:r>
      <w:r>
        <w:t>borrowing</w:t>
      </w:r>
      <w:r>
        <w:rPr>
          <w:spacing w:val="1"/>
        </w:rPr>
        <w:t xml:space="preserve"> </w:t>
      </w:r>
      <w:r>
        <w:t>for</w:t>
      </w:r>
      <w:r>
        <w:rPr>
          <w:spacing w:val="1"/>
        </w:rPr>
        <w:t xml:space="preserve"> </w:t>
      </w:r>
      <w:r>
        <w:t>COVID</w:t>
      </w:r>
      <w:r>
        <w:rPr>
          <w:spacing w:val="1"/>
        </w:rPr>
        <w:t xml:space="preserve"> </w:t>
      </w:r>
      <w:r>
        <w:t>against</w:t>
      </w:r>
      <w:r>
        <w:rPr>
          <w:spacing w:val="1"/>
        </w:rPr>
        <w:t xml:space="preserve"> </w:t>
      </w:r>
      <w:r>
        <w:t>an</w:t>
      </w:r>
      <w:r>
        <w:rPr>
          <w:spacing w:val="1"/>
        </w:rPr>
        <w:t xml:space="preserve"> </w:t>
      </w:r>
      <w:r>
        <w:t>economy</w:t>
      </w:r>
      <w:r>
        <w:rPr>
          <w:spacing w:val="1"/>
        </w:rPr>
        <w:t xml:space="preserve"> </w:t>
      </w:r>
      <w:r>
        <w:t>that</w:t>
      </w:r>
      <w:r>
        <w:rPr>
          <w:spacing w:val="1"/>
        </w:rPr>
        <w:t xml:space="preserve"> </w:t>
      </w:r>
      <w:proofErr w:type="gramStart"/>
      <w:r>
        <w:t>is</w:t>
      </w:r>
      <w:r w:rsidR="00DF72AB">
        <w:t xml:space="preserve"> </w:t>
      </w:r>
      <w:r>
        <w:rPr>
          <w:spacing w:val="-64"/>
        </w:rPr>
        <w:t xml:space="preserve"> </w:t>
      </w:r>
      <w:r>
        <w:t>s</w:t>
      </w:r>
      <w:r w:rsidR="00292DF5">
        <w:t>till</w:t>
      </w:r>
      <w:proofErr w:type="gramEnd"/>
      <w:r w:rsidR="00292DF5">
        <w:t xml:space="preserve"> in a recovery period</w:t>
      </w:r>
      <w:r>
        <w:t xml:space="preserve"> means</w:t>
      </w:r>
      <w:r w:rsidR="00DF72AB">
        <w:t xml:space="preserve"> </w:t>
      </w:r>
      <w:r>
        <w:rPr>
          <w:spacing w:val="-64"/>
        </w:rPr>
        <w:t xml:space="preserve"> </w:t>
      </w:r>
      <w:r>
        <w:t>that</w:t>
      </w:r>
      <w:r>
        <w:rPr>
          <w:spacing w:val="-3"/>
        </w:rPr>
        <w:t xml:space="preserve"> </w:t>
      </w:r>
      <w:r>
        <w:t>the</w:t>
      </w:r>
      <w:r>
        <w:rPr>
          <w:spacing w:val="-2"/>
        </w:rPr>
        <w:t xml:space="preserve"> </w:t>
      </w:r>
      <w:r>
        <w:t>repayment</w:t>
      </w:r>
      <w:r>
        <w:rPr>
          <w:spacing w:val="-2"/>
        </w:rPr>
        <w:t xml:space="preserve"> </w:t>
      </w:r>
      <w:r>
        <w:t>period</w:t>
      </w:r>
      <w:r>
        <w:rPr>
          <w:spacing w:val="-1"/>
        </w:rPr>
        <w:t xml:space="preserve"> </w:t>
      </w:r>
      <w:r>
        <w:t>for</w:t>
      </w:r>
      <w:r>
        <w:rPr>
          <w:spacing w:val="-3"/>
        </w:rPr>
        <w:t xml:space="preserve"> </w:t>
      </w:r>
      <w:r>
        <w:t>borrowing</w:t>
      </w:r>
      <w:r>
        <w:rPr>
          <w:spacing w:val="-1"/>
        </w:rPr>
        <w:t xml:space="preserve"> </w:t>
      </w:r>
      <w:r>
        <w:t>is</w:t>
      </w:r>
      <w:r>
        <w:rPr>
          <w:spacing w:val="-1"/>
        </w:rPr>
        <w:t xml:space="preserve"> </w:t>
      </w:r>
      <w:r>
        <w:t>likely</w:t>
      </w:r>
      <w:r>
        <w:rPr>
          <w:spacing w:val="-3"/>
        </w:rPr>
        <w:t xml:space="preserve"> </w:t>
      </w:r>
      <w:r>
        <w:t>to be</w:t>
      </w:r>
      <w:r>
        <w:rPr>
          <w:spacing w:val="7"/>
        </w:rPr>
        <w:t xml:space="preserve"> </w:t>
      </w:r>
      <w:r>
        <w:t>long</w:t>
      </w:r>
      <w:r>
        <w:rPr>
          <w:spacing w:val="-2"/>
        </w:rPr>
        <w:t xml:space="preserve"> </w:t>
      </w:r>
      <w:r>
        <w:t>term.</w:t>
      </w:r>
    </w:p>
    <w:p w:rsidR="00292DF5" w:rsidP="00292DF5" w:rsidRDefault="0083204A">
      <w:pPr>
        <w:pStyle w:val="BodyText"/>
        <w:spacing w:before="200" w:line="278" w:lineRule="auto"/>
        <w:ind w:left="160" w:right="214"/>
        <w:jc w:val="both"/>
      </w:pPr>
      <w:r>
        <w:t>In recent years the Home Office has relied on Police and Crime Commissioners to</w:t>
      </w:r>
      <w:r>
        <w:rPr>
          <w:spacing w:val="1"/>
        </w:rPr>
        <w:t xml:space="preserve"> </w:t>
      </w:r>
      <w:r>
        <w:t>take</w:t>
      </w:r>
      <w:r>
        <w:rPr>
          <w:spacing w:val="17"/>
        </w:rPr>
        <w:t xml:space="preserve"> </w:t>
      </w:r>
      <w:r>
        <w:t>advantage</w:t>
      </w:r>
      <w:r>
        <w:rPr>
          <w:spacing w:val="18"/>
        </w:rPr>
        <w:t xml:space="preserve"> </w:t>
      </w:r>
      <w:r>
        <w:t>of</w:t>
      </w:r>
      <w:r>
        <w:rPr>
          <w:spacing w:val="17"/>
        </w:rPr>
        <w:t xml:space="preserve"> </w:t>
      </w:r>
      <w:r>
        <w:t>Council</w:t>
      </w:r>
      <w:r>
        <w:rPr>
          <w:spacing w:val="16"/>
        </w:rPr>
        <w:t xml:space="preserve"> </w:t>
      </w:r>
      <w:r>
        <w:t>Tax</w:t>
      </w:r>
      <w:r>
        <w:rPr>
          <w:spacing w:val="15"/>
        </w:rPr>
        <w:t xml:space="preserve"> </w:t>
      </w:r>
      <w:r>
        <w:t>freedoms</w:t>
      </w:r>
      <w:r>
        <w:rPr>
          <w:spacing w:val="16"/>
        </w:rPr>
        <w:t xml:space="preserve"> </w:t>
      </w:r>
      <w:r>
        <w:t>and</w:t>
      </w:r>
      <w:r>
        <w:rPr>
          <w:spacing w:val="18"/>
        </w:rPr>
        <w:t xml:space="preserve"> </w:t>
      </w:r>
      <w:r>
        <w:t>set</w:t>
      </w:r>
      <w:r>
        <w:rPr>
          <w:spacing w:val="15"/>
        </w:rPr>
        <w:t xml:space="preserve"> </w:t>
      </w:r>
      <w:r>
        <w:t>above</w:t>
      </w:r>
      <w:r>
        <w:rPr>
          <w:spacing w:val="18"/>
        </w:rPr>
        <w:t xml:space="preserve"> </w:t>
      </w:r>
      <w:r>
        <w:t>inflation</w:t>
      </w:r>
      <w:r>
        <w:rPr>
          <w:spacing w:val="18"/>
        </w:rPr>
        <w:t xml:space="preserve"> </w:t>
      </w:r>
      <w:r>
        <w:t>increases</w:t>
      </w:r>
      <w:r>
        <w:rPr>
          <w:spacing w:val="15"/>
        </w:rPr>
        <w:t xml:space="preserve"> </w:t>
      </w:r>
      <w:r>
        <w:t>to</w:t>
      </w:r>
      <w:r>
        <w:rPr>
          <w:spacing w:val="17"/>
        </w:rPr>
        <w:t xml:space="preserve"> </w:t>
      </w:r>
      <w:r>
        <w:t>cover</w:t>
      </w:r>
      <w:r w:rsidR="00292DF5">
        <w:t xml:space="preserve"> </w:t>
      </w:r>
      <w:r>
        <w:t>some</w:t>
      </w:r>
      <w:r>
        <w:rPr>
          <w:spacing w:val="1"/>
        </w:rPr>
        <w:t xml:space="preserve"> </w:t>
      </w:r>
      <w:r>
        <w:t>of</w:t>
      </w:r>
      <w:r>
        <w:rPr>
          <w:spacing w:val="1"/>
        </w:rPr>
        <w:t xml:space="preserve"> </w:t>
      </w:r>
      <w:r>
        <w:t>the</w:t>
      </w:r>
      <w:r>
        <w:rPr>
          <w:spacing w:val="1"/>
        </w:rPr>
        <w:t xml:space="preserve"> </w:t>
      </w:r>
      <w:r>
        <w:t>inflationary costs</w:t>
      </w:r>
      <w:r>
        <w:rPr>
          <w:spacing w:val="1"/>
        </w:rPr>
        <w:t xml:space="preserve"> </w:t>
      </w:r>
      <w:r>
        <w:t>no</w:t>
      </w:r>
      <w:r>
        <w:rPr>
          <w:spacing w:val="1"/>
        </w:rPr>
        <w:t xml:space="preserve"> </w:t>
      </w:r>
      <w:r>
        <w:t>longer</w:t>
      </w:r>
      <w:r>
        <w:rPr>
          <w:spacing w:val="1"/>
        </w:rPr>
        <w:t xml:space="preserve"> </w:t>
      </w:r>
      <w:r>
        <w:t>provided</w:t>
      </w:r>
      <w:r>
        <w:rPr>
          <w:spacing w:val="1"/>
        </w:rPr>
        <w:t xml:space="preserve"> </w:t>
      </w:r>
      <w:r>
        <w:t>for</w:t>
      </w:r>
      <w:r>
        <w:rPr>
          <w:spacing w:val="1"/>
        </w:rPr>
        <w:t xml:space="preserve"> </w:t>
      </w:r>
      <w:r>
        <w:t>within</w:t>
      </w:r>
      <w:r>
        <w:rPr>
          <w:spacing w:val="1"/>
        </w:rPr>
        <w:t xml:space="preserve"> </w:t>
      </w:r>
      <w:r>
        <w:t>the</w:t>
      </w:r>
      <w:r>
        <w:rPr>
          <w:spacing w:val="1"/>
        </w:rPr>
        <w:t xml:space="preserve"> </w:t>
      </w:r>
      <w:r>
        <w:t>Policing</w:t>
      </w:r>
      <w:r>
        <w:rPr>
          <w:spacing w:val="1"/>
        </w:rPr>
        <w:t xml:space="preserve"> </w:t>
      </w:r>
      <w:r>
        <w:t>Grant.</w:t>
      </w:r>
      <w:r>
        <w:rPr>
          <w:spacing w:val="-64"/>
        </w:rPr>
        <w:t xml:space="preserve"> </w:t>
      </w:r>
      <w:r>
        <w:t>However,</w:t>
      </w:r>
      <w:r>
        <w:rPr>
          <w:spacing w:val="-1"/>
        </w:rPr>
        <w:t xml:space="preserve"> </w:t>
      </w:r>
      <w:r>
        <w:t>the</w:t>
      </w:r>
      <w:r>
        <w:rPr>
          <w:spacing w:val="-1"/>
        </w:rPr>
        <w:t xml:space="preserve"> </w:t>
      </w:r>
      <w:r>
        <w:t>impact</w:t>
      </w:r>
      <w:r>
        <w:rPr>
          <w:spacing w:val="-3"/>
        </w:rPr>
        <w:t xml:space="preserve"> </w:t>
      </w:r>
      <w:r>
        <w:t>of</w:t>
      </w:r>
      <w:r>
        <w:rPr>
          <w:spacing w:val="-1"/>
        </w:rPr>
        <w:t xml:space="preserve"> </w:t>
      </w:r>
      <w:r>
        <w:t>COVID</w:t>
      </w:r>
      <w:r>
        <w:rPr>
          <w:spacing w:val="-1"/>
        </w:rPr>
        <w:t xml:space="preserve"> </w:t>
      </w:r>
      <w:r w:rsidR="00292DF5">
        <w:rPr>
          <w:spacing w:val="-1"/>
        </w:rPr>
        <w:t xml:space="preserve">could still have impact </w:t>
      </w:r>
      <w:r>
        <w:t>on Council</w:t>
      </w:r>
      <w:r>
        <w:rPr>
          <w:spacing w:val="-4"/>
        </w:rPr>
        <w:t xml:space="preserve"> </w:t>
      </w:r>
      <w:r>
        <w:t>Tax</w:t>
      </w:r>
      <w:r>
        <w:rPr>
          <w:spacing w:val="-4"/>
        </w:rPr>
        <w:t xml:space="preserve"> </w:t>
      </w:r>
      <w:r>
        <w:t>collection</w:t>
      </w:r>
      <w:r>
        <w:rPr>
          <w:spacing w:val="-3"/>
        </w:rPr>
        <w:t xml:space="preserve"> </w:t>
      </w:r>
      <w:r>
        <w:t>fu</w:t>
      </w:r>
      <w:r w:rsidR="00292DF5">
        <w:t>nds.</w:t>
      </w:r>
    </w:p>
    <w:p w:rsidR="00906362" w:rsidP="00292DF5" w:rsidRDefault="00292DF5">
      <w:pPr>
        <w:pStyle w:val="BodyText"/>
        <w:spacing w:before="200" w:line="278" w:lineRule="auto"/>
        <w:ind w:left="160" w:right="214"/>
        <w:jc w:val="both"/>
      </w:pPr>
      <w:proofErr w:type="gramStart"/>
      <w:r>
        <w:rPr>
          <w:spacing w:val="1"/>
        </w:rPr>
        <w:t>However</w:t>
      </w:r>
      <w:proofErr w:type="gramEnd"/>
      <w:r>
        <w:rPr>
          <w:spacing w:val="1"/>
        </w:rPr>
        <w:t xml:space="preserve"> t</w:t>
      </w:r>
      <w:r w:rsidR="0083204A">
        <w:t>here</w:t>
      </w:r>
      <w:r w:rsidR="0083204A">
        <w:rPr>
          <w:spacing w:val="1"/>
        </w:rPr>
        <w:t xml:space="preserve"> </w:t>
      </w:r>
      <w:r w:rsidR="0083204A">
        <w:t>is</w:t>
      </w:r>
      <w:r w:rsidR="0083204A">
        <w:rPr>
          <w:spacing w:val="1"/>
        </w:rPr>
        <w:t xml:space="preserve"> </w:t>
      </w:r>
      <w:r w:rsidR="0083204A">
        <w:t>now</w:t>
      </w:r>
      <w:r w:rsidR="0083204A">
        <w:rPr>
          <w:spacing w:val="1"/>
        </w:rPr>
        <w:t xml:space="preserve"> </w:t>
      </w:r>
      <w:r>
        <w:rPr>
          <w:spacing w:val="1"/>
        </w:rPr>
        <w:t>signs of recovery and a surplus</w:t>
      </w:r>
      <w:r w:rsidR="0083204A">
        <w:rPr>
          <w:spacing w:val="1"/>
        </w:rPr>
        <w:t xml:space="preserve"> </w:t>
      </w:r>
      <w:r w:rsidR="0083204A">
        <w:t>on</w:t>
      </w:r>
      <w:r w:rsidR="0083204A">
        <w:rPr>
          <w:spacing w:val="1"/>
        </w:rPr>
        <w:t xml:space="preserve"> </w:t>
      </w:r>
      <w:r w:rsidR="0083204A">
        <w:t>collection</w:t>
      </w:r>
      <w:r w:rsidR="0083204A">
        <w:rPr>
          <w:spacing w:val="1"/>
        </w:rPr>
        <w:t xml:space="preserve"> </w:t>
      </w:r>
      <w:r>
        <w:rPr>
          <w:spacing w:val="1"/>
        </w:rPr>
        <w:t xml:space="preserve">is </w:t>
      </w:r>
      <w:r w:rsidR="0083204A">
        <w:t>estimated</w:t>
      </w:r>
      <w:r w:rsidR="0083204A">
        <w:rPr>
          <w:spacing w:val="1"/>
        </w:rPr>
        <w:t xml:space="preserve"> </w:t>
      </w:r>
      <w:r w:rsidR="0083204A">
        <w:t>for</w:t>
      </w:r>
      <w:r w:rsidR="0083204A">
        <w:rPr>
          <w:spacing w:val="1"/>
        </w:rPr>
        <w:t xml:space="preserve"> </w:t>
      </w:r>
      <w:r w:rsidRPr="00292DF5" w:rsidR="00A1621D">
        <w:t>2022-23</w:t>
      </w:r>
      <w:r>
        <w:t xml:space="preserve">. </w:t>
      </w:r>
    </w:p>
    <w:p w:rsidR="00906362" w:rsidRDefault="00292DF5">
      <w:pPr>
        <w:pStyle w:val="BodyText"/>
        <w:spacing w:before="200" w:line="276" w:lineRule="auto"/>
        <w:ind w:left="160" w:right="220"/>
        <w:jc w:val="both"/>
      </w:pPr>
      <w:r>
        <w:t xml:space="preserve">The </w:t>
      </w:r>
      <w:r w:rsidR="0083204A">
        <w:t>impact on the Council Tax</w:t>
      </w:r>
      <w:r>
        <w:t xml:space="preserve"> Base, which last year saw the base increase by only 0.25%, looks also to be in recovery with this year</w:t>
      </w:r>
      <w:r w:rsidR="00DF72AB">
        <w:t>’</w:t>
      </w:r>
      <w:r>
        <w:t xml:space="preserve">s increase </w:t>
      </w:r>
      <w:r w:rsidR="00DF72AB">
        <w:t xml:space="preserve">of 1.92% </w:t>
      </w:r>
      <w:r>
        <w:t>more in line with the expected upwards trend.</w:t>
      </w:r>
    </w:p>
    <w:p w:rsidR="00906362" w:rsidRDefault="0083204A">
      <w:pPr>
        <w:pStyle w:val="BodyText"/>
        <w:spacing w:before="200" w:line="276" w:lineRule="auto"/>
        <w:ind w:left="160" w:right="212"/>
        <w:jc w:val="both"/>
      </w:pPr>
      <w:r>
        <w:t>The Government is also keen to ensure that it reaches its target of an additional</w:t>
      </w:r>
      <w:r>
        <w:rPr>
          <w:spacing w:val="1"/>
        </w:rPr>
        <w:t xml:space="preserve"> </w:t>
      </w:r>
      <w:r>
        <w:t xml:space="preserve">20,000 Police Officers by 2023. But </w:t>
      </w:r>
      <w:r w:rsidR="00292DF5">
        <w:t xml:space="preserve">there were worries that </w:t>
      </w:r>
      <w:r>
        <w:t>if this c</w:t>
      </w:r>
      <w:r w:rsidR="00292DF5">
        <w:t>ame</w:t>
      </w:r>
      <w:r>
        <w:t xml:space="preserve"> without support for funding of </w:t>
      </w:r>
      <w:r w:rsidR="00292DF5">
        <w:t xml:space="preserve">future </w:t>
      </w:r>
      <w:r>
        <w:t>pay</w:t>
      </w:r>
      <w:r>
        <w:rPr>
          <w:spacing w:val="1"/>
        </w:rPr>
        <w:t xml:space="preserve"> </w:t>
      </w:r>
      <w:r>
        <w:t>awards,</w:t>
      </w:r>
      <w:r>
        <w:rPr>
          <w:spacing w:val="1"/>
        </w:rPr>
        <w:t xml:space="preserve"> </w:t>
      </w:r>
      <w:r>
        <w:t>inflation,</w:t>
      </w:r>
      <w:r>
        <w:rPr>
          <w:spacing w:val="1"/>
        </w:rPr>
        <w:t xml:space="preserve"> </w:t>
      </w:r>
      <w:r>
        <w:t>pension</w:t>
      </w:r>
      <w:r>
        <w:rPr>
          <w:spacing w:val="1"/>
        </w:rPr>
        <w:t xml:space="preserve"> </w:t>
      </w:r>
      <w:r>
        <w:t>increases</w:t>
      </w:r>
      <w:r>
        <w:rPr>
          <w:spacing w:val="1"/>
        </w:rPr>
        <w:t xml:space="preserve"> </w:t>
      </w:r>
      <w:r>
        <w:t>and</w:t>
      </w:r>
      <w:r>
        <w:rPr>
          <w:spacing w:val="1"/>
        </w:rPr>
        <w:t xml:space="preserve"> </w:t>
      </w:r>
      <w:r>
        <w:t>adequate</w:t>
      </w:r>
      <w:r>
        <w:rPr>
          <w:spacing w:val="1"/>
        </w:rPr>
        <w:t xml:space="preserve"> </w:t>
      </w:r>
      <w:r>
        <w:t>funding</w:t>
      </w:r>
      <w:r>
        <w:rPr>
          <w:spacing w:val="1"/>
        </w:rPr>
        <w:t xml:space="preserve"> </w:t>
      </w:r>
      <w:r>
        <w:t>for</w:t>
      </w:r>
      <w:r>
        <w:rPr>
          <w:spacing w:val="1"/>
        </w:rPr>
        <w:t xml:space="preserve"> </w:t>
      </w:r>
      <w:r>
        <w:t>the</w:t>
      </w:r>
      <w:r>
        <w:rPr>
          <w:spacing w:val="1"/>
        </w:rPr>
        <w:t xml:space="preserve"> </w:t>
      </w:r>
      <w:r>
        <w:t>major</w:t>
      </w:r>
      <w:r>
        <w:rPr>
          <w:spacing w:val="1"/>
        </w:rPr>
        <w:t xml:space="preserve"> </w:t>
      </w:r>
      <w:r>
        <w:t>ICT</w:t>
      </w:r>
      <w:r>
        <w:rPr>
          <w:spacing w:val="1"/>
        </w:rPr>
        <w:t xml:space="preserve"> </w:t>
      </w:r>
      <w:r>
        <w:t>programmes such as ESN; then all that happens is that officers end up in non-</w:t>
      </w:r>
      <w:r>
        <w:rPr>
          <w:spacing w:val="1"/>
        </w:rPr>
        <w:t xml:space="preserve"> </w:t>
      </w:r>
      <w:r>
        <w:t>policing</w:t>
      </w:r>
      <w:r>
        <w:rPr>
          <w:spacing w:val="-2"/>
        </w:rPr>
        <w:t xml:space="preserve"> </w:t>
      </w:r>
      <w:r>
        <w:t>roles</w:t>
      </w:r>
      <w:r w:rsidR="00292DF5">
        <w:t xml:space="preserve">, the </w:t>
      </w:r>
      <w:proofErr w:type="gramStart"/>
      <w:r w:rsidR="00292DF5">
        <w:t>3 year</w:t>
      </w:r>
      <w:proofErr w:type="gramEnd"/>
      <w:r w:rsidR="00292DF5">
        <w:t xml:space="preserve"> funding announcement </w:t>
      </w:r>
      <w:r w:rsidR="00761E14">
        <w:t>helps reduce</w:t>
      </w:r>
      <w:r w:rsidR="00292DF5">
        <w:t xml:space="preserve"> those fears.</w:t>
      </w:r>
    </w:p>
    <w:p w:rsidR="00906362" w:rsidRDefault="0083204A">
      <w:pPr>
        <w:pStyle w:val="BodyText"/>
        <w:spacing w:before="201" w:line="276" w:lineRule="auto"/>
        <w:ind w:left="160" w:right="218"/>
        <w:jc w:val="both"/>
      </w:pPr>
      <w:r>
        <w:t>During the medium term there will be revaluations of the Police Pension Scheme and</w:t>
      </w:r>
      <w:r>
        <w:rPr>
          <w:spacing w:val="-64"/>
        </w:rPr>
        <w:t xml:space="preserve"> </w:t>
      </w:r>
      <w:r>
        <w:t>the</w:t>
      </w:r>
      <w:r>
        <w:rPr>
          <w:spacing w:val="1"/>
        </w:rPr>
        <w:t xml:space="preserve"> </w:t>
      </w:r>
      <w:r>
        <w:t>LGPS</w:t>
      </w:r>
      <w:r>
        <w:rPr>
          <w:spacing w:val="1"/>
        </w:rPr>
        <w:t xml:space="preserve"> </w:t>
      </w:r>
      <w:r>
        <w:t>Scheme.</w:t>
      </w:r>
      <w:r>
        <w:rPr>
          <w:spacing w:val="1"/>
        </w:rPr>
        <w:t xml:space="preserve"> </w:t>
      </w:r>
      <w:r>
        <w:t>It</w:t>
      </w:r>
      <w:r>
        <w:rPr>
          <w:spacing w:val="1"/>
        </w:rPr>
        <w:t xml:space="preserve"> </w:t>
      </w:r>
      <w:r>
        <w:t>is</w:t>
      </w:r>
      <w:r>
        <w:rPr>
          <w:spacing w:val="1"/>
        </w:rPr>
        <w:t xml:space="preserve"> </w:t>
      </w:r>
      <w:r>
        <w:t>envisaged</w:t>
      </w:r>
      <w:r>
        <w:rPr>
          <w:spacing w:val="1"/>
        </w:rPr>
        <w:t xml:space="preserve"> </w:t>
      </w:r>
      <w:r>
        <w:t>that</w:t>
      </w:r>
      <w:r>
        <w:rPr>
          <w:spacing w:val="1"/>
        </w:rPr>
        <w:t xml:space="preserve"> </w:t>
      </w:r>
      <w:r>
        <w:t>both</w:t>
      </w:r>
      <w:r>
        <w:rPr>
          <w:spacing w:val="1"/>
        </w:rPr>
        <w:t xml:space="preserve"> </w:t>
      </w:r>
      <w:r>
        <w:t>will</w:t>
      </w:r>
      <w:r>
        <w:rPr>
          <w:spacing w:val="1"/>
        </w:rPr>
        <w:t xml:space="preserve"> </w:t>
      </w:r>
      <w:r>
        <w:t>have</w:t>
      </w:r>
      <w:r>
        <w:rPr>
          <w:spacing w:val="1"/>
        </w:rPr>
        <w:t xml:space="preserve"> </w:t>
      </w:r>
      <w:r>
        <w:t>further</w:t>
      </w:r>
      <w:r>
        <w:rPr>
          <w:spacing w:val="1"/>
        </w:rPr>
        <w:t xml:space="preserve"> </w:t>
      </w:r>
      <w:r>
        <w:t>impacts</w:t>
      </w:r>
      <w:r>
        <w:rPr>
          <w:spacing w:val="1"/>
        </w:rPr>
        <w:t xml:space="preserve"> </w:t>
      </w:r>
      <w:r>
        <w:t>on</w:t>
      </w:r>
      <w:r>
        <w:rPr>
          <w:spacing w:val="1"/>
        </w:rPr>
        <w:t xml:space="preserve"> </w:t>
      </w:r>
      <w:r>
        <w:t>the</w:t>
      </w:r>
      <w:r>
        <w:rPr>
          <w:spacing w:val="1"/>
        </w:rPr>
        <w:t xml:space="preserve"> </w:t>
      </w:r>
      <w:proofErr w:type="gramStart"/>
      <w:r>
        <w:t>employers</w:t>
      </w:r>
      <w:proofErr w:type="gramEnd"/>
      <w:r>
        <w:t xml:space="preserve"> rate and therefore the funding available. </w:t>
      </w:r>
      <w:proofErr w:type="gramStart"/>
      <w:r w:rsidR="00761E14">
        <w:t>However</w:t>
      </w:r>
      <w:proofErr w:type="gramEnd"/>
      <w:r w:rsidR="00761E14">
        <w:t xml:space="preserve"> the cost </w:t>
      </w:r>
      <w:r>
        <w:t>of</w:t>
      </w:r>
      <w:r>
        <w:rPr>
          <w:spacing w:val="1"/>
        </w:rPr>
        <w:t xml:space="preserve"> </w:t>
      </w:r>
      <w:r>
        <w:t>the</w:t>
      </w:r>
      <w:r>
        <w:rPr>
          <w:spacing w:val="-1"/>
        </w:rPr>
        <w:t xml:space="preserve"> </w:t>
      </w:r>
      <w:r>
        <w:t>McCloud case being</w:t>
      </w:r>
      <w:r>
        <w:rPr>
          <w:spacing w:val="-2"/>
        </w:rPr>
        <w:t xml:space="preserve"> </w:t>
      </w:r>
      <w:r>
        <w:t>implemented</w:t>
      </w:r>
      <w:r w:rsidR="00761E14">
        <w:t xml:space="preserve"> will be met by the </w:t>
      </w:r>
      <w:r w:rsidR="00DF72AB">
        <w:t>T</w:t>
      </w:r>
      <w:r w:rsidR="00761E14">
        <w:t>reasury</w:t>
      </w:r>
      <w:r>
        <w:t>.</w:t>
      </w:r>
    </w:p>
    <w:p w:rsidR="00906362" w:rsidRDefault="0083204A">
      <w:pPr>
        <w:pStyle w:val="BodyText"/>
        <w:spacing w:before="199" w:line="276" w:lineRule="auto"/>
        <w:ind w:left="160" w:right="218"/>
        <w:jc w:val="both"/>
      </w:pPr>
      <w:r>
        <w:t>A further impact is the cost of</w:t>
      </w:r>
      <w:r>
        <w:rPr>
          <w:spacing w:val="1"/>
        </w:rPr>
        <w:t xml:space="preserve"> </w:t>
      </w:r>
      <w:r>
        <w:t>the national ICT</w:t>
      </w:r>
      <w:r>
        <w:rPr>
          <w:spacing w:val="1"/>
        </w:rPr>
        <w:t xml:space="preserve"> </w:t>
      </w:r>
      <w:r>
        <w:t>programmes such as ESN and</w:t>
      </w:r>
      <w:r>
        <w:rPr>
          <w:spacing w:val="1"/>
        </w:rPr>
        <w:t xml:space="preserve"> </w:t>
      </w:r>
      <w:r>
        <w:t>NLEDs. These programmes are over budget and delayed significantly</w:t>
      </w:r>
      <w:r w:rsidR="00761E14">
        <w:t>, placing challenges on Force budgets,</w:t>
      </w:r>
      <w:r>
        <w:rPr>
          <w:spacing w:val="-2"/>
        </w:rPr>
        <w:t xml:space="preserve"> </w:t>
      </w:r>
      <w:r>
        <w:t>particularly</w:t>
      </w:r>
      <w:r>
        <w:rPr>
          <w:spacing w:val="-1"/>
        </w:rPr>
        <w:t xml:space="preserve"> </w:t>
      </w:r>
      <w:r w:rsidR="00761E14">
        <w:rPr>
          <w:spacing w:val="-1"/>
        </w:rPr>
        <w:t xml:space="preserve">in the </w:t>
      </w:r>
      <w:r>
        <w:t>cost of retaining</w:t>
      </w:r>
      <w:r>
        <w:rPr>
          <w:spacing w:val="-2"/>
        </w:rPr>
        <w:t xml:space="preserve"> </w:t>
      </w:r>
      <w:r>
        <w:t>older</w:t>
      </w:r>
      <w:r>
        <w:rPr>
          <w:spacing w:val="-5"/>
        </w:rPr>
        <w:t xml:space="preserve"> </w:t>
      </w:r>
      <w:r>
        <w:t>systems</w:t>
      </w:r>
      <w:r>
        <w:rPr>
          <w:spacing w:val="-2"/>
        </w:rPr>
        <w:t xml:space="preserve"> </w:t>
      </w:r>
      <w:r>
        <w:t>for longer.</w:t>
      </w:r>
    </w:p>
    <w:p w:rsidR="00906362" w:rsidRDefault="00906362">
      <w:pPr>
        <w:pStyle w:val="BodyText"/>
        <w:rPr>
          <w:sz w:val="26"/>
        </w:rPr>
      </w:pPr>
    </w:p>
    <w:p w:rsidR="00906362" w:rsidRDefault="0083204A">
      <w:pPr>
        <w:pStyle w:val="Heading2"/>
        <w:spacing w:before="218"/>
        <w:jc w:val="both"/>
      </w:pPr>
      <w:r>
        <w:t>Supporting</w:t>
      </w:r>
      <w:r>
        <w:rPr>
          <w:spacing w:val="-1"/>
        </w:rPr>
        <w:t xml:space="preserve"> </w:t>
      </w:r>
      <w:r>
        <w:t>Reports</w:t>
      </w:r>
    </w:p>
    <w:p w:rsidRPr="00761E14" w:rsidR="00906362" w:rsidRDefault="0083204A">
      <w:pPr>
        <w:pStyle w:val="BodyText"/>
        <w:spacing w:before="43" w:line="276" w:lineRule="auto"/>
        <w:ind w:left="160" w:right="217"/>
        <w:jc w:val="both"/>
      </w:pPr>
      <w:r w:rsidRPr="00761E14">
        <w:t xml:space="preserve">The Budget Report and the </w:t>
      </w:r>
      <w:proofErr w:type="gramStart"/>
      <w:r w:rsidRPr="00761E14">
        <w:t>Medium Term</w:t>
      </w:r>
      <w:proofErr w:type="gramEnd"/>
      <w:r w:rsidRPr="00761E14">
        <w:t xml:space="preserve"> Financial Strategy Report on today’s</w:t>
      </w:r>
      <w:r w:rsidRPr="00761E14">
        <w:rPr>
          <w:spacing w:val="1"/>
        </w:rPr>
        <w:t xml:space="preserve"> </w:t>
      </w:r>
      <w:r w:rsidRPr="00761E14">
        <w:t>agenda</w:t>
      </w:r>
      <w:r w:rsidRPr="00761E14">
        <w:rPr>
          <w:spacing w:val="-3"/>
        </w:rPr>
        <w:t xml:space="preserve"> </w:t>
      </w:r>
      <w:r w:rsidRPr="00761E14">
        <w:t>details</w:t>
      </w:r>
      <w:r w:rsidRPr="00761E14">
        <w:rPr>
          <w:spacing w:val="-2"/>
        </w:rPr>
        <w:t xml:space="preserve"> </w:t>
      </w:r>
      <w:r w:rsidRPr="00761E14">
        <w:t>further the</w:t>
      </w:r>
      <w:r w:rsidRPr="00761E14">
        <w:rPr>
          <w:spacing w:val="-1"/>
        </w:rPr>
        <w:t xml:space="preserve"> </w:t>
      </w:r>
      <w:r w:rsidRPr="00761E14">
        <w:t>plans</w:t>
      </w:r>
      <w:r w:rsidRPr="00761E14">
        <w:rPr>
          <w:spacing w:val="-2"/>
        </w:rPr>
        <w:t xml:space="preserve"> </w:t>
      </w:r>
      <w:r w:rsidRPr="00761E14">
        <w:t>for 2022-23 and beyond.</w:t>
      </w:r>
    </w:p>
    <w:p w:rsidRPr="00761E14" w:rsidR="00906362" w:rsidRDefault="0083204A">
      <w:pPr>
        <w:pStyle w:val="BodyText"/>
        <w:spacing w:before="198" w:line="276" w:lineRule="auto"/>
        <w:ind w:left="160" w:right="214"/>
        <w:jc w:val="both"/>
      </w:pPr>
      <w:r w:rsidRPr="00761E14">
        <w:t xml:space="preserve">The detailed budget for 2022-23, the </w:t>
      </w:r>
      <w:proofErr w:type="gramStart"/>
      <w:r w:rsidRPr="00761E14">
        <w:t>Medium Term</w:t>
      </w:r>
      <w:proofErr w:type="gramEnd"/>
      <w:r w:rsidRPr="00761E14">
        <w:t xml:space="preserve"> Financial Strategy, the Reserves</w:t>
      </w:r>
      <w:r w:rsidRPr="00761E14">
        <w:rPr>
          <w:spacing w:val="1"/>
        </w:rPr>
        <w:t xml:space="preserve"> </w:t>
      </w:r>
      <w:r w:rsidRPr="00761E14">
        <w:t>Strategy, the 4 Year Capital Programme, the Capital Strategy and the Treasury</w:t>
      </w:r>
      <w:r w:rsidRPr="00761E14">
        <w:rPr>
          <w:spacing w:val="1"/>
        </w:rPr>
        <w:t xml:space="preserve"> </w:t>
      </w:r>
      <w:r w:rsidRPr="00761E14">
        <w:t>Management</w:t>
      </w:r>
      <w:r w:rsidRPr="00761E14">
        <w:rPr>
          <w:spacing w:val="21"/>
        </w:rPr>
        <w:t xml:space="preserve"> </w:t>
      </w:r>
      <w:r w:rsidRPr="00761E14">
        <w:t>Strategy</w:t>
      </w:r>
      <w:r w:rsidRPr="00761E14">
        <w:rPr>
          <w:spacing w:val="27"/>
        </w:rPr>
        <w:t xml:space="preserve"> </w:t>
      </w:r>
      <w:r w:rsidRPr="00761E14">
        <w:t>are</w:t>
      </w:r>
      <w:r w:rsidRPr="00761E14">
        <w:rPr>
          <w:spacing w:val="23"/>
        </w:rPr>
        <w:t xml:space="preserve"> </w:t>
      </w:r>
      <w:r w:rsidRPr="00761E14">
        <w:t>provided</w:t>
      </w:r>
      <w:r w:rsidRPr="00761E14">
        <w:rPr>
          <w:spacing w:val="23"/>
        </w:rPr>
        <w:t xml:space="preserve"> </w:t>
      </w:r>
      <w:r w:rsidRPr="00761E14">
        <w:t>for</w:t>
      </w:r>
      <w:r w:rsidRPr="00761E14">
        <w:rPr>
          <w:spacing w:val="23"/>
        </w:rPr>
        <w:t xml:space="preserve"> </w:t>
      </w:r>
      <w:r w:rsidRPr="00761E14">
        <w:t>information</w:t>
      </w:r>
      <w:r w:rsidRPr="00761E14">
        <w:rPr>
          <w:spacing w:val="22"/>
        </w:rPr>
        <w:t xml:space="preserve"> </w:t>
      </w:r>
      <w:r w:rsidRPr="00761E14">
        <w:t>purposes</w:t>
      </w:r>
      <w:r w:rsidRPr="00761E14">
        <w:rPr>
          <w:spacing w:val="24"/>
        </w:rPr>
        <w:t xml:space="preserve"> </w:t>
      </w:r>
      <w:r w:rsidRPr="00761E14">
        <w:t>to</w:t>
      </w:r>
      <w:r w:rsidRPr="00761E14">
        <w:rPr>
          <w:spacing w:val="24"/>
        </w:rPr>
        <w:t xml:space="preserve"> </w:t>
      </w:r>
      <w:r w:rsidRPr="00761E14">
        <w:t>the</w:t>
      </w:r>
      <w:r w:rsidRPr="00761E14">
        <w:rPr>
          <w:spacing w:val="25"/>
        </w:rPr>
        <w:t xml:space="preserve"> </w:t>
      </w:r>
      <w:r w:rsidRPr="00761E14">
        <w:t>Police</w:t>
      </w:r>
      <w:r w:rsidRPr="00761E14">
        <w:rPr>
          <w:spacing w:val="23"/>
        </w:rPr>
        <w:t xml:space="preserve"> </w:t>
      </w:r>
      <w:r w:rsidRPr="00761E14">
        <w:t>&amp;</w:t>
      </w:r>
      <w:r w:rsidRPr="00761E14">
        <w:rPr>
          <w:spacing w:val="28"/>
        </w:rPr>
        <w:t xml:space="preserve"> </w:t>
      </w:r>
      <w:r w:rsidRPr="00761E14">
        <w:t>Crime</w:t>
      </w:r>
    </w:p>
    <w:p w:rsidRPr="00761E14" w:rsidR="00906362" w:rsidRDefault="0083204A">
      <w:pPr>
        <w:pStyle w:val="BodyText"/>
        <w:spacing w:before="92" w:line="276" w:lineRule="auto"/>
        <w:ind w:left="160"/>
      </w:pPr>
      <w:r w:rsidRPr="00761E14">
        <w:t>Panel.</w:t>
      </w:r>
      <w:r w:rsidRPr="00761E14">
        <w:rPr>
          <w:spacing w:val="15"/>
        </w:rPr>
        <w:t xml:space="preserve"> </w:t>
      </w:r>
      <w:r w:rsidRPr="00761E14">
        <w:t>These</w:t>
      </w:r>
      <w:r w:rsidRPr="00761E14">
        <w:rPr>
          <w:spacing w:val="19"/>
        </w:rPr>
        <w:t xml:space="preserve"> </w:t>
      </w:r>
      <w:r w:rsidRPr="00761E14">
        <w:t>have</w:t>
      </w:r>
      <w:r w:rsidRPr="00761E14">
        <w:rPr>
          <w:spacing w:val="20"/>
        </w:rPr>
        <w:t xml:space="preserve"> </w:t>
      </w:r>
      <w:r w:rsidRPr="00761E14">
        <w:t>been</w:t>
      </w:r>
      <w:r w:rsidRPr="00761E14">
        <w:rPr>
          <w:spacing w:val="18"/>
        </w:rPr>
        <w:t xml:space="preserve"> </w:t>
      </w:r>
      <w:r w:rsidRPr="00761E14">
        <w:t>drawn</w:t>
      </w:r>
      <w:r w:rsidRPr="00761E14">
        <w:rPr>
          <w:spacing w:val="21"/>
        </w:rPr>
        <w:t xml:space="preserve"> </w:t>
      </w:r>
      <w:r w:rsidRPr="00761E14">
        <w:t>together</w:t>
      </w:r>
      <w:r w:rsidRPr="00761E14">
        <w:rPr>
          <w:spacing w:val="19"/>
        </w:rPr>
        <w:t xml:space="preserve"> </w:t>
      </w:r>
      <w:r w:rsidRPr="00761E14">
        <w:t>to</w:t>
      </w:r>
      <w:r w:rsidRPr="00761E14">
        <w:rPr>
          <w:spacing w:val="17"/>
        </w:rPr>
        <w:t xml:space="preserve"> </w:t>
      </w:r>
      <w:r w:rsidRPr="00761E14">
        <w:t>support</w:t>
      </w:r>
      <w:r w:rsidRPr="00761E14">
        <w:rPr>
          <w:spacing w:val="19"/>
        </w:rPr>
        <w:t xml:space="preserve"> </w:t>
      </w:r>
      <w:r w:rsidRPr="00761E14">
        <w:t>the</w:t>
      </w:r>
      <w:r w:rsidRPr="00761E14">
        <w:rPr>
          <w:spacing w:val="22"/>
        </w:rPr>
        <w:t xml:space="preserve"> </w:t>
      </w:r>
      <w:r w:rsidRPr="00761E14">
        <w:t>Police</w:t>
      </w:r>
      <w:r w:rsidRPr="00761E14">
        <w:rPr>
          <w:spacing w:val="18"/>
        </w:rPr>
        <w:t xml:space="preserve"> </w:t>
      </w:r>
      <w:r w:rsidRPr="00761E14">
        <w:t>&amp;</w:t>
      </w:r>
      <w:r w:rsidRPr="00761E14">
        <w:rPr>
          <w:spacing w:val="20"/>
        </w:rPr>
        <w:t xml:space="preserve"> </w:t>
      </w:r>
      <w:r w:rsidRPr="00761E14">
        <w:t>Crime</w:t>
      </w:r>
      <w:r w:rsidRPr="00761E14">
        <w:rPr>
          <w:spacing w:val="20"/>
        </w:rPr>
        <w:t xml:space="preserve"> </w:t>
      </w:r>
      <w:r w:rsidRPr="00761E14">
        <w:t>Plan,</w:t>
      </w:r>
      <w:r w:rsidRPr="00761E14">
        <w:rPr>
          <w:spacing w:val="21"/>
        </w:rPr>
        <w:t xml:space="preserve"> </w:t>
      </w:r>
      <w:r w:rsidRPr="00761E14">
        <w:t>which</w:t>
      </w:r>
      <w:r w:rsidRPr="00761E14">
        <w:rPr>
          <w:spacing w:val="-64"/>
        </w:rPr>
        <w:t xml:space="preserve"> </w:t>
      </w:r>
      <w:r w:rsidRPr="00761E14">
        <w:t>has</w:t>
      </w:r>
      <w:r w:rsidRPr="00761E14">
        <w:rPr>
          <w:spacing w:val="-1"/>
        </w:rPr>
        <w:t xml:space="preserve"> </w:t>
      </w:r>
      <w:r w:rsidRPr="00761E14">
        <w:t>been</w:t>
      </w:r>
      <w:r w:rsidRPr="00761E14">
        <w:rPr>
          <w:spacing w:val="-2"/>
        </w:rPr>
        <w:t xml:space="preserve"> </w:t>
      </w:r>
      <w:r w:rsidRPr="00761E14">
        <w:t>refreshed</w:t>
      </w:r>
      <w:r w:rsidRPr="00761E14">
        <w:rPr>
          <w:spacing w:val="-3"/>
        </w:rPr>
        <w:t xml:space="preserve"> </w:t>
      </w:r>
      <w:r w:rsidRPr="00761E14">
        <w:t>and</w:t>
      </w:r>
      <w:r w:rsidRPr="00761E14">
        <w:rPr>
          <w:spacing w:val="3"/>
        </w:rPr>
        <w:t xml:space="preserve"> </w:t>
      </w:r>
      <w:r w:rsidRPr="00761E14">
        <w:t>which is</w:t>
      </w:r>
      <w:r w:rsidRPr="00761E14">
        <w:rPr>
          <w:spacing w:val="-1"/>
        </w:rPr>
        <w:t xml:space="preserve"> </w:t>
      </w:r>
      <w:r w:rsidRPr="00761E14">
        <w:t>currently</w:t>
      </w:r>
      <w:r w:rsidRPr="00761E14">
        <w:rPr>
          <w:spacing w:val="-3"/>
        </w:rPr>
        <w:t xml:space="preserve"> </w:t>
      </w:r>
      <w:r w:rsidRPr="00761E14">
        <w:t>out</w:t>
      </w:r>
      <w:r w:rsidRPr="00761E14">
        <w:rPr>
          <w:spacing w:val="-2"/>
        </w:rPr>
        <w:t xml:space="preserve"> </w:t>
      </w:r>
      <w:r w:rsidRPr="00761E14">
        <w:t>for</w:t>
      </w:r>
      <w:r w:rsidRPr="00761E14">
        <w:rPr>
          <w:spacing w:val="-1"/>
        </w:rPr>
        <w:t xml:space="preserve"> </w:t>
      </w:r>
      <w:r w:rsidRPr="00761E14">
        <w:t>consultation.</w:t>
      </w:r>
    </w:p>
    <w:p w:rsidR="00906362" w:rsidRDefault="00906362">
      <w:pPr>
        <w:pStyle w:val="BodyText"/>
        <w:spacing w:before="5"/>
        <w:rPr>
          <w:sz w:val="27"/>
        </w:rPr>
      </w:pPr>
    </w:p>
    <w:p w:rsidRPr="003132C2" w:rsidR="00906362" w:rsidRDefault="0083204A">
      <w:pPr>
        <w:pStyle w:val="Heading2"/>
      </w:pPr>
      <w:r w:rsidRPr="003132C2">
        <w:t>This</w:t>
      </w:r>
      <w:r w:rsidRPr="003132C2">
        <w:rPr>
          <w:spacing w:val="32"/>
        </w:rPr>
        <w:t xml:space="preserve"> </w:t>
      </w:r>
      <w:r w:rsidRPr="003132C2">
        <w:t>report</w:t>
      </w:r>
      <w:r w:rsidRPr="003132C2">
        <w:rPr>
          <w:spacing w:val="31"/>
        </w:rPr>
        <w:t xml:space="preserve"> </w:t>
      </w:r>
      <w:r w:rsidRPr="003132C2">
        <w:t>is</w:t>
      </w:r>
      <w:r w:rsidRPr="003132C2">
        <w:rPr>
          <w:spacing w:val="33"/>
        </w:rPr>
        <w:t xml:space="preserve"> </w:t>
      </w:r>
      <w:r w:rsidRPr="003132C2">
        <w:t>based</w:t>
      </w:r>
      <w:r w:rsidRPr="003132C2">
        <w:rPr>
          <w:spacing w:val="31"/>
        </w:rPr>
        <w:t xml:space="preserve"> </w:t>
      </w:r>
      <w:r w:rsidRPr="003132C2">
        <w:t>upon</w:t>
      </w:r>
      <w:r w:rsidRPr="003132C2">
        <w:rPr>
          <w:spacing w:val="34"/>
        </w:rPr>
        <w:t xml:space="preserve"> </w:t>
      </w:r>
      <w:r w:rsidRPr="003132C2">
        <w:t>declared</w:t>
      </w:r>
      <w:r w:rsidRPr="003132C2">
        <w:rPr>
          <w:spacing w:val="33"/>
        </w:rPr>
        <w:t xml:space="preserve"> </w:t>
      </w:r>
      <w:r w:rsidRPr="003132C2">
        <w:t>information</w:t>
      </w:r>
      <w:r w:rsidRPr="003132C2">
        <w:rPr>
          <w:spacing w:val="31"/>
        </w:rPr>
        <w:t xml:space="preserve"> </w:t>
      </w:r>
      <w:r w:rsidRPr="003132C2">
        <w:t>provided</w:t>
      </w:r>
      <w:r w:rsidRPr="003132C2">
        <w:rPr>
          <w:spacing w:val="34"/>
        </w:rPr>
        <w:t xml:space="preserve"> </w:t>
      </w:r>
      <w:r w:rsidRPr="003132C2">
        <w:t>by</w:t>
      </w:r>
      <w:r w:rsidRPr="003132C2">
        <w:rPr>
          <w:spacing w:val="28"/>
        </w:rPr>
        <w:t xml:space="preserve"> </w:t>
      </w:r>
      <w:r w:rsidRPr="003132C2">
        <w:t>the</w:t>
      </w:r>
      <w:r w:rsidRPr="003132C2">
        <w:rPr>
          <w:spacing w:val="35"/>
        </w:rPr>
        <w:t xml:space="preserve"> </w:t>
      </w:r>
      <w:r w:rsidRPr="003132C2">
        <w:t>Billing</w:t>
      </w:r>
      <w:r w:rsidRPr="003132C2">
        <w:rPr>
          <w:spacing w:val="-64"/>
        </w:rPr>
        <w:t xml:space="preserve"> </w:t>
      </w:r>
      <w:r w:rsidRPr="003132C2">
        <w:t>Authorities.</w:t>
      </w:r>
    </w:p>
    <w:p w:rsidR="00906362" w:rsidRDefault="00906362"/>
    <w:p w:rsidR="00761E14" w:rsidRDefault="00761E14"/>
    <w:p w:rsidR="00761E14" w:rsidRDefault="00761E14">
      <w:pPr>
        <w:spacing w:before="93"/>
        <w:ind w:left="160"/>
        <w:rPr>
          <w:b/>
          <w:sz w:val="24"/>
        </w:rPr>
      </w:pPr>
    </w:p>
    <w:p w:rsidR="00761E14" w:rsidRDefault="00761E14">
      <w:pPr>
        <w:spacing w:before="93"/>
        <w:ind w:left="160"/>
        <w:rPr>
          <w:b/>
          <w:sz w:val="24"/>
        </w:rPr>
      </w:pPr>
    </w:p>
    <w:p w:rsidR="00761E14" w:rsidRDefault="00761E14">
      <w:pPr>
        <w:spacing w:before="93"/>
        <w:ind w:left="160"/>
        <w:rPr>
          <w:b/>
          <w:sz w:val="24"/>
        </w:rPr>
      </w:pPr>
    </w:p>
    <w:p w:rsidR="00761E14" w:rsidRDefault="00761E14">
      <w:pPr>
        <w:spacing w:before="93"/>
        <w:ind w:left="160"/>
        <w:rPr>
          <w:b/>
          <w:sz w:val="24"/>
        </w:rPr>
      </w:pPr>
    </w:p>
    <w:p w:rsidR="00761E14" w:rsidRDefault="00761E14">
      <w:pPr>
        <w:spacing w:before="93"/>
        <w:ind w:left="160"/>
        <w:rPr>
          <w:b/>
          <w:sz w:val="24"/>
        </w:rPr>
      </w:pPr>
    </w:p>
    <w:p w:rsidR="00761E14" w:rsidRDefault="00761E14">
      <w:pPr>
        <w:spacing w:before="93"/>
        <w:ind w:left="160"/>
        <w:rPr>
          <w:b/>
          <w:sz w:val="24"/>
        </w:rPr>
      </w:pPr>
    </w:p>
    <w:p w:rsidR="00906362" w:rsidRDefault="0083204A">
      <w:pPr>
        <w:spacing w:before="93"/>
        <w:ind w:left="160"/>
        <w:rPr>
          <w:b/>
          <w:sz w:val="24"/>
        </w:rPr>
      </w:pPr>
      <w:r>
        <w:rPr>
          <w:b/>
          <w:sz w:val="24"/>
        </w:rPr>
        <w:t>Process</w:t>
      </w:r>
    </w:p>
    <w:p w:rsidR="00906362" w:rsidRDefault="00906362">
      <w:pPr>
        <w:pStyle w:val="BodyText"/>
        <w:spacing w:before="8"/>
        <w:rPr>
          <w:b/>
          <w:sz w:val="27"/>
        </w:rPr>
      </w:pPr>
    </w:p>
    <w:p w:rsidR="00906362" w:rsidP="00761E14" w:rsidRDefault="0083204A">
      <w:pPr>
        <w:pStyle w:val="BodyText"/>
        <w:spacing w:before="1" w:line="276" w:lineRule="auto"/>
        <w:ind w:left="160" w:right="220"/>
        <w:jc w:val="both"/>
        <w:rPr>
          <w:sz w:val="26"/>
        </w:rPr>
      </w:pPr>
      <w:r>
        <w:t>When setting the</w:t>
      </w:r>
      <w:r>
        <w:rPr>
          <w:spacing w:val="1"/>
        </w:rPr>
        <w:t xml:space="preserve"> </w:t>
      </w:r>
      <w:r>
        <w:t>budget</w:t>
      </w:r>
      <w:r>
        <w:rPr>
          <w:spacing w:val="1"/>
        </w:rPr>
        <w:t xml:space="preserve"> </w:t>
      </w:r>
      <w:r>
        <w:t>and</w:t>
      </w:r>
      <w:r>
        <w:rPr>
          <w:spacing w:val="1"/>
        </w:rPr>
        <w:t xml:space="preserve"> </w:t>
      </w:r>
      <w:r>
        <w:t>capital</w:t>
      </w:r>
      <w:r>
        <w:rPr>
          <w:spacing w:val="1"/>
        </w:rPr>
        <w:t xml:space="preserve"> </w:t>
      </w:r>
      <w:r>
        <w:t>programme for the forthcoming financial</w:t>
      </w:r>
      <w:r>
        <w:rPr>
          <w:spacing w:val="66"/>
        </w:rPr>
        <w:t xml:space="preserve"> </w:t>
      </w:r>
      <w:proofErr w:type="gramStart"/>
      <w:r>
        <w:t>year</w:t>
      </w:r>
      <w:r w:rsidR="00761E14">
        <w:t xml:space="preserve"> </w:t>
      </w:r>
      <w:r>
        <w:rPr>
          <w:spacing w:val="-64"/>
        </w:rPr>
        <w:t xml:space="preserve"> </w:t>
      </w:r>
      <w:r>
        <w:t>the</w:t>
      </w:r>
      <w:proofErr w:type="gramEnd"/>
      <w:r>
        <w:t xml:space="preserve"> Police &amp; Crime Commissioner must be satisfied that adequate consideration has</w:t>
      </w:r>
      <w:r>
        <w:rPr>
          <w:spacing w:val="1"/>
        </w:rPr>
        <w:t xml:space="preserve"> </w:t>
      </w:r>
      <w:r>
        <w:t>been</w:t>
      </w:r>
      <w:r>
        <w:rPr>
          <w:spacing w:val="-1"/>
        </w:rPr>
        <w:t xml:space="preserve"> </w:t>
      </w:r>
      <w:r>
        <w:t>given to the</w:t>
      </w:r>
      <w:r>
        <w:rPr>
          <w:spacing w:val="-2"/>
        </w:rPr>
        <w:t xml:space="preserve"> </w:t>
      </w:r>
      <w:r>
        <w:t>following:</w:t>
      </w:r>
    </w:p>
    <w:p w:rsidR="00906362" w:rsidRDefault="00906362">
      <w:pPr>
        <w:pStyle w:val="BodyText"/>
        <w:spacing w:before="10"/>
        <w:rPr>
          <w:sz w:val="21"/>
        </w:rPr>
      </w:pPr>
    </w:p>
    <w:p w:rsidRPr="004F182B" w:rsidR="00906362" w:rsidRDefault="0083204A">
      <w:pPr>
        <w:pStyle w:val="ListParagraph"/>
        <w:numPr>
          <w:ilvl w:val="1"/>
          <w:numId w:val="2"/>
        </w:numPr>
        <w:tabs>
          <w:tab w:val="left" w:pos="1241"/>
        </w:tabs>
        <w:ind w:right="215"/>
        <w:jc w:val="both"/>
        <w:rPr>
          <w:strike/>
          <w:sz w:val="24"/>
        </w:rPr>
      </w:pPr>
      <w:r>
        <w:rPr>
          <w:b/>
          <w:sz w:val="24"/>
        </w:rPr>
        <w:t xml:space="preserve">The Government policy on police spending </w:t>
      </w:r>
      <w:r w:rsidRPr="00761E14">
        <w:rPr>
          <w:sz w:val="24"/>
        </w:rPr>
        <w:t>– the impact of Brexit is</w:t>
      </w:r>
      <w:r w:rsidRPr="00761E14">
        <w:rPr>
          <w:spacing w:val="1"/>
          <w:sz w:val="24"/>
        </w:rPr>
        <w:t xml:space="preserve"> </w:t>
      </w:r>
      <w:r w:rsidRPr="00761E14">
        <w:rPr>
          <w:sz w:val="24"/>
        </w:rPr>
        <w:t>uncertain.</w:t>
      </w:r>
      <w:r w:rsidRPr="00761E14">
        <w:rPr>
          <w:spacing w:val="1"/>
          <w:sz w:val="24"/>
        </w:rPr>
        <w:t xml:space="preserve"> </w:t>
      </w:r>
      <w:r w:rsidRPr="00761E14">
        <w:rPr>
          <w:sz w:val="24"/>
        </w:rPr>
        <w:t>The Treasury continues to focus on the NHS and its funding</w:t>
      </w:r>
      <w:r w:rsidRPr="00761E14">
        <w:rPr>
          <w:spacing w:val="1"/>
          <w:sz w:val="24"/>
        </w:rPr>
        <w:t xml:space="preserve"> </w:t>
      </w:r>
      <w:r w:rsidRPr="00761E14">
        <w:rPr>
          <w:sz w:val="24"/>
        </w:rPr>
        <w:t>requirements. The grants provided to policing for 2022-23 provide for the</w:t>
      </w:r>
      <w:r w:rsidRPr="00761E14">
        <w:rPr>
          <w:spacing w:val="1"/>
          <w:sz w:val="24"/>
        </w:rPr>
        <w:t xml:space="preserve"> </w:t>
      </w:r>
      <w:r w:rsidRPr="00761E14">
        <w:rPr>
          <w:sz w:val="24"/>
        </w:rPr>
        <w:t>additional police officers promised by the Prime Minister and ensure a</w:t>
      </w:r>
      <w:r w:rsidRPr="00761E14">
        <w:rPr>
          <w:spacing w:val="1"/>
          <w:sz w:val="24"/>
        </w:rPr>
        <w:t xml:space="preserve"> </w:t>
      </w:r>
      <w:r w:rsidRPr="00761E14">
        <w:rPr>
          <w:sz w:val="24"/>
        </w:rPr>
        <w:t xml:space="preserve">stable financial </w:t>
      </w:r>
      <w:proofErr w:type="gramStart"/>
      <w:r w:rsidRPr="00761E14">
        <w:rPr>
          <w:sz w:val="24"/>
        </w:rPr>
        <w:t>position,</w:t>
      </w:r>
      <w:r w:rsidR="00761E14">
        <w:rPr>
          <w:sz w:val="24"/>
        </w:rPr>
        <w:t xml:space="preserve"> </w:t>
      </w:r>
      <w:r w:rsidRPr="00761E14" w:rsidR="004F182B">
        <w:rPr>
          <w:sz w:val="24"/>
        </w:rPr>
        <w:t>and</w:t>
      </w:r>
      <w:proofErr w:type="gramEnd"/>
      <w:r w:rsidRPr="00761E14" w:rsidR="004F182B">
        <w:rPr>
          <w:sz w:val="24"/>
        </w:rPr>
        <w:t xml:space="preserve"> is also predicated on maximum use of precept flexibility</w:t>
      </w:r>
      <w:r w:rsidR="00761E14">
        <w:rPr>
          <w:sz w:val="24"/>
        </w:rPr>
        <w:t>.</w:t>
      </w:r>
    </w:p>
    <w:p w:rsidR="00906362" w:rsidRDefault="0083204A">
      <w:pPr>
        <w:pStyle w:val="ListParagraph"/>
        <w:numPr>
          <w:ilvl w:val="1"/>
          <w:numId w:val="2"/>
        </w:numPr>
        <w:tabs>
          <w:tab w:val="left" w:pos="1241"/>
        </w:tabs>
        <w:spacing w:before="2" w:line="237" w:lineRule="auto"/>
        <w:ind w:right="212"/>
        <w:jc w:val="both"/>
        <w:rPr>
          <w:sz w:val="24"/>
        </w:rPr>
      </w:pPr>
      <w:r>
        <w:rPr>
          <w:b/>
          <w:sz w:val="24"/>
        </w:rPr>
        <w:t xml:space="preserve">The </w:t>
      </w:r>
      <w:proofErr w:type="gramStart"/>
      <w:r>
        <w:rPr>
          <w:b/>
          <w:sz w:val="24"/>
        </w:rPr>
        <w:t>medium term</w:t>
      </w:r>
      <w:proofErr w:type="gramEnd"/>
      <w:r>
        <w:rPr>
          <w:b/>
          <w:sz w:val="24"/>
        </w:rPr>
        <w:t xml:space="preserve"> implications of the budget and capital programme </w:t>
      </w:r>
      <w:r>
        <w:rPr>
          <w:sz w:val="24"/>
        </w:rPr>
        <w:t>-</w:t>
      </w:r>
      <w:r>
        <w:rPr>
          <w:spacing w:val="-64"/>
          <w:sz w:val="24"/>
        </w:rPr>
        <w:t xml:space="preserve"> </w:t>
      </w:r>
      <w:r>
        <w:rPr>
          <w:sz w:val="24"/>
        </w:rPr>
        <w:t>the separate report sets out the Medium Term Financial Strategy, which is</w:t>
      </w:r>
      <w:r>
        <w:rPr>
          <w:spacing w:val="1"/>
          <w:sz w:val="24"/>
        </w:rPr>
        <w:t xml:space="preserve"> </w:t>
      </w:r>
      <w:r>
        <w:rPr>
          <w:sz w:val="24"/>
        </w:rPr>
        <w:t>regularly re</w:t>
      </w:r>
      <w:r w:rsidR="00DF72AB">
        <w:rPr>
          <w:sz w:val="24"/>
        </w:rPr>
        <w:t>viewed</w:t>
      </w:r>
      <w:r>
        <w:rPr>
          <w:sz w:val="24"/>
        </w:rPr>
        <w:t xml:space="preserve"> and updated. This is now a key indicator of financial</w:t>
      </w:r>
      <w:r>
        <w:rPr>
          <w:spacing w:val="1"/>
          <w:sz w:val="24"/>
        </w:rPr>
        <w:t xml:space="preserve"> </w:t>
      </w:r>
      <w:r>
        <w:rPr>
          <w:sz w:val="24"/>
        </w:rPr>
        <w:t>sustainability.</w:t>
      </w:r>
    </w:p>
    <w:p w:rsidR="00906362" w:rsidRDefault="0083204A">
      <w:pPr>
        <w:pStyle w:val="ListParagraph"/>
        <w:numPr>
          <w:ilvl w:val="1"/>
          <w:numId w:val="2"/>
        </w:numPr>
        <w:tabs>
          <w:tab w:val="left" w:pos="1241"/>
        </w:tabs>
        <w:spacing w:before="5"/>
        <w:ind w:right="215"/>
        <w:jc w:val="both"/>
        <w:rPr>
          <w:sz w:val="24"/>
        </w:rPr>
      </w:pPr>
      <w:r>
        <w:rPr>
          <w:b/>
          <w:sz w:val="24"/>
        </w:rPr>
        <w:t>The</w:t>
      </w:r>
      <w:r>
        <w:rPr>
          <w:b/>
          <w:spacing w:val="1"/>
          <w:sz w:val="24"/>
        </w:rPr>
        <w:t xml:space="preserve"> </w:t>
      </w:r>
      <w:r>
        <w:rPr>
          <w:b/>
          <w:sz w:val="24"/>
        </w:rPr>
        <w:t>CIPFA</w:t>
      </w:r>
      <w:r>
        <w:rPr>
          <w:b/>
          <w:spacing w:val="1"/>
          <w:sz w:val="24"/>
        </w:rPr>
        <w:t xml:space="preserve"> </w:t>
      </w:r>
      <w:r>
        <w:rPr>
          <w:b/>
          <w:sz w:val="24"/>
        </w:rPr>
        <w:t>Prudential</w:t>
      </w:r>
      <w:r>
        <w:rPr>
          <w:b/>
          <w:spacing w:val="1"/>
          <w:sz w:val="24"/>
        </w:rPr>
        <w:t xml:space="preserve"> </w:t>
      </w:r>
      <w:r>
        <w:rPr>
          <w:b/>
          <w:sz w:val="24"/>
        </w:rPr>
        <w:t>Code</w:t>
      </w:r>
      <w:r>
        <w:rPr>
          <w:b/>
          <w:spacing w:val="1"/>
          <w:sz w:val="24"/>
        </w:rPr>
        <w:t xml:space="preserve"> </w:t>
      </w:r>
      <w:r>
        <w:rPr>
          <w:sz w:val="24"/>
        </w:rPr>
        <w:t>-</w:t>
      </w:r>
      <w:r>
        <w:rPr>
          <w:spacing w:val="1"/>
          <w:sz w:val="24"/>
        </w:rPr>
        <w:t xml:space="preserve"> </w:t>
      </w:r>
      <w:r>
        <w:rPr>
          <w:sz w:val="24"/>
        </w:rPr>
        <w:t>the</w:t>
      </w:r>
      <w:r>
        <w:rPr>
          <w:spacing w:val="1"/>
          <w:sz w:val="24"/>
        </w:rPr>
        <w:t xml:space="preserve"> </w:t>
      </w:r>
      <w:r>
        <w:rPr>
          <w:sz w:val="24"/>
        </w:rPr>
        <w:t>separate</w:t>
      </w:r>
      <w:r>
        <w:rPr>
          <w:spacing w:val="1"/>
          <w:sz w:val="24"/>
        </w:rPr>
        <w:t xml:space="preserve"> </w:t>
      </w:r>
      <w:r>
        <w:rPr>
          <w:sz w:val="24"/>
        </w:rPr>
        <w:t>Treasury</w:t>
      </w:r>
      <w:r>
        <w:rPr>
          <w:spacing w:val="1"/>
          <w:sz w:val="24"/>
        </w:rPr>
        <w:t xml:space="preserve"> </w:t>
      </w:r>
      <w:r>
        <w:rPr>
          <w:sz w:val="24"/>
        </w:rPr>
        <w:t>Management</w:t>
      </w:r>
      <w:r>
        <w:rPr>
          <w:spacing w:val="1"/>
          <w:sz w:val="24"/>
        </w:rPr>
        <w:t xml:space="preserve"> </w:t>
      </w:r>
      <w:r>
        <w:rPr>
          <w:sz w:val="24"/>
        </w:rPr>
        <w:t>Strategy</w:t>
      </w:r>
      <w:r>
        <w:rPr>
          <w:spacing w:val="1"/>
          <w:sz w:val="24"/>
        </w:rPr>
        <w:t xml:space="preserve"> </w:t>
      </w:r>
      <w:r>
        <w:rPr>
          <w:sz w:val="24"/>
        </w:rPr>
        <w:t>report</w:t>
      </w:r>
      <w:r>
        <w:rPr>
          <w:spacing w:val="1"/>
          <w:sz w:val="24"/>
        </w:rPr>
        <w:t xml:space="preserve"> </w:t>
      </w:r>
      <w:r>
        <w:rPr>
          <w:sz w:val="24"/>
        </w:rPr>
        <w:t>covers</w:t>
      </w:r>
      <w:r>
        <w:rPr>
          <w:spacing w:val="1"/>
          <w:sz w:val="24"/>
        </w:rPr>
        <w:t xml:space="preserve"> </w:t>
      </w:r>
      <w:r>
        <w:rPr>
          <w:sz w:val="24"/>
        </w:rPr>
        <w:t>the</w:t>
      </w:r>
      <w:r>
        <w:rPr>
          <w:spacing w:val="1"/>
          <w:sz w:val="24"/>
        </w:rPr>
        <w:t xml:space="preserve"> </w:t>
      </w:r>
      <w:r>
        <w:rPr>
          <w:sz w:val="24"/>
        </w:rPr>
        <w:t>CIPFA</w:t>
      </w:r>
      <w:r>
        <w:rPr>
          <w:spacing w:val="1"/>
          <w:sz w:val="24"/>
        </w:rPr>
        <w:t xml:space="preserve"> </w:t>
      </w:r>
      <w:r>
        <w:rPr>
          <w:sz w:val="24"/>
        </w:rPr>
        <w:t>Prudential</w:t>
      </w:r>
      <w:r>
        <w:rPr>
          <w:spacing w:val="1"/>
          <w:sz w:val="24"/>
        </w:rPr>
        <w:t xml:space="preserve"> </w:t>
      </w:r>
      <w:r>
        <w:rPr>
          <w:sz w:val="24"/>
        </w:rPr>
        <w:t>Code,</w:t>
      </w:r>
      <w:r>
        <w:rPr>
          <w:spacing w:val="1"/>
          <w:sz w:val="24"/>
        </w:rPr>
        <w:t xml:space="preserve"> </w:t>
      </w:r>
      <w:r>
        <w:rPr>
          <w:sz w:val="24"/>
        </w:rPr>
        <w:t>which</w:t>
      </w:r>
      <w:r>
        <w:rPr>
          <w:spacing w:val="1"/>
          <w:sz w:val="24"/>
        </w:rPr>
        <w:t xml:space="preserve"> </w:t>
      </w:r>
      <w:r>
        <w:rPr>
          <w:sz w:val="24"/>
        </w:rPr>
        <w:t>evaluates</w:t>
      </w:r>
      <w:r>
        <w:rPr>
          <w:spacing w:val="1"/>
          <w:sz w:val="24"/>
        </w:rPr>
        <w:t xml:space="preserve"> </w:t>
      </w:r>
      <w:r>
        <w:rPr>
          <w:sz w:val="24"/>
        </w:rPr>
        <w:t>whether the capital programme and its revenue implications are prudent,</w:t>
      </w:r>
      <w:r>
        <w:rPr>
          <w:spacing w:val="1"/>
          <w:sz w:val="24"/>
        </w:rPr>
        <w:t xml:space="preserve"> </w:t>
      </w:r>
      <w:proofErr w:type="gramStart"/>
      <w:r>
        <w:rPr>
          <w:sz w:val="24"/>
        </w:rPr>
        <w:t>affordable</w:t>
      </w:r>
      <w:proofErr w:type="gramEnd"/>
      <w:r>
        <w:rPr>
          <w:sz w:val="24"/>
        </w:rPr>
        <w:t xml:space="preserve"> and sustainable. The implications of borrowing to finance the</w:t>
      </w:r>
      <w:r>
        <w:rPr>
          <w:spacing w:val="1"/>
          <w:sz w:val="24"/>
        </w:rPr>
        <w:t xml:space="preserve"> </w:t>
      </w:r>
      <w:r>
        <w:rPr>
          <w:sz w:val="24"/>
        </w:rPr>
        <w:t>unsupported element of the capital programme are incorporated within the</w:t>
      </w:r>
      <w:r>
        <w:rPr>
          <w:spacing w:val="1"/>
          <w:sz w:val="24"/>
        </w:rPr>
        <w:t xml:space="preserve"> </w:t>
      </w:r>
      <w:r>
        <w:rPr>
          <w:sz w:val="24"/>
        </w:rPr>
        <w:t xml:space="preserve">proposed revenue Budget </w:t>
      </w:r>
      <w:r w:rsidRPr="00761E14">
        <w:rPr>
          <w:sz w:val="24"/>
        </w:rPr>
        <w:t xml:space="preserve">for 2022-23 and </w:t>
      </w:r>
      <w:r>
        <w:rPr>
          <w:sz w:val="24"/>
        </w:rPr>
        <w:t xml:space="preserve">the </w:t>
      </w:r>
      <w:proofErr w:type="gramStart"/>
      <w:r>
        <w:rPr>
          <w:sz w:val="24"/>
        </w:rPr>
        <w:t>Medium Term</w:t>
      </w:r>
      <w:proofErr w:type="gramEnd"/>
      <w:r>
        <w:rPr>
          <w:sz w:val="24"/>
        </w:rPr>
        <w:t xml:space="preserve"> Financial</w:t>
      </w:r>
      <w:r>
        <w:rPr>
          <w:spacing w:val="1"/>
          <w:sz w:val="24"/>
        </w:rPr>
        <w:t xml:space="preserve"> </w:t>
      </w:r>
      <w:r>
        <w:rPr>
          <w:sz w:val="24"/>
        </w:rPr>
        <w:t>Strategy.</w:t>
      </w:r>
    </w:p>
    <w:p w:rsidR="00906362" w:rsidRDefault="0083204A">
      <w:pPr>
        <w:pStyle w:val="ListParagraph"/>
        <w:numPr>
          <w:ilvl w:val="1"/>
          <w:numId w:val="2"/>
        </w:numPr>
        <w:tabs>
          <w:tab w:val="left" w:pos="1241"/>
        </w:tabs>
        <w:ind w:right="216"/>
        <w:jc w:val="both"/>
        <w:rPr>
          <w:sz w:val="24"/>
        </w:rPr>
      </w:pPr>
      <w:r>
        <w:rPr>
          <w:b/>
          <w:sz w:val="24"/>
        </w:rPr>
        <w:t xml:space="preserve">The size and adequacy of general and specific earmarked reserves </w:t>
      </w:r>
      <w:r>
        <w:rPr>
          <w:sz w:val="24"/>
        </w:rPr>
        <w:t>-</w:t>
      </w:r>
      <w:r>
        <w:rPr>
          <w:spacing w:val="1"/>
          <w:sz w:val="24"/>
        </w:rPr>
        <w:t xml:space="preserve"> </w:t>
      </w:r>
      <w:r>
        <w:rPr>
          <w:sz w:val="24"/>
        </w:rPr>
        <w:t xml:space="preserve">the current forecast of the general reserves </w:t>
      </w:r>
      <w:proofErr w:type="gramStart"/>
      <w:r>
        <w:rPr>
          <w:sz w:val="24"/>
        </w:rPr>
        <w:t>at</w:t>
      </w:r>
      <w:proofErr w:type="gramEnd"/>
      <w:r>
        <w:rPr>
          <w:sz w:val="24"/>
        </w:rPr>
        <w:t xml:space="preserve"> 31 March 202</w:t>
      </w:r>
      <w:r w:rsidR="00761E14">
        <w:rPr>
          <w:sz w:val="24"/>
        </w:rPr>
        <w:t>3</w:t>
      </w:r>
      <w:r>
        <w:rPr>
          <w:sz w:val="24"/>
        </w:rPr>
        <w:t xml:space="preserve"> is £7</w:t>
      </w:r>
      <w:r w:rsidR="00761E14">
        <w:rPr>
          <w:sz w:val="24"/>
        </w:rPr>
        <w:t xml:space="preserve"> </w:t>
      </w:r>
      <w:r>
        <w:rPr>
          <w:sz w:val="24"/>
        </w:rPr>
        <w:t>million.</w:t>
      </w:r>
      <w:r>
        <w:rPr>
          <w:spacing w:val="-64"/>
          <w:sz w:val="24"/>
        </w:rPr>
        <w:t xml:space="preserve"> </w:t>
      </w:r>
      <w:r>
        <w:rPr>
          <w:sz w:val="24"/>
        </w:rPr>
        <w:t>This</w:t>
      </w:r>
      <w:r>
        <w:rPr>
          <w:spacing w:val="1"/>
          <w:sz w:val="24"/>
        </w:rPr>
        <w:t xml:space="preserve"> </w:t>
      </w:r>
      <w:r>
        <w:rPr>
          <w:sz w:val="24"/>
        </w:rPr>
        <w:t>is</w:t>
      </w:r>
      <w:r>
        <w:rPr>
          <w:spacing w:val="1"/>
          <w:sz w:val="24"/>
        </w:rPr>
        <w:t xml:space="preserve"> </w:t>
      </w:r>
      <w:r>
        <w:rPr>
          <w:sz w:val="24"/>
        </w:rPr>
        <w:t>higher</w:t>
      </w:r>
      <w:r>
        <w:rPr>
          <w:spacing w:val="1"/>
          <w:sz w:val="24"/>
        </w:rPr>
        <w:t xml:space="preserve"> </w:t>
      </w:r>
      <w:r>
        <w:rPr>
          <w:sz w:val="24"/>
        </w:rPr>
        <w:t>than</w:t>
      </w:r>
      <w:r>
        <w:rPr>
          <w:spacing w:val="1"/>
          <w:sz w:val="24"/>
        </w:rPr>
        <w:t xml:space="preserve"> </w:t>
      </w:r>
      <w:r>
        <w:rPr>
          <w:sz w:val="24"/>
        </w:rPr>
        <w:t>the</w:t>
      </w:r>
      <w:r>
        <w:rPr>
          <w:spacing w:val="1"/>
          <w:sz w:val="24"/>
        </w:rPr>
        <w:t xml:space="preserve"> </w:t>
      </w:r>
      <w:r>
        <w:rPr>
          <w:sz w:val="24"/>
        </w:rPr>
        <w:t>minimum</w:t>
      </w:r>
      <w:r>
        <w:rPr>
          <w:spacing w:val="1"/>
          <w:sz w:val="24"/>
        </w:rPr>
        <w:t xml:space="preserve"> </w:t>
      </w:r>
      <w:r>
        <w:rPr>
          <w:sz w:val="24"/>
        </w:rPr>
        <w:t>2%</w:t>
      </w:r>
      <w:r>
        <w:rPr>
          <w:spacing w:val="1"/>
          <w:sz w:val="24"/>
        </w:rPr>
        <w:t xml:space="preserve"> </w:t>
      </w:r>
      <w:r>
        <w:rPr>
          <w:sz w:val="24"/>
        </w:rPr>
        <w:t>level</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approved</w:t>
      </w:r>
      <w:r>
        <w:rPr>
          <w:spacing w:val="66"/>
          <w:sz w:val="24"/>
        </w:rPr>
        <w:t xml:space="preserve"> </w:t>
      </w:r>
      <w:r>
        <w:rPr>
          <w:sz w:val="24"/>
        </w:rPr>
        <w:t>reserves</w:t>
      </w:r>
      <w:r>
        <w:rPr>
          <w:spacing w:val="1"/>
          <w:sz w:val="24"/>
        </w:rPr>
        <w:t xml:space="preserve"> </w:t>
      </w:r>
      <w:r>
        <w:rPr>
          <w:sz w:val="24"/>
        </w:rPr>
        <w:t>strategy and is considered by the Chief Finance Officer to be an adequate</w:t>
      </w:r>
      <w:r>
        <w:rPr>
          <w:spacing w:val="1"/>
          <w:sz w:val="24"/>
        </w:rPr>
        <w:t xml:space="preserve"> </w:t>
      </w:r>
      <w:r>
        <w:rPr>
          <w:sz w:val="24"/>
        </w:rPr>
        <w:t>level for the year ahead. This is lower than the 5%</w:t>
      </w:r>
      <w:r w:rsidR="00761E14">
        <w:rPr>
          <w:sz w:val="24"/>
        </w:rPr>
        <w:t xml:space="preserve"> </w:t>
      </w:r>
      <w:proofErr w:type="spellStart"/>
      <w:r w:rsidR="00761E14">
        <w:rPr>
          <w:sz w:val="24"/>
        </w:rPr>
        <w:t>guidline</w:t>
      </w:r>
      <w:proofErr w:type="spellEnd"/>
      <w:r>
        <w:rPr>
          <w:sz w:val="24"/>
        </w:rPr>
        <w:t xml:space="preserve"> set by the Home</w:t>
      </w:r>
      <w:r>
        <w:rPr>
          <w:spacing w:val="1"/>
          <w:sz w:val="24"/>
        </w:rPr>
        <w:t xml:space="preserve"> </w:t>
      </w:r>
      <w:r>
        <w:rPr>
          <w:sz w:val="24"/>
        </w:rPr>
        <w:t>Office.</w:t>
      </w:r>
      <w:r>
        <w:rPr>
          <w:spacing w:val="1"/>
          <w:sz w:val="24"/>
        </w:rPr>
        <w:t xml:space="preserve"> </w:t>
      </w:r>
      <w:r>
        <w:rPr>
          <w:sz w:val="24"/>
        </w:rPr>
        <w:t>The</w:t>
      </w:r>
      <w:r>
        <w:rPr>
          <w:spacing w:val="1"/>
          <w:sz w:val="24"/>
        </w:rPr>
        <w:t xml:space="preserve"> </w:t>
      </w:r>
      <w:r>
        <w:rPr>
          <w:sz w:val="24"/>
        </w:rPr>
        <w:t>Chief</w:t>
      </w:r>
      <w:r>
        <w:rPr>
          <w:spacing w:val="1"/>
          <w:sz w:val="24"/>
        </w:rPr>
        <w:t xml:space="preserve"> </w:t>
      </w:r>
      <w:r>
        <w:rPr>
          <w:sz w:val="24"/>
        </w:rPr>
        <w:t>Finance</w:t>
      </w:r>
      <w:r>
        <w:rPr>
          <w:spacing w:val="1"/>
          <w:sz w:val="24"/>
        </w:rPr>
        <w:t xml:space="preserve"> </w:t>
      </w:r>
      <w:r>
        <w:rPr>
          <w:sz w:val="24"/>
        </w:rPr>
        <w:t>Officer</w:t>
      </w:r>
      <w:r>
        <w:rPr>
          <w:spacing w:val="1"/>
          <w:sz w:val="24"/>
        </w:rPr>
        <w:t xml:space="preserve"> </w:t>
      </w:r>
      <w:r>
        <w:rPr>
          <w:sz w:val="24"/>
        </w:rPr>
        <w:t>considers</w:t>
      </w:r>
      <w:r>
        <w:rPr>
          <w:spacing w:val="1"/>
          <w:sz w:val="24"/>
        </w:rPr>
        <w:t xml:space="preserve"> </w:t>
      </w:r>
      <w:r>
        <w:rPr>
          <w:sz w:val="24"/>
        </w:rPr>
        <w:t>that</w:t>
      </w:r>
      <w:r>
        <w:rPr>
          <w:spacing w:val="1"/>
          <w:sz w:val="24"/>
        </w:rPr>
        <w:t xml:space="preserve"> </w:t>
      </w:r>
      <w:r>
        <w:rPr>
          <w:sz w:val="24"/>
        </w:rPr>
        <w:t>all</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z w:val="24"/>
        </w:rPr>
        <w:t>earmarked</w:t>
      </w:r>
      <w:r w:rsidR="00DF72AB">
        <w:rPr>
          <w:sz w:val="24"/>
        </w:rPr>
        <w:t xml:space="preserve"> </w:t>
      </w:r>
      <w:r>
        <w:rPr>
          <w:spacing w:val="-64"/>
          <w:sz w:val="24"/>
        </w:rPr>
        <w:t xml:space="preserve"> </w:t>
      </w:r>
      <w:r>
        <w:rPr>
          <w:sz w:val="24"/>
        </w:rPr>
        <w:t>reserves</w:t>
      </w:r>
      <w:proofErr w:type="gramEnd"/>
      <w:r>
        <w:rPr>
          <w:sz w:val="24"/>
        </w:rPr>
        <w:t xml:space="preserve"> set out in the Reserves Strategy remain a risk and continues to</w:t>
      </w:r>
      <w:r>
        <w:rPr>
          <w:spacing w:val="1"/>
          <w:sz w:val="24"/>
        </w:rPr>
        <w:t xml:space="preserve"> </w:t>
      </w:r>
      <w:r>
        <w:rPr>
          <w:sz w:val="24"/>
        </w:rPr>
        <w:t>monitor them and their planned usage.</w:t>
      </w:r>
      <w:r>
        <w:rPr>
          <w:spacing w:val="1"/>
          <w:sz w:val="24"/>
        </w:rPr>
        <w:t xml:space="preserve"> </w:t>
      </w:r>
      <w:r>
        <w:rPr>
          <w:sz w:val="24"/>
        </w:rPr>
        <w:t>This will continue into the medium</w:t>
      </w:r>
      <w:r>
        <w:rPr>
          <w:spacing w:val="1"/>
          <w:sz w:val="24"/>
        </w:rPr>
        <w:t xml:space="preserve"> </w:t>
      </w:r>
      <w:r>
        <w:rPr>
          <w:sz w:val="24"/>
        </w:rPr>
        <w:t>term.</w:t>
      </w:r>
    </w:p>
    <w:p w:rsidR="00906362" w:rsidRDefault="0083204A">
      <w:pPr>
        <w:pStyle w:val="ListParagraph"/>
        <w:numPr>
          <w:ilvl w:val="1"/>
          <w:numId w:val="2"/>
        </w:numPr>
        <w:tabs>
          <w:tab w:val="left" w:pos="1241"/>
        </w:tabs>
        <w:ind w:right="213"/>
        <w:jc w:val="both"/>
        <w:rPr>
          <w:sz w:val="24"/>
        </w:rPr>
      </w:pPr>
      <w:r>
        <w:rPr>
          <w:b/>
          <w:sz w:val="24"/>
        </w:rPr>
        <w:t xml:space="preserve">Whether the proposal represents a balanced budget for the year </w:t>
      </w:r>
      <w:r>
        <w:rPr>
          <w:sz w:val="24"/>
        </w:rPr>
        <w:t>- the</w:t>
      </w:r>
      <w:r>
        <w:rPr>
          <w:spacing w:val="1"/>
          <w:sz w:val="24"/>
        </w:rPr>
        <w:t xml:space="preserve"> </w:t>
      </w:r>
      <w:r>
        <w:rPr>
          <w:sz w:val="24"/>
        </w:rPr>
        <w:t>assurances</w:t>
      </w:r>
      <w:r>
        <w:rPr>
          <w:spacing w:val="10"/>
          <w:sz w:val="24"/>
        </w:rPr>
        <w:t xml:space="preserve"> </w:t>
      </w:r>
      <w:r>
        <w:rPr>
          <w:sz w:val="24"/>
        </w:rPr>
        <w:t>about</w:t>
      </w:r>
      <w:r>
        <w:rPr>
          <w:spacing w:val="10"/>
          <w:sz w:val="24"/>
        </w:rPr>
        <w:t xml:space="preserve"> </w:t>
      </w:r>
      <w:r>
        <w:rPr>
          <w:sz w:val="24"/>
        </w:rPr>
        <w:t>the</w:t>
      </w:r>
      <w:r>
        <w:rPr>
          <w:spacing w:val="8"/>
          <w:sz w:val="24"/>
        </w:rPr>
        <w:t xml:space="preserve"> </w:t>
      </w:r>
      <w:r>
        <w:rPr>
          <w:sz w:val="24"/>
        </w:rPr>
        <w:t>robustness</w:t>
      </w:r>
      <w:r>
        <w:rPr>
          <w:spacing w:val="10"/>
          <w:sz w:val="24"/>
        </w:rPr>
        <w:t xml:space="preserve"> </w:t>
      </w:r>
      <w:r>
        <w:rPr>
          <w:sz w:val="24"/>
        </w:rPr>
        <w:t>of</w:t>
      </w:r>
      <w:r>
        <w:rPr>
          <w:spacing w:val="12"/>
          <w:sz w:val="24"/>
        </w:rPr>
        <w:t xml:space="preserve"> </w:t>
      </w:r>
      <w:r>
        <w:rPr>
          <w:sz w:val="24"/>
        </w:rPr>
        <w:t>the</w:t>
      </w:r>
      <w:r>
        <w:rPr>
          <w:spacing w:val="11"/>
          <w:sz w:val="24"/>
        </w:rPr>
        <w:t xml:space="preserve"> </w:t>
      </w:r>
      <w:r>
        <w:rPr>
          <w:sz w:val="24"/>
        </w:rPr>
        <w:t>estimates</w:t>
      </w:r>
      <w:r>
        <w:rPr>
          <w:spacing w:val="10"/>
          <w:sz w:val="24"/>
        </w:rPr>
        <w:t xml:space="preserve"> </w:t>
      </w:r>
      <w:r>
        <w:rPr>
          <w:sz w:val="24"/>
        </w:rPr>
        <w:t>are</w:t>
      </w:r>
      <w:r>
        <w:rPr>
          <w:spacing w:val="10"/>
          <w:sz w:val="24"/>
        </w:rPr>
        <w:t xml:space="preserve"> </w:t>
      </w:r>
      <w:r>
        <w:rPr>
          <w:sz w:val="24"/>
        </w:rPr>
        <w:t>covered</w:t>
      </w:r>
      <w:r>
        <w:rPr>
          <w:spacing w:val="11"/>
          <w:sz w:val="24"/>
        </w:rPr>
        <w:t xml:space="preserve"> </w:t>
      </w:r>
      <w:r>
        <w:rPr>
          <w:sz w:val="24"/>
        </w:rPr>
        <w:t>in</w:t>
      </w:r>
      <w:r>
        <w:rPr>
          <w:spacing w:val="17"/>
          <w:sz w:val="24"/>
        </w:rPr>
        <w:t xml:space="preserve"> </w:t>
      </w:r>
      <w:r>
        <w:rPr>
          <w:b/>
          <w:sz w:val="24"/>
        </w:rPr>
        <w:t>Section</w:t>
      </w:r>
      <w:r>
        <w:rPr>
          <w:b/>
          <w:spacing w:val="-64"/>
          <w:sz w:val="24"/>
        </w:rPr>
        <w:t xml:space="preserve"> </w:t>
      </w:r>
      <w:r w:rsidR="00DF72AB">
        <w:rPr>
          <w:b/>
          <w:spacing w:val="-64"/>
          <w:sz w:val="24"/>
        </w:rPr>
        <w:t>7</w:t>
      </w:r>
      <w:r>
        <w:rPr>
          <w:b/>
          <w:sz w:val="24"/>
        </w:rPr>
        <w:t xml:space="preserve"> </w:t>
      </w:r>
      <w:r>
        <w:rPr>
          <w:sz w:val="24"/>
        </w:rPr>
        <w:t>of this report.</w:t>
      </w:r>
      <w:r>
        <w:rPr>
          <w:spacing w:val="1"/>
          <w:sz w:val="24"/>
        </w:rPr>
        <w:t xml:space="preserve"> </w:t>
      </w:r>
      <w:r>
        <w:rPr>
          <w:sz w:val="24"/>
        </w:rPr>
        <w:t>The proposals within this report do represent a balanced</w:t>
      </w:r>
      <w:r>
        <w:rPr>
          <w:spacing w:val="1"/>
          <w:sz w:val="24"/>
        </w:rPr>
        <w:t xml:space="preserve"> </w:t>
      </w:r>
      <w:r>
        <w:rPr>
          <w:sz w:val="24"/>
        </w:rPr>
        <w:t>budget based upon an assumed £</w:t>
      </w:r>
      <w:r w:rsidR="00761E14">
        <w:rPr>
          <w:sz w:val="24"/>
        </w:rPr>
        <w:t>9.99</w:t>
      </w:r>
      <w:r w:rsidRPr="004F182B">
        <w:rPr>
          <w:color w:val="FF0000"/>
          <w:sz w:val="24"/>
        </w:rPr>
        <w:t xml:space="preserve"> </w:t>
      </w:r>
      <w:r>
        <w:rPr>
          <w:sz w:val="24"/>
        </w:rPr>
        <w:t>increase in the Police &amp; Crime</w:t>
      </w:r>
      <w:r>
        <w:rPr>
          <w:spacing w:val="1"/>
          <w:sz w:val="24"/>
        </w:rPr>
        <w:t xml:space="preserve"> </w:t>
      </w:r>
      <w:r>
        <w:rPr>
          <w:sz w:val="24"/>
        </w:rPr>
        <w:t>Precept</w:t>
      </w:r>
      <w:r>
        <w:rPr>
          <w:spacing w:val="-3"/>
          <w:sz w:val="24"/>
        </w:rPr>
        <w:t xml:space="preserve"> </w:t>
      </w:r>
      <w:r>
        <w:rPr>
          <w:sz w:val="24"/>
        </w:rPr>
        <w:t>on</w:t>
      </w:r>
      <w:r>
        <w:rPr>
          <w:spacing w:val="-2"/>
          <w:sz w:val="24"/>
        </w:rPr>
        <w:t xml:space="preserve"> </w:t>
      </w:r>
      <w:r>
        <w:rPr>
          <w:sz w:val="24"/>
        </w:rPr>
        <w:t>the Council</w:t>
      </w:r>
      <w:r>
        <w:rPr>
          <w:spacing w:val="-1"/>
          <w:sz w:val="24"/>
        </w:rPr>
        <w:t xml:space="preserve"> </w:t>
      </w:r>
      <w:r>
        <w:rPr>
          <w:sz w:val="24"/>
        </w:rPr>
        <w:t>Tax Band D.</w:t>
      </w:r>
    </w:p>
    <w:p w:rsidR="00906362" w:rsidRDefault="0083204A">
      <w:pPr>
        <w:pStyle w:val="ListParagraph"/>
        <w:numPr>
          <w:ilvl w:val="1"/>
          <w:numId w:val="2"/>
        </w:numPr>
        <w:tabs>
          <w:tab w:val="left" w:pos="1241"/>
        </w:tabs>
        <w:spacing w:line="290" w:lineRule="exact"/>
        <w:ind w:hanging="361"/>
        <w:jc w:val="both"/>
        <w:rPr>
          <w:sz w:val="24"/>
        </w:rPr>
      </w:pPr>
      <w:r>
        <w:rPr>
          <w:b/>
          <w:sz w:val="24"/>
        </w:rPr>
        <w:t>The</w:t>
      </w:r>
      <w:r>
        <w:rPr>
          <w:b/>
          <w:spacing w:val="-1"/>
          <w:sz w:val="24"/>
        </w:rPr>
        <w:t xml:space="preserve"> </w:t>
      </w:r>
      <w:r>
        <w:rPr>
          <w:b/>
          <w:sz w:val="24"/>
        </w:rPr>
        <w:t>impact</w:t>
      </w:r>
      <w:r>
        <w:rPr>
          <w:b/>
          <w:spacing w:val="-1"/>
          <w:sz w:val="24"/>
        </w:rPr>
        <w:t xml:space="preserve"> </w:t>
      </w:r>
      <w:r>
        <w:rPr>
          <w:b/>
          <w:sz w:val="24"/>
        </w:rPr>
        <w:t>on</w:t>
      </w:r>
      <w:r>
        <w:rPr>
          <w:b/>
          <w:spacing w:val="-1"/>
          <w:sz w:val="24"/>
        </w:rPr>
        <w:t xml:space="preserve"> </w:t>
      </w:r>
      <w:r>
        <w:rPr>
          <w:b/>
          <w:sz w:val="24"/>
        </w:rPr>
        <w:t>Council</w:t>
      </w:r>
      <w:r>
        <w:rPr>
          <w:b/>
          <w:spacing w:val="-1"/>
          <w:sz w:val="24"/>
        </w:rPr>
        <w:t xml:space="preserve"> </w:t>
      </w:r>
      <w:r>
        <w:rPr>
          <w:b/>
          <w:sz w:val="24"/>
        </w:rPr>
        <w:t>Tax</w:t>
      </w:r>
      <w:r>
        <w:rPr>
          <w:b/>
          <w:spacing w:val="-1"/>
          <w:sz w:val="24"/>
        </w:rPr>
        <w:t xml:space="preserve"> </w:t>
      </w:r>
      <w:r>
        <w:rPr>
          <w:sz w:val="24"/>
        </w:rPr>
        <w:t>-</w:t>
      </w:r>
      <w:r>
        <w:rPr>
          <w:spacing w:val="-2"/>
          <w:sz w:val="24"/>
        </w:rPr>
        <w:t xml:space="preserve"> </w:t>
      </w:r>
      <w:r>
        <w:rPr>
          <w:sz w:val="24"/>
        </w:rPr>
        <w:t>this is</w:t>
      </w:r>
      <w:r>
        <w:rPr>
          <w:spacing w:val="-1"/>
          <w:sz w:val="24"/>
        </w:rPr>
        <w:t xml:space="preserve"> </w:t>
      </w:r>
      <w:r>
        <w:rPr>
          <w:sz w:val="24"/>
        </w:rPr>
        <w:t>covered</w:t>
      </w:r>
      <w:r>
        <w:rPr>
          <w:spacing w:val="-2"/>
          <w:sz w:val="24"/>
        </w:rPr>
        <w:t xml:space="preserve"> </w:t>
      </w:r>
      <w:r>
        <w:rPr>
          <w:sz w:val="24"/>
        </w:rPr>
        <w:t>in</w:t>
      </w:r>
      <w:r>
        <w:rPr>
          <w:spacing w:val="1"/>
          <w:sz w:val="24"/>
        </w:rPr>
        <w:t xml:space="preserve"> </w:t>
      </w:r>
      <w:r>
        <w:rPr>
          <w:b/>
          <w:sz w:val="24"/>
        </w:rPr>
        <w:t>Section</w:t>
      </w:r>
      <w:r>
        <w:rPr>
          <w:b/>
          <w:spacing w:val="-3"/>
          <w:sz w:val="24"/>
        </w:rPr>
        <w:t xml:space="preserve"> </w:t>
      </w:r>
      <w:r w:rsidR="00DF72AB">
        <w:rPr>
          <w:b/>
          <w:spacing w:val="-3"/>
          <w:sz w:val="24"/>
        </w:rPr>
        <w:t>6</w:t>
      </w:r>
      <w:r>
        <w:rPr>
          <w:b/>
          <w:sz w:val="24"/>
        </w:rPr>
        <w:t xml:space="preserve"> </w:t>
      </w:r>
      <w:r>
        <w:rPr>
          <w:sz w:val="24"/>
        </w:rPr>
        <w:t>of this</w:t>
      </w:r>
      <w:r>
        <w:rPr>
          <w:spacing w:val="-1"/>
          <w:sz w:val="24"/>
        </w:rPr>
        <w:t xml:space="preserve"> </w:t>
      </w:r>
      <w:r>
        <w:rPr>
          <w:sz w:val="24"/>
        </w:rPr>
        <w:t>report.</w:t>
      </w:r>
    </w:p>
    <w:p w:rsidR="00906362" w:rsidRDefault="0083204A">
      <w:pPr>
        <w:pStyle w:val="ListParagraph"/>
        <w:numPr>
          <w:ilvl w:val="1"/>
          <w:numId w:val="2"/>
        </w:numPr>
        <w:tabs>
          <w:tab w:val="left" w:pos="1241"/>
        </w:tabs>
        <w:ind w:right="213"/>
        <w:jc w:val="both"/>
        <w:rPr>
          <w:sz w:val="24"/>
        </w:rPr>
      </w:pPr>
      <w:r>
        <w:rPr>
          <w:b/>
          <w:sz w:val="24"/>
        </w:rPr>
        <w:t xml:space="preserve">The risk of referendum </w:t>
      </w:r>
      <w:r>
        <w:rPr>
          <w:sz w:val="24"/>
        </w:rPr>
        <w:t>– the limit set for requiring a referendum is a £</w:t>
      </w:r>
      <w:r w:rsidR="00761E14">
        <w:rPr>
          <w:sz w:val="24"/>
        </w:rPr>
        <w:t>10</w:t>
      </w:r>
      <w:r>
        <w:rPr>
          <w:spacing w:val="1"/>
          <w:sz w:val="24"/>
        </w:rPr>
        <w:t xml:space="preserve"> </w:t>
      </w:r>
      <w:r>
        <w:rPr>
          <w:sz w:val="24"/>
        </w:rPr>
        <w:t>increase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precept</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Police</w:t>
      </w:r>
      <w:r>
        <w:rPr>
          <w:spacing w:val="1"/>
          <w:sz w:val="24"/>
        </w:rPr>
        <w:t xml:space="preserve"> </w:t>
      </w:r>
      <w:r>
        <w:rPr>
          <w:sz w:val="24"/>
        </w:rPr>
        <w:t>&amp;</w:t>
      </w:r>
      <w:r>
        <w:rPr>
          <w:spacing w:val="1"/>
          <w:sz w:val="24"/>
        </w:rPr>
        <w:t xml:space="preserve"> </w:t>
      </w:r>
      <w:r>
        <w:rPr>
          <w:sz w:val="24"/>
        </w:rPr>
        <w:t>Crime</w:t>
      </w:r>
      <w:r>
        <w:rPr>
          <w:spacing w:val="1"/>
          <w:sz w:val="24"/>
        </w:rPr>
        <w:t xml:space="preserve"> </w:t>
      </w:r>
      <w:r>
        <w:rPr>
          <w:sz w:val="24"/>
        </w:rPr>
        <w:t>Commissioners.</w:t>
      </w:r>
      <w:r>
        <w:rPr>
          <w:spacing w:val="1"/>
          <w:sz w:val="24"/>
        </w:rPr>
        <w:t xml:space="preserve"> </w:t>
      </w:r>
      <w:r>
        <w:rPr>
          <w:sz w:val="24"/>
        </w:rPr>
        <w:t>The</w:t>
      </w:r>
      <w:r>
        <w:rPr>
          <w:spacing w:val="1"/>
          <w:sz w:val="24"/>
        </w:rPr>
        <w:t xml:space="preserve"> </w:t>
      </w:r>
      <w:r>
        <w:rPr>
          <w:sz w:val="24"/>
        </w:rPr>
        <w:t>proposed increase of £</w:t>
      </w:r>
      <w:r w:rsidR="00761E14">
        <w:rPr>
          <w:sz w:val="24"/>
        </w:rPr>
        <w:t xml:space="preserve">9.99 </w:t>
      </w:r>
      <w:r>
        <w:rPr>
          <w:sz w:val="24"/>
        </w:rPr>
        <w:t xml:space="preserve">is </w:t>
      </w:r>
      <w:r w:rsidR="00761E14">
        <w:rPr>
          <w:sz w:val="24"/>
        </w:rPr>
        <w:t>below the level that would require a referendum,</w:t>
      </w:r>
      <w:r>
        <w:rPr>
          <w:sz w:val="24"/>
        </w:rPr>
        <w:t xml:space="preserve"> (further detail</w:t>
      </w:r>
      <w:r>
        <w:rPr>
          <w:spacing w:val="-64"/>
          <w:sz w:val="24"/>
        </w:rPr>
        <w:t xml:space="preserve"> </w:t>
      </w:r>
      <w:r>
        <w:rPr>
          <w:sz w:val="24"/>
        </w:rPr>
        <w:t>is</w:t>
      </w:r>
      <w:r>
        <w:rPr>
          <w:spacing w:val="-1"/>
          <w:sz w:val="24"/>
        </w:rPr>
        <w:t xml:space="preserve"> </w:t>
      </w:r>
      <w:r>
        <w:rPr>
          <w:sz w:val="24"/>
        </w:rPr>
        <w:t>provided in</w:t>
      </w:r>
      <w:r>
        <w:rPr>
          <w:spacing w:val="2"/>
          <w:sz w:val="24"/>
        </w:rPr>
        <w:t xml:space="preserve"> </w:t>
      </w:r>
      <w:r>
        <w:rPr>
          <w:b/>
          <w:sz w:val="24"/>
        </w:rPr>
        <w:t>Section</w:t>
      </w:r>
      <w:r w:rsidR="00DF72AB">
        <w:rPr>
          <w:b/>
          <w:sz w:val="24"/>
        </w:rPr>
        <w:t xml:space="preserve"> 5</w:t>
      </w:r>
      <w:r>
        <w:rPr>
          <w:sz w:val="24"/>
        </w:rPr>
        <w:t>).</w:t>
      </w:r>
    </w:p>
    <w:p w:rsidR="00906362" w:rsidRDefault="00906362">
      <w:pPr>
        <w:jc w:val="both"/>
        <w:rPr>
          <w:sz w:val="24"/>
        </w:rPr>
        <w:sectPr w:rsidR="00906362">
          <w:pgSz w:w="11910" w:h="16840"/>
          <w:pgMar w:top="1660" w:right="1220" w:bottom="1680" w:left="1280" w:header="714" w:footer="1450" w:gutter="0"/>
          <w:cols w:space="720"/>
        </w:sectPr>
      </w:pPr>
    </w:p>
    <w:p w:rsidR="00906362" w:rsidRDefault="00906362">
      <w:pPr>
        <w:pStyle w:val="BodyText"/>
        <w:rPr>
          <w:sz w:val="20"/>
        </w:rPr>
      </w:pPr>
    </w:p>
    <w:p w:rsidR="00906362" w:rsidRDefault="0083204A">
      <w:pPr>
        <w:pStyle w:val="Heading1"/>
        <w:numPr>
          <w:ilvl w:val="0"/>
          <w:numId w:val="1"/>
        </w:numPr>
        <w:tabs>
          <w:tab w:val="left" w:pos="880"/>
          <w:tab w:val="left" w:pos="881"/>
        </w:tabs>
        <w:ind w:hanging="709"/>
        <w:rPr>
          <w:u w:val="none"/>
        </w:rPr>
      </w:pPr>
      <w:r>
        <w:t>COUNCIL</w:t>
      </w:r>
      <w:r>
        <w:rPr>
          <w:spacing w:val="-3"/>
        </w:rPr>
        <w:t xml:space="preserve"> </w:t>
      </w:r>
      <w:r>
        <w:t>TAX</w:t>
      </w:r>
      <w:r>
        <w:rPr>
          <w:spacing w:val="-2"/>
        </w:rPr>
        <w:t xml:space="preserve"> </w:t>
      </w:r>
      <w:r>
        <w:t>BASE</w:t>
      </w:r>
      <w:r w:rsidR="004F182B">
        <w:t xml:space="preserve"> </w:t>
      </w:r>
    </w:p>
    <w:p w:rsidR="00906362" w:rsidRDefault="00906362">
      <w:pPr>
        <w:pStyle w:val="BodyText"/>
        <w:rPr>
          <w:b/>
          <w:sz w:val="20"/>
        </w:rPr>
      </w:pPr>
    </w:p>
    <w:p w:rsidR="00906362" w:rsidRDefault="00906362">
      <w:pPr>
        <w:pStyle w:val="BodyText"/>
        <w:rPr>
          <w:b/>
          <w:sz w:val="23"/>
        </w:rPr>
      </w:pPr>
    </w:p>
    <w:p w:rsidRPr="00761E14" w:rsidR="00906362" w:rsidRDefault="0083204A">
      <w:pPr>
        <w:pStyle w:val="BodyText"/>
        <w:spacing w:line="276" w:lineRule="auto"/>
        <w:ind w:left="880" w:right="217"/>
        <w:jc w:val="both"/>
      </w:pPr>
      <w:r w:rsidRPr="00761E14">
        <w:t>For 2022-23 the Billing Authorities continue with the local Council Tax Support</w:t>
      </w:r>
      <w:r w:rsidRPr="00761E14">
        <w:rPr>
          <w:spacing w:val="-64"/>
        </w:rPr>
        <w:t xml:space="preserve"> </w:t>
      </w:r>
      <w:r w:rsidRPr="00761E14">
        <w:t>Schemes introduced in 2013-14. The impact of COVID has affected current</w:t>
      </w:r>
      <w:r w:rsidRPr="00761E14">
        <w:rPr>
          <w:spacing w:val="1"/>
        </w:rPr>
        <w:t xml:space="preserve"> </w:t>
      </w:r>
      <w:r w:rsidRPr="00761E14">
        <w:t>collection rates by significantly reducing them and is a factor in the setting of</w:t>
      </w:r>
      <w:r w:rsidRPr="00761E14">
        <w:rPr>
          <w:spacing w:val="1"/>
        </w:rPr>
        <w:t xml:space="preserve"> </w:t>
      </w:r>
      <w:r w:rsidRPr="00761E14">
        <w:t>the tax base for the next year. In addition to this the Billing Authorities have</w:t>
      </w:r>
      <w:r w:rsidRPr="00761E14">
        <w:rPr>
          <w:spacing w:val="1"/>
        </w:rPr>
        <w:t xml:space="preserve"> </w:t>
      </w:r>
      <w:r w:rsidRPr="00761E14">
        <w:t>considered</w:t>
      </w:r>
      <w:r w:rsidRPr="00761E14">
        <w:rPr>
          <w:spacing w:val="24"/>
        </w:rPr>
        <w:t xml:space="preserve"> </w:t>
      </w:r>
      <w:r w:rsidRPr="00761E14">
        <w:t>the</w:t>
      </w:r>
      <w:r w:rsidRPr="00761E14">
        <w:rPr>
          <w:spacing w:val="22"/>
        </w:rPr>
        <w:t xml:space="preserve"> </w:t>
      </w:r>
      <w:r w:rsidRPr="00761E14">
        <w:t>unemployment</w:t>
      </w:r>
      <w:r w:rsidRPr="00761E14">
        <w:rPr>
          <w:spacing w:val="21"/>
        </w:rPr>
        <w:t xml:space="preserve"> </w:t>
      </w:r>
      <w:r w:rsidRPr="00761E14">
        <w:t>and</w:t>
      </w:r>
      <w:r w:rsidRPr="00761E14">
        <w:rPr>
          <w:spacing w:val="23"/>
        </w:rPr>
        <w:t xml:space="preserve"> </w:t>
      </w:r>
      <w:r w:rsidRPr="00761E14">
        <w:t>benefits</w:t>
      </w:r>
      <w:r w:rsidRPr="00761E14">
        <w:rPr>
          <w:spacing w:val="21"/>
        </w:rPr>
        <w:t xml:space="preserve"> </w:t>
      </w:r>
      <w:r w:rsidRPr="00761E14">
        <w:t>demographics</w:t>
      </w:r>
      <w:r w:rsidRPr="00761E14">
        <w:rPr>
          <w:spacing w:val="20"/>
        </w:rPr>
        <w:t xml:space="preserve"> </w:t>
      </w:r>
      <w:r w:rsidRPr="00761E14">
        <w:t>and</w:t>
      </w:r>
      <w:r w:rsidRPr="00761E14">
        <w:rPr>
          <w:spacing w:val="23"/>
        </w:rPr>
        <w:t xml:space="preserve"> </w:t>
      </w:r>
      <w:r w:rsidRPr="00761E14">
        <w:t>the</w:t>
      </w:r>
      <w:r w:rsidRPr="00761E14">
        <w:rPr>
          <w:spacing w:val="22"/>
        </w:rPr>
        <w:t xml:space="preserve"> </w:t>
      </w:r>
      <w:r w:rsidRPr="00761E14">
        <w:t>likelihood</w:t>
      </w:r>
      <w:r w:rsidRPr="00761E14">
        <w:rPr>
          <w:spacing w:val="-64"/>
        </w:rPr>
        <w:t xml:space="preserve"> </w:t>
      </w:r>
      <w:r w:rsidRPr="00761E14">
        <w:t>of</w:t>
      </w:r>
      <w:r w:rsidRPr="00761E14">
        <w:rPr>
          <w:spacing w:val="-1"/>
        </w:rPr>
        <w:t xml:space="preserve"> </w:t>
      </w:r>
      <w:r w:rsidRPr="00761E14">
        <w:t>further non-collection when</w:t>
      </w:r>
      <w:r w:rsidRPr="00761E14">
        <w:rPr>
          <w:spacing w:val="-1"/>
        </w:rPr>
        <w:t xml:space="preserve"> </w:t>
      </w:r>
      <w:r w:rsidRPr="00761E14">
        <w:t>setting</w:t>
      </w:r>
      <w:r w:rsidRPr="00761E14">
        <w:rPr>
          <w:spacing w:val="-2"/>
        </w:rPr>
        <w:t xml:space="preserve"> </w:t>
      </w:r>
      <w:r w:rsidRPr="00761E14">
        <w:t>the</w:t>
      </w:r>
      <w:r w:rsidRPr="00761E14">
        <w:rPr>
          <w:spacing w:val="-2"/>
        </w:rPr>
        <w:t xml:space="preserve"> </w:t>
      </w:r>
      <w:r w:rsidRPr="00761E14">
        <w:t>tax</w:t>
      </w:r>
      <w:r w:rsidRPr="00761E14">
        <w:rPr>
          <w:spacing w:val="-4"/>
        </w:rPr>
        <w:t xml:space="preserve"> </w:t>
      </w:r>
      <w:r w:rsidRPr="00761E14">
        <w:t>base</w:t>
      </w:r>
      <w:r w:rsidRPr="00761E14">
        <w:rPr>
          <w:spacing w:val="-2"/>
        </w:rPr>
        <w:t xml:space="preserve"> </w:t>
      </w:r>
      <w:r w:rsidRPr="00761E14">
        <w:t>for 2022-23.</w:t>
      </w:r>
    </w:p>
    <w:p w:rsidR="00906362" w:rsidRDefault="0083204A">
      <w:pPr>
        <w:pStyle w:val="BodyText"/>
        <w:spacing w:before="199" w:line="276" w:lineRule="auto"/>
        <w:ind w:left="880" w:right="213"/>
        <w:jc w:val="both"/>
      </w:pPr>
      <w:r>
        <w:t>The Billing Authorities have therefore estimated a</w:t>
      </w:r>
      <w:r w:rsidR="00761E14">
        <w:t>n</w:t>
      </w:r>
      <w:r>
        <w:t xml:space="preserve"> increase </w:t>
      </w:r>
      <w:r w:rsidR="009A4984">
        <w:t xml:space="preserve">of 1.92% </w:t>
      </w:r>
      <w:r w:rsidR="00761E14">
        <w:t xml:space="preserve">comparable </w:t>
      </w:r>
      <w:r>
        <w:t>to</w:t>
      </w:r>
      <w:r>
        <w:rPr>
          <w:spacing w:val="1"/>
        </w:rPr>
        <w:t xml:space="preserve"> </w:t>
      </w:r>
      <w:r w:rsidR="00761E14">
        <w:rPr>
          <w:spacing w:val="1"/>
        </w:rPr>
        <w:t xml:space="preserve">the normal level of expected increase, compared to last </w:t>
      </w:r>
      <w:proofErr w:type="gramStart"/>
      <w:r w:rsidR="00761E14">
        <w:rPr>
          <w:spacing w:val="1"/>
        </w:rPr>
        <w:t>years  subdued</w:t>
      </w:r>
      <w:proofErr w:type="gramEnd"/>
      <w:r w:rsidR="00761E14">
        <w:rPr>
          <w:spacing w:val="1"/>
        </w:rPr>
        <w:t xml:space="preserve"> </w:t>
      </w:r>
      <w:r>
        <w:t>increase</w:t>
      </w:r>
      <w:r w:rsidR="009A4984">
        <w:t xml:space="preserve"> of</w:t>
      </w:r>
      <w:r>
        <w:rPr>
          <w:spacing w:val="-3"/>
        </w:rPr>
        <w:t xml:space="preserve"> </w:t>
      </w:r>
      <w:r>
        <w:t>0.25%</w:t>
      </w:r>
      <w:r w:rsidR="009A4984">
        <w:t>.</w:t>
      </w:r>
      <w:r>
        <w:t>.</w:t>
      </w:r>
    </w:p>
    <w:p w:rsidR="00906362" w:rsidRDefault="00906362">
      <w:pPr>
        <w:pStyle w:val="BodyText"/>
        <w:rPr>
          <w:sz w:val="20"/>
        </w:rPr>
      </w:pPr>
    </w:p>
    <w:p w:rsidR="00906362" w:rsidRDefault="00906362">
      <w:pPr>
        <w:pStyle w:val="BodyText"/>
        <w:rPr>
          <w:sz w:val="20"/>
        </w:rPr>
      </w:pPr>
    </w:p>
    <w:p w:rsidR="00906362" w:rsidRDefault="00906362">
      <w:pPr>
        <w:rPr>
          <w:sz w:val="20"/>
        </w:rPr>
        <w:sectPr w:rsidR="00906362">
          <w:pgSz w:w="11910" w:h="16840"/>
          <w:pgMar w:top="1660" w:right="1220" w:bottom="1680" w:left="1280" w:header="714" w:footer="1450" w:gutter="0"/>
          <w:cols w:space="720"/>
        </w:sectPr>
      </w:pPr>
    </w:p>
    <w:p w:rsidR="00906362" w:rsidRDefault="00906362">
      <w:pPr>
        <w:pStyle w:val="BodyText"/>
        <w:spacing w:before="5"/>
        <w:rPr>
          <w:sz w:val="22"/>
        </w:rPr>
      </w:pPr>
    </w:p>
    <w:p w:rsidR="00906362" w:rsidRDefault="0083204A">
      <w:pPr>
        <w:tabs>
          <w:tab w:val="left" w:pos="4012"/>
        </w:tabs>
        <w:ind w:left="988"/>
        <w:rPr>
          <w:b/>
        </w:rPr>
      </w:pPr>
      <w:r>
        <w:rPr>
          <w:b/>
        </w:rPr>
        <w:t>Tax</w:t>
      </w:r>
      <w:r>
        <w:rPr>
          <w:b/>
          <w:spacing w:val="-1"/>
        </w:rPr>
        <w:t xml:space="preserve"> </w:t>
      </w:r>
      <w:r>
        <w:rPr>
          <w:b/>
        </w:rPr>
        <w:t>base</w:t>
      </w:r>
      <w:r>
        <w:rPr>
          <w:b/>
        </w:rPr>
        <w:tab/>
        <w:t>Band D</w:t>
      </w:r>
    </w:p>
    <w:p w:rsidR="00906362" w:rsidRDefault="0083204A">
      <w:pPr>
        <w:spacing w:before="40" w:line="276" w:lineRule="auto"/>
        <w:ind w:left="3854"/>
        <w:jc w:val="center"/>
        <w:rPr>
          <w:b/>
        </w:rPr>
      </w:pPr>
      <w:r>
        <w:rPr>
          <w:b/>
        </w:rPr>
        <w:t>Properties</w:t>
      </w:r>
      <w:r>
        <w:rPr>
          <w:b/>
          <w:spacing w:val="-60"/>
        </w:rPr>
        <w:t xml:space="preserve"> </w:t>
      </w:r>
      <w:r>
        <w:rPr>
          <w:b/>
        </w:rPr>
        <w:t>202</w:t>
      </w:r>
      <w:r w:rsidR="009A4984">
        <w:rPr>
          <w:b/>
        </w:rPr>
        <w:t>1-22</w:t>
      </w:r>
    </w:p>
    <w:p w:rsidR="00906362" w:rsidRDefault="0083204A">
      <w:pPr>
        <w:spacing w:line="252" w:lineRule="exact"/>
        <w:ind w:left="3848"/>
        <w:jc w:val="center"/>
        <w:rPr>
          <w:b/>
        </w:rPr>
      </w:pPr>
      <w:r>
        <w:rPr>
          <w:b/>
        </w:rPr>
        <w:t>No</w:t>
      </w:r>
    </w:p>
    <w:p w:rsidR="00906362" w:rsidRDefault="0083204A">
      <w:pPr>
        <w:spacing w:before="5"/>
        <w:rPr>
          <w:b/>
        </w:rPr>
      </w:pPr>
      <w:r>
        <w:br w:type="column"/>
      </w:r>
    </w:p>
    <w:p w:rsidR="00906362" w:rsidRDefault="0083204A">
      <w:pPr>
        <w:spacing w:line="276" w:lineRule="auto"/>
        <w:ind w:left="792" w:hanging="3"/>
        <w:jc w:val="center"/>
        <w:rPr>
          <w:b/>
        </w:rPr>
      </w:pPr>
      <w:r>
        <w:rPr>
          <w:b/>
        </w:rPr>
        <w:t>Band D</w:t>
      </w:r>
      <w:r>
        <w:rPr>
          <w:b/>
          <w:spacing w:val="1"/>
        </w:rPr>
        <w:t xml:space="preserve"> </w:t>
      </w:r>
      <w:r>
        <w:rPr>
          <w:b/>
        </w:rPr>
        <w:t>Properties</w:t>
      </w:r>
      <w:r>
        <w:rPr>
          <w:b/>
          <w:spacing w:val="-60"/>
        </w:rPr>
        <w:t xml:space="preserve"> </w:t>
      </w:r>
      <w:r w:rsidRPr="009A4984">
        <w:rPr>
          <w:b/>
        </w:rPr>
        <w:t>2022-23</w:t>
      </w:r>
    </w:p>
    <w:p w:rsidR="00906362" w:rsidRDefault="0083204A">
      <w:pPr>
        <w:spacing w:before="1"/>
        <w:ind w:left="1170" w:right="379"/>
        <w:jc w:val="center"/>
        <w:rPr>
          <w:b/>
        </w:rPr>
      </w:pPr>
      <w:r>
        <w:rPr>
          <w:b/>
        </w:rPr>
        <w:t>No</w:t>
      </w:r>
    </w:p>
    <w:p w:rsidR="00906362" w:rsidRDefault="0083204A">
      <w:pPr>
        <w:spacing w:before="5"/>
        <w:rPr>
          <w:b/>
        </w:rPr>
      </w:pPr>
      <w:r>
        <w:br w:type="column"/>
      </w:r>
    </w:p>
    <w:p w:rsidR="00906362" w:rsidRDefault="0083204A">
      <w:pPr>
        <w:ind w:left="466" w:right="1190"/>
        <w:jc w:val="center"/>
        <w:rPr>
          <w:b/>
        </w:rPr>
      </w:pPr>
      <w:r>
        <w:rPr>
          <w:b/>
        </w:rPr>
        <w:t>Change</w:t>
      </w:r>
    </w:p>
    <w:p w:rsidR="00906362" w:rsidRDefault="00906362">
      <w:pPr>
        <w:pStyle w:val="BodyText"/>
        <w:spacing w:before="9"/>
        <w:rPr>
          <w:b/>
          <w:sz w:val="20"/>
        </w:rPr>
      </w:pPr>
    </w:p>
    <w:p w:rsidR="00906362" w:rsidRDefault="0083204A">
      <w:pPr>
        <w:ind w:right="724"/>
        <w:jc w:val="center"/>
        <w:rPr>
          <w:b/>
        </w:rPr>
      </w:pPr>
      <w:r>
        <w:rPr>
          <w:b/>
        </w:rPr>
        <w:t>%</w:t>
      </w:r>
    </w:p>
    <w:p w:rsidR="00906362" w:rsidRDefault="00906362">
      <w:pPr>
        <w:jc w:val="center"/>
        <w:sectPr w:rsidR="00906362">
          <w:type w:val="continuous"/>
          <w:pgSz w:w="11910" w:h="16840"/>
          <w:pgMar w:top="1660" w:right="1220" w:bottom="280" w:left="1280" w:header="714" w:footer="1450" w:gutter="0"/>
          <w:cols w:equalWidth="0" w:space="720" w:num="3">
            <w:col w:w="4945" w:space="40"/>
            <w:col w:w="1883" w:space="39"/>
            <w:col w:w="2503"/>
          </w:cols>
        </w:sectPr>
      </w:pPr>
    </w:p>
    <w:p w:rsidR="00906362" w:rsidRDefault="00906362">
      <w:pPr>
        <w:pStyle w:val="BodyText"/>
        <w:spacing w:before="6"/>
        <w:rPr>
          <w:b/>
          <w:sz w:val="29"/>
        </w:rPr>
      </w:pPr>
    </w:p>
    <w:tbl>
      <w:tblPr>
        <w:tblW w:w="0" w:type="auto"/>
        <w:tblInd w:w="945" w:type="dxa"/>
        <w:tblLayout w:type="fixed"/>
        <w:tblCellMar>
          <w:left w:w="0" w:type="dxa"/>
          <w:right w:w="0" w:type="dxa"/>
        </w:tblCellMar>
        <w:tblLook w:val="01E0" w:firstRow="1" w:lastRow="1" w:firstColumn="1" w:lastColumn="1" w:noHBand="0" w:noVBand="0"/>
      </w:tblPr>
      <w:tblGrid>
        <w:gridCol w:w="2458"/>
        <w:gridCol w:w="2217"/>
        <w:gridCol w:w="1787"/>
        <w:gridCol w:w="945"/>
      </w:tblGrid>
      <w:tr w:rsidR="00906362">
        <w:trPr>
          <w:trHeight w:val="392"/>
        </w:trPr>
        <w:tc>
          <w:tcPr>
            <w:tcW w:w="2458" w:type="dxa"/>
          </w:tcPr>
          <w:p w:rsidR="00906362" w:rsidRDefault="0083204A">
            <w:pPr>
              <w:pStyle w:val="TableParagraph"/>
              <w:spacing w:line="247" w:lineRule="exact"/>
              <w:ind w:left="50"/>
              <w:jc w:val="left"/>
            </w:pPr>
            <w:r>
              <w:t>Ashfield</w:t>
            </w:r>
          </w:p>
        </w:tc>
        <w:tc>
          <w:tcPr>
            <w:tcW w:w="2217" w:type="dxa"/>
          </w:tcPr>
          <w:p w:rsidR="00906362" w:rsidRDefault="009A4984">
            <w:pPr>
              <w:pStyle w:val="TableParagraph"/>
              <w:spacing w:line="270" w:lineRule="exact"/>
              <w:ind w:right="318"/>
              <w:rPr>
                <w:sz w:val="24"/>
              </w:rPr>
            </w:pPr>
            <w:r>
              <w:rPr>
                <w:sz w:val="24"/>
              </w:rPr>
              <w:t>33,731.70</w:t>
            </w:r>
          </w:p>
        </w:tc>
        <w:tc>
          <w:tcPr>
            <w:tcW w:w="1787" w:type="dxa"/>
          </w:tcPr>
          <w:p w:rsidR="00906362" w:rsidRDefault="00AA3040">
            <w:pPr>
              <w:pStyle w:val="TableParagraph"/>
              <w:spacing w:line="270" w:lineRule="exact"/>
              <w:ind w:right="262"/>
              <w:rPr>
                <w:sz w:val="24"/>
              </w:rPr>
            </w:pPr>
            <w:r>
              <w:rPr>
                <w:sz w:val="24"/>
              </w:rPr>
              <w:t>34,052.70</w:t>
            </w:r>
          </w:p>
        </w:tc>
        <w:tc>
          <w:tcPr>
            <w:tcW w:w="945" w:type="dxa"/>
          </w:tcPr>
          <w:p w:rsidR="00906362" w:rsidRDefault="0083204A">
            <w:pPr>
              <w:pStyle w:val="TableParagraph"/>
              <w:spacing w:line="247" w:lineRule="exact"/>
              <w:ind w:right="102"/>
            </w:pPr>
            <w:r>
              <w:t>0</w:t>
            </w:r>
            <w:r w:rsidR="00AA3040">
              <w:t>95</w:t>
            </w:r>
          </w:p>
        </w:tc>
      </w:tr>
      <w:tr w:rsidR="00906362">
        <w:trPr>
          <w:trHeight w:val="517"/>
        </w:trPr>
        <w:tc>
          <w:tcPr>
            <w:tcW w:w="2458" w:type="dxa"/>
          </w:tcPr>
          <w:p w:rsidR="00906362" w:rsidRDefault="0083204A">
            <w:pPr>
              <w:pStyle w:val="TableParagraph"/>
              <w:spacing w:before="116"/>
              <w:ind w:left="50"/>
              <w:jc w:val="left"/>
            </w:pPr>
            <w:r>
              <w:t>Bassetlaw</w:t>
            </w:r>
          </w:p>
        </w:tc>
        <w:tc>
          <w:tcPr>
            <w:tcW w:w="2217" w:type="dxa"/>
          </w:tcPr>
          <w:p w:rsidR="00906362" w:rsidRDefault="009A4984">
            <w:pPr>
              <w:pStyle w:val="TableParagraph"/>
              <w:spacing w:before="117"/>
              <w:ind w:right="318"/>
              <w:rPr>
                <w:sz w:val="24"/>
              </w:rPr>
            </w:pPr>
            <w:r>
              <w:rPr>
                <w:sz w:val="24"/>
              </w:rPr>
              <w:t>35,771.49</w:t>
            </w:r>
          </w:p>
        </w:tc>
        <w:tc>
          <w:tcPr>
            <w:tcW w:w="1787" w:type="dxa"/>
          </w:tcPr>
          <w:p w:rsidR="00906362" w:rsidRDefault="00AA3040">
            <w:pPr>
              <w:pStyle w:val="TableParagraph"/>
              <w:spacing w:before="117"/>
              <w:ind w:right="261"/>
              <w:rPr>
                <w:sz w:val="24"/>
              </w:rPr>
            </w:pPr>
            <w:r>
              <w:rPr>
                <w:sz w:val="24"/>
              </w:rPr>
              <w:t>36,396.81</w:t>
            </w:r>
          </w:p>
        </w:tc>
        <w:tc>
          <w:tcPr>
            <w:tcW w:w="945" w:type="dxa"/>
          </w:tcPr>
          <w:p w:rsidR="00906362" w:rsidRDefault="0083204A">
            <w:pPr>
              <w:pStyle w:val="TableParagraph"/>
              <w:spacing w:before="116"/>
              <w:ind w:right="102"/>
            </w:pPr>
            <w:r>
              <w:t>1.</w:t>
            </w:r>
            <w:r w:rsidR="00AA3040">
              <w:t>75</w:t>
            </w:r>
          </w:p>
        </w:tc>
      </w:tr>
      <w:tr w:rsidR="00906362">
        <w:trPr>
          <w:trHeight w:val="517"/>
        </w:trPr>
        <w:tc>
          <w:tcPr>
            <w:tcW w:w="2458" w:type="dxa"/>
          </w:tcPr>
          <w:p w:rsidR="00906362" w:rsidRDefault="0083204A">
            <w:pPr>
              <w:pStyle w:val="TableParagraph"/>
              <w:spacing w:before="117"/>
              <w:ind w:left="50"/>
              <w:jc w:val="left"/>
            </w:pPr>
            <w:r>
              <w:t>Broxtowe</w:t>
            </w:r>
          </w:p>
        </w:tc>
        <w:tc>
          <w:tcPr>
            <w:tcW w:w="2217" w:type="dxa"/>
          </w:tcPr>
          <w:p w:rsidR="00906362" w:rsidRDefault="009A4984">
            <w:pPr>
              <w:pStyle w:val="TableParagraph"/>
              <w:spacing w:before="118"/>
              <w:ind w:right="318"/>
              <w:rPr>
                <w:sz w:val="24"/>
              </w:rPr>
            </w:pPr>
            <w:r>
              <w:rPr>
                <w:sz w:val="24"/>
              </w:rPr>
              <w:t>34,217.46</w:t>
            </w:r>
          </w:p>
        </w:tc>
        <w:tc>
          <w:tcPr>
            <w:tcW w:w="1787" w:type="dxa"/>
          </w:tcPr>
          <w:p w:rsidR="00906362" w:rsidRDefault="00AA3040">
            <w:pPr>
              <w:pStyle w:val="TableParagraph"/>
              <w:spacing w:before="118"/>
              <w:ind w:right="262"/>
              <w:rPr>
                <w:sz w:val="24"/>
              </w:rPr>
            </w:pPr>
            <w:r>
              <w:rPr>
                <w:sz w:val="24"/>
              </w:rPr>
              <w:t>34,530.00</w:t>
            </w:r>
          </w:p>
        </w:tc>
        <w:tc>
          <w:tcPr>
            <w:tcW w:w="945" w:type="dxa"/>
          </w:tcPr>
          <w:p w:rsidR="00906362" w:rsidRDefault="0083204A">
            <w:pPr>
              <w:pStyle w:val="TableParagraph"/>
              <w:spacing w:before="117"/>
              <w:ind w:right="102"/>
            </w:pPr>
            <w:r>
              <w:t>0.</w:t>
            </w:r>
            <w:r w:rsidR="00AA3040">
              <w:t>91</w:t>
            </w:r>
          </w:p>
        </w:tc>
      </w:tr>
      <w:tr w:rsidR="00906362">
        <w:trPr>
          <w:trHeight w:val="517"/>
        </w:trPr>
        <w:tc>
          <w:tcPr>
            <w:tcW w:w="2458" w:type="dxa"/>
          </w:tcPr>
          <w:p w:rsidR="00906362" w:rsidRDefault="0083204A">
            <w:pPr>
              <w:pStyle w:val="TableParagraph"/>
              <w:spacing w:before="116"/>
              <w:ind w:left="50"/>
              <w:jc w:val="left"/>
            </w:pPr>
            <w:r>
              <w:t>Gedling</w:t>
            </w:r>
          </w:p>
        </w:tc>
        <w:tc>
          <w:tcPr>
            <w:tcW w:w="2217" w:type="dxa"/>
          </w:tcPr>
          <w:p w:rsidR="00906362" w:rsidRDefault="009A4984">
            <w:pPr>
              <w:pStyle w:val="TableParagraph"/>
              <w:spacing w:before="117"/>
              <w:ind w:right="318"/>
              <w:rPr>
                <w:sz w:val="24"/>
              </w:rPr>
            </w:pPr>
            <w:r>
              <w:rPr>
                <w:sz w:val="24"/>
              </w:rPr>
              <w:t>37,389.96</w:t>
            </w:r>
          </w:p>
        </w:tc>
        <w:tc>
          <w:tcPr>
            <w:tcW w:w="1787" w:type="dxa"/>
          </w:tcPr>
          <w:p w:rsidR="00906362" w:rsidRDefault="00AA3040">
            <w:pPr>
              <w:pStyle w:val="TableParagraph"/>
              <w:spacing w:before="117"/>
              <w:ind w:right="262"/>
              <w:rPr>
                <w:sz w:val="24"/>
              </w:rPr>
            </w:pPr>
            <w:r>
              <w:rPr>
                <w:sz w:val="24"/>
              </w:rPr>
              <w:t>37,776.42</w:t>
            </w:r>
          </w:p>
        </w:tc>
        <w:tc>
          <w:tcPr>
            <w:tcW w:w="945" w:type="dxa"/>
          </w:tcPr>
          <w:p w:rsidR="00906362" w:rsidRDefault="00AA3040">
            <w:pPr>
              <w:pStyle w:val="TableParagraph"/>
              <w:spacing w:before="116"/>
              <w:ind w:right="102"/>
            </w:pPr>
            <w:r>
              <w:t>1.03</w:t>
            </w:r>
          </w:p>
        </w:tc>
      </w:tr>
      <w:tr w:rsidR="00906362">
        <w:trPr>
          <w:trHeight w:val="517"/>
        </w:trPr>
        <w:tc>
          <w:tcPr>
            <w:tcW w:w="2458" w:type="dxa"/>
          </w:tcPr>
          <w:p w:rsidR="00906362" w:rsidRDefault="0083204A">
            <w:pPr>
              <w:pStyle w:val="TableParagraph"/>
              <w:spacing w:before="117"/>
              <w:ind w:left="50"/>
              <w:jc w:val="left"/>
            </w:pPr>
            <w:r>
              <w:t>Mansfield</w:t>
            </w:r>
          </w:p>
        </w:tc>
        <w:tc>
          <w:tcPr>
            <w:tcW w:w="2217" w:type="dxa"/>
          </w:tcPr>
          <w:p w:rsidR="00906362" w:rsidRDefault="009A4984">
            <w:pPr>
              <w:pStyle w:val="TableParagraph"/>
              <w:spacing w:before="118"/>
              <w:ind w:right="318"/>
              <w:rPr>
                <w:sz w:val="24"/>
              </w:rPr>
            </w:pPr>
            <w:r>
              <w:rPr>
                <w:sz w:val="24"/>
              </w:rPr>
              <w:t>29,512.20</w:t>
            </w:r>
          </w:p>
        </w:tc>
        <w:tc>
          <w:tcPr>
            <w:tcW w:w="1787" w:type="dxa"/>
          </w:tcPr>
          <w:p w:rsidR="00906362" w:rsidRDefault="00AA3040">
            <w:pPr>
              <w:pStyle w:val="TableParagraph"/>
              <w:spacing w:before="118"/>
              <w:ind w:right="262"/>
              <w:rPr>
                <w:sz w:val="24"/>
              </w:rPr>
            </w:pPr>
            <w:r>
              <w:rPr>
                <w:sz w:val="24"/>
              </w:rPr>
              <w:t>30,557.30</w:t>
            </w:r>
          </w:p>
        </w:tc>
        <w:tc>
          <w:tcPr>
            <w:tcW w:w="945" w:type="dxa"/>
          </w:tcPr>
          <w:p w:rsidR="00906362" w:rsidRDefault="00AA3040">
            <w:pPr>
              <w:pStyle w:val="TableParagraph"/>
              <w:spacing w:before="117"/>
              <w:ind w:right="102"/>
            </w:pPr>
            <w:r>
              <w:t>3.54</w:t>
            </w:r>
          </w:p>
        </w:tc>
      </w:tr>
      <w:tr w:rsidR="00906362">
        <w:trPr>
          <w:trHeight w:val="517"/>
        </w:trPr>
        <w:tc>
          <w:tcPr>
            <w:tcW w:w="2458" w:type="dxa"/>
          </w:tcPr>
          <w:p w:rsidR="00906362" w:rsidRDefault="0083204A">
            <w:pPr>
              <w:pStyle w:val="TableParagraph"/>
              <w:spacing w:before="116"/>
              <w:ind w:left="50"/>
              <w:jc w:val="left"/>
            </w:pPr>
            <w:r>
              <w:t>Newark</w:t>
            </w:r>
            <w:r>
              <w:rPr>
                <w:spacing w:val="-1"/>
              </w:rPr>
              <w:t xml:space="preserve"> </w:t>
            </w:r>
            <w:r>
              <w:t>&amp;</w:t>
            </w:r>
            <w:r>
              <w:rPr>
                <w:spacing w:val="-2"/>
              </w:rPr>
              <w:t xml:space="preserve"> </w:t>
            </w:r>
            <w:r>
              <w:t>Sherwood</w:t>
            </w:r>
          </w:p>
        </w:tc>
        <w:tc>
          <w:tcPr>
            <w:tcW w:w="2217" w:type="dxa"/>
          </w:tcPr>
          <w:p w:rsidR="00906362" w:rsidRDefault="009A4984">
            <w:pPr>
              <w:pStyle w:val="TableParagraph"/>
              <w:spacing w:before="117"/>
              <w:ind w:right="318"/>
              <w:rPr>
                <w:sz w:val="24"/>
              </w:rPr>
            </w:pPr>
            <w:r>
              <w:rPr>
                <w:sz w:val="24"/>
              </w:rPr>
              <w:t>40,002.05</w:t>
            </w:r>
          </w:p>
        </w:tc>
        <w:tc>
          <w:tcPr>
            <w:tcW w:w="1787" w:type="dxa"/>
          </w:tcPr>
          <w:p w:rsidR="00906362" w:rsidRDefault="00AA3040">
            <w:pPr>
              <w:pStyle w:val="TableParagraph"/>
              <w:spacing w:before="117"/>
              <w:ind w:right="262"/>
              <w:rPr>
                <w:sz w:val="24"/>
              </w:rPr>
            </w:pPr>
            <w:r>
              <w:rPr>
                <w:sz w:val="24"/>
              </w:rPr>
              <w:t>41,205.00</w:t>
            </w:r>
          </w:p>
        </w:tc>
        <w:tc>
          <w:tcPr>
            <w:tcW w:w="945" w:type="dxa"/>
          </w:tcPr>
          <w:p w:rsidR="00906362" w:rsidRDefault="00AA3040">
            <w:pPr>
              <w:pStyle w:val="TableParagraph"/>
              <w:spacing w:before="116"/>
              <w:ind w:right="102"/>
            </w:pPr>
            <w:r>
              <w:t>3.00</w:t>
            </w:r>
          </w:p>
        </w:tc>
      </w:tr>
      <w:tr w:rsidR="00906362">
        <w:trPr>
          <w:trHeight w:val="518"/>
        </w:trPr>
        <w:tc>
          <w:tcPr>
            <w:tcW w:w="2458" w:type="dxa"/>
          </w:tcPr>
          <w:p w:rsidR="00906362" w:rsidRDefault="0083204A">
            <w:pPr>
              <w:pStyle w:val="TableParagraph"/>
              <w:spacing w:before="117"/>
              <w:ind w:left="50"/>
              <w:jc w:val="left"/>
            </w:pPr>
            <w:r>
              <w:t>Nottingham</w:t>
            </w:r>
            <w:r>
              <w:rPr>
                <w:spacing w:val="-4"/>
              </w:rPr>
              <w:t xml:space="preserve"> </w:t>
            </w:r>
            <w:r>
              <w:t>City</w:t>
            </w:r>
          </w:p>
        </w:tc>
        <w:tc>
          <w:tcPr>
            <w:tcW w:w="2217" w:type="dxa"/>
          </w:tcPr>
          <w:p w:rsidR="00906362" w:rsidRDefault="009A4984">
            <w:pPr>
              <w:pStyle w:val="TableParagraph"/>
              <w:spacing w:before="118"/>
              <w:ind w:right="318"/>
              <w:rPr>
                <w:sz w:val="24"/>
              </w:rPr>
            </w:pPr>
            <w:r>
              <w:rPr>
                <w:sz w:val="24"/>
              </w:rPr>
              <w:t>66,396.00</w:t>
            </w:r>
          </w:p>
        </w:tc>
        <w:tc>
          <w:tcPr>
            <w:tcW w:w="1787" w:type="dxa"/>
          </w:tcPr>
          <w:p w:rsidR="00906362" w:rsidRDefault="00AA3040">
            <w:pPr>
              <w:pStyle w:val="TableParagraph"/>
              <w:spacing w:before="118"/>
              <w:ind w:right="261"/>
              <w:rPr>
                <w:sz w:val="24"/>
              </w:rPr>
            </w:pPr>
            <w:r>
              <w:rPr>
                <w:sz w:val="24"/>
              </w:rPr>
              <w:t>67,540.00</w:t>
            </w:r>
          </w:p>
        </w:tc>
        <w:tc>
          <w:tcPr>
            <w:tcW w:w="945" w:type="dxa"/>
          </w:tcPr>
          <w:p w:rsidRPr="00AA3040" w:rsidR="00906362" w:rsidRDefault="00AA3040">
            <w:pPr>
              <w:pStyle w:val="TableParagraph"/>
              <w:spacing w:before="117"/>
              <w:ind w:right="103"/>
            </w:pPr>
            <w:r>
              <w:t>1.72</w:t>
            </w:r>
          </w:p>
        </w:tc>
      </w:tr>
      <w:tr w:rsidR="00906362">
        <w:trPr>
          <w:trHeight w:val="636"/>
        </w:trPr>
        <w:tc>
          <w:tcPr>
            <w:tcW w:w="2458" w:type="dxa"/>
          </w:tcPr>
          <w:p w:rsidR="00906362" w:rsidRDefault="0083204A">
            <w:pPr>
              <w:pStyle w:val="TableParagraph"/>
              <w:spacing w:before="118"/>
              <w:ind w:left="50"/>
              <w:jc w:val="left"/>
            </w:pPr>
            <w:r>
              <w:t>Rushcliffe</w:t>
            </w:r>
          </w:p>
        </w:tc>
        <w:tc>
          <w:tcPr>
            <w:tcW w:w="2217" w:type="dxa"/>
            <w:tcBorders>
              <w:bottom w:val="single" w:color="000000" w:sz="4" w:space="0"/>
            </w:tcBorders>
          </w:tcPr>
          <w:p w:rsidR="00906362" w:rsidRDefault="009A4984">
            <w:pPr>
              <w:pStyle w:val="TableParagraph"/>
              <w:spacing w:before="118"/>
              <w:ind w:right="318"/>
              <w:rPr>
                <w:sz w:val="24"/>
              </w:rPr>
            </w:pPr>
            <w:r>
              <w:rPr>
                <w:sz w:val="24"/>
              </w:rPr>
              <w:t>44,259.60</w:t>
            </w:r>
          </w:p>
        </w:tc>
        <w:tc>
          <w:tcPr>
            <w:tcW w:w="1787" w:type="dxa"/>
            <w:tcBorders>
              <w:bottom w:val="single" w:color="000000" w:sz="4" w:space="0"/>
            </w:tcBorders>
          </w:tcPr>
          <w:p w:rsidR="00906362" w:rsidRDefault="00AA3040">
            <w:pPr>
              <w:pStyle w:val="TableParagraph"/>
              <w:spacing w:before="118"/>
              <w:ind w:right="262"/>
              <w:rPr>
                <w:sz w:val="24"/>
              </w:rPr>
            </w:pPr>
            <w:r>
              <w:rPr>
                <w:sz w:val="24"/>
              </w:rPr>
              <w:t>45,387.60</w:t>
            </w:r>
          </w:p>
        </w:tc>
        <w:tc>
          <w:tcPr>
            <w:tcW w:w="945" w:type="dxa"/>
            <w:tcBorders>
              <w:bottom w:val="single" w:color="000000" w:sz="4" w:space="0"/>
            </w:tcBorders>
          </w:tcPr>
          <w:p w:rsidR="00906362" w:rsidRDefault="00AA3040">
            <w:pPr>
              <w:pStyle w:val="TableParagraph"/>
              <w:spacing w:before="118"/>
              <w:ind w:right="102"/>
            </w:pPr>
            <w:r>
              <w:t>2</w:t>
            </w:r>
            <w:r w:rsidR="0083204A">
              <w:t>.</w:t>
            </w:r>
            <w:r>
              <w:t>55</w:t>
            </w:r>
          </w:p>
        </w:tc>
      </w:tr>
      <w:tr w:rsidR="00906362">
        <w:trPr>
          <w:trHeight w:val="318"/>
        </w:trPr>
        <w:tc>
          <w:tcPr>
            <w:tcW w:w="2458" w:type="dxa"/>
          </w:tcPr>
          <w:p w:rsidR="00906362" w:rsidRDefault="0083204A">
            <w:pPr>
              <w:pStyle w:val="TableParagraph"/>
              <w:spacing w:line="299" w:lineRule="exact"/>
              <w:ind w:left="50"/>
              <w:jc w:val="left"/>
              <w:rPr>
                <w:b/>
                <w:sz w:val="28"/>
              </w:rPr>
            </w:pPr>
            <w:r>
              <w:rPr>
                <w:b/>
                <w:sz w:val="28"/>
              </w:rPr>
              <w:t>Total</w:t>
            </w:r>
          </w:p>
        </w:tc>
        <w:tc>
          <w:tcPr>
            <w:tcW w:w="2217" w:type="dxa"/>
            <w:tcBorders>
              <w:top w:val="single" w:color="000000" w:sz="4" w:space="0"/>
            </w:tcBorders>
          </w:tcPr>
          <w:p w:rsidR="00906362" w:rsidRDefault="009A4984">
            <w:pPr>
              <w:pStyle w:val="TableParagraph"/>
              <w:spacing w:before="24" w:line="274" w:lineRule="exact"/>
              <w:ind w:right="319"/>
              <w:rPr>
                <w:b/>
                <w:sz w:val="24"/>
              </w:rPr>
            </w:pPr>
            <w:r>
              <w:rPr>
                <w:b/>
                <w:sz w:val="24"/>
              </w:rPr>
              <w:t>321,280.46</w:t>
            </w:r>
          </w:p>
        </w:tc>
        <w:tc>
          <w:tcPr>
            <w:tcW w:w="1787" w:type="dxa"/>
            <w:tcBorders>
              <w:top w:val="single" w:color="000000" w:sz="4" w:space="0"/>
            </w:tcBorders>
          </w:tcPr>
          <w:p w:rsidR="00906362" w:rsidRDefault="00AA3040">
            <w:pPr>
              <w:pStyle w:val="TableParagraph"/>
              <w:spacing w:before="24" w:line="274" w:lineRule="exact"/>
              <w:ind w:right="262"/>
              <w:rPr>
                <w:b/>
                <w:sz w:val="24"/>
              </w:rPr>
            </w:pPr>
            <w:r>
              <w:rPr>
                <w:b/>
                <w:sz w:val="24"/>
              </w:rPr>
              <w:t>327,445.83</w:t>
            </w:r>
          </w:p>
        </w:tc>
        <w:tc>
          <w:tcPr>
            <w:tcW w:w="945" w:type="dxa"/>
            <w:tcBorders>
              <w:top w:val="single" w:color="000000" w:sz="4" w:space="0"/>
            </w:tcBorders>
          </w:tcPr>
          <w:p w:rsidR="00906362" w:rsidRDefault="00AA3040">
            <w:pPr>
              <w:pStyle w:val="TableParagraph"/>
              <w:spacing w:line="299" w:lineRule="exact"/>
              <w:ind w:right="102"/>
              <w:rPr>
                <w:b/>
                <w:sz w:val="28"/>
              </w:rPr>
            </w:pPr>
            <w:r>
              <w:rPr>
                <w:b/>
                <w:sz w:val="28"/>
              </w:rPr>
              <w:t>1</w:t>
            </w:r>
            <w:r w:rsidR="0083204A">
              <w:rPr>
                <w:b/>
                <w:sz w:val="28"/>
              </w:rPr>
              <w:t>.</w:t>
            </w:r>
            <w:r>
              <w:rPr>
                <w:b/>
                <w:sz w:val="28"/>
              </w:rPr>
              <w:t>92</w:t>
            </w:r>
          </w:p>
        </w:tc>
      </w:tr>
    </w:tbl>
    <w:p w:rsidR="00906362" w:rsidRDefault="00407EDE">
      <w:pPr>
        <w:pStyle w:val="BodyText"/>
        <w:spacing w:before="1"/>
        <w:rPr>
          <w:b/>
          <w:sz w:val="20"/>
        </w:rPr>
      </w:pPr>
      <w:r>
        <w:rPr>
          <w:noProof/>
        </w:rPr>
        <mc:AlternateContent>
          <mc:Choice Requires="wps">
            <w:drawing>
              <wp:anchor distT="0" distB="0" distL="0" distR="0" simplePos="0" relativeHeight="487588352" behindDoc="1" locked="0" layoutInCell="1" allowOverlap="1" wp14:editId="22E70CAE" wp14:anchorId="59ABCA4E">
                <wp:simplePos x="0" y="0"/>
                <wp:positionH relativeFrom="page">
                  <wp:posOffset>2960370</wp:posOffset>
                </wp:positionH>
                <wp:positionV relativeFrom="paragraph">
                  <wp:posOffset>161925</wp:posOffset>
                </wp:positionV>
                <wp:extent cx="3152775" cy="18415"/>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2775" cy="18415"/>
                        </a:xfrm>
                        <a:custGeom>
                          <a:avLst/>
                          <a:gdLst>
                            <a:gd name="T0" fmla="+- 0 9626 4662"/>
                            <a:gd name="T1" fmla="*/ T0 w 4965"/>
                            <a:gd name="T2" fmla="+- 0 274 255"/>
                            <a:gd name="T3" fmla="*/ 274 h 29"/>
                            <a:gd name="T4" fmla="+- 0 8536 4662"/>
                            <a:gd name="T5" fmla="*/ T4 w 4965"/>
                            <a:gd name="T6" fmla="+- 0 274 255"/>
                            <a:gd name="T7" fmla="*/ 274 h 29"/>
                            <a:gd name="T8" fmla="+- 0 8521 4662"/>
                            <a:gd name="T9" fmla="*/ T8 w 4965"/>
                            <a:gd name="T10" fmla="+- 0 274 255"/>
                            <a:gd name="T11" fmla="*/ 274 h 29"/>
                            <a:gd name="T12" fmla="+- 0 8507 4662"/>
                            <a:gd name="T13" fmla="*/ T12 w 4965"/>
                            <a:gd name="T14" fmla="+- 0 274 255"/>
                            <a:gd name="T15" fmla="*/ 274 h 29"/>
                            <a:gd name="T16" fmla="+- 0 6695 4662"/>
                            <a:gd name="T17" fmla="*/ T16 w 4965"/>
                            <a:gd name="T18" fmla="+- 0 274 255"/>
                            <a:gd name="T19" fmla="*/ 274 h 29"/>
                            <a:gd name="T20" fmla="+- 0 6681 4662"/>
                            <a:gd name="T21" fmla="*/ T20 w 4965"/>
                            <a:gd name="T22" fmla="+- 0 274 255"/>
                            <a:gd name="T23" fmla="*/ 274 h 29"/>
                            <a:gd name="T24" fmla="+- 0 6666 4662"/>
                            <a:gd name="T25" fmla="*/ T24 w 4965"/>
                            <a:gd name="T26" fmla="+- 0 274 255"/>
                            <a:gd name="T27" fmla="*/ 274 h 29"/>
                            <a:gd name="T28" fmla="+- 0 4662 4662"/>
                            <a:gd name="T29" fmla="*/ T28 w 4965"/>
                            <a:gd name="T30" fmla="+- 0 274 255"/>
                            <a:gd name="T31" fmla="*/ 274 h 29"/>
                            <a:gd name="T32" fmla="+- 0 4662 4662"/>
                            <a:gd name="T33" fmla="*/ T32 w 4965"/>
                            <a:gd name="T34" fmla="+- 0 284 255"/>
                            <a:gd name="T35" fmla="*/ 284 h 29"/>
                            <a:gd name="T36" fmla="+- 0 6666 4662"/>
                            <a:gd name="T37" fmla="*/ T36 w 4965"/>
                            <a:gd name="T38" fmla="+- 0 284 255"/>
                            <a:gd name="T39" fmla="*/ 284 h 29"/>
                            <a:gd name="T40" fmla="+- 0 6681 4662"/>
                            <a:gd name="T41" fmla="*/ T40 w 4965"/>
                            <a:gd name="T42" fmla="+- 0 284 255"/>
                            <a:gd name="T43" fmla="*/ 284 h 29"/>
                            <a:gd name="T44" fmla="+- 0 6695 4662"/>
                            <a:gd name="T45" fmla="*/ T44 w 4965"/>
                            <a:gd name="T46" fmla="+- 0 284 255"/>
                            <a:gd name="T47" fmla="*/ 284 h 29"/>
                            <a:gd name="T48" fmla="+- 0 8507 4662"/>
                            <a:gd name="T49" fmla="*/ T48 w 4965"/>
                            <a:gd name="T50" fmla="+- 0 284 255"/>
                            <a:gd name="T51" fmla="*/ 284 h 29"/>
                            <a:gd name="T52" fmla="+- 0 8521 4662"/>
                            <a:gd name="T53" fmla="*/ T52 w 4965"/>
                            <a:gd name="T54" fmla="+- 0 284 255"/>
                            <a:gd name="T55" fmla="*/ 284 h 29"/>
                            <a:gd name="T56" fmla="+- 0 8536 4662"/>
                            <a:gd name="T57" fmla="*/ T56 w 4965"/>
                            <a:gd name="T58" fmla="+- 0 284 255"/>
                            <a:gd name="T59" fmla="*/ 284 h 29"/>
                            <a:gd name="T60" fmla="+- 0 9626 4662"/>
                            <a:gd name="T61" fmla="*/ T60 w 4965"/>
                            <a:gd name="T62" fmla="+- 0 284 255"/>
                            <a:gd name="T63" fmla="*/ 284 h 29"/>
                            <a:gd name="T64" fmla="+- 0 9626 4662"/>
                            <a:gd name="T65" fmla="*/ T64 w 4965"/>
                            <a:gd name="T66" fmla="+- 0 274 255"/>
                            <a:gd name="T67" fmla="*/ 274 h 29"/>
                            <a:gd name="T68" fmla="+- 0 9626 4662"/>
                            <a:gd name="T69" fmla="*/ T68 w 4965"/>
                            <a:gd name="T70" fmla="+- 0 255 255"/>
                            <a:gd name="T71" fmla="*/ 255 h 29"/>
                            <a:gd name="T72" fmla="+- 0 8536 4662"/>
                            <a:gd name="T73" fmla="*/ T72 w 4965"/>
                            <a:gd name="T74" fmla="+- 0 255 255"/>
                            <a:gd name="T75" fmla="*/ 255 h 29"/>
                            <a:gd name="T76" fmla="+- 0 8521 4662"/>
                            <a:gd name="T77" fmla="*/ T76 w 4965"/>
                            <a:gd name="T78" fmla="+- 0 255 255"/>
                            <a:gd name="T79" fmla="*/ 255 h 29"/>
                            <a:gd name="T80" fmla="+- 0 8507 4662"/>
                            <a:gd name="T81" fmla="*/ T80 w 4965"/>
                            <a:gd name="T82" fmla="+- 0 255 255"/>
                            <a:gd name="T83" fmla="*/ 255 h 29"/>
                            <a:gd name="T84" fmla="+- 0 6695 4662"/>
                            <a:gd name="T85" fmla="*/ T84 w 4965"/>
                            <a:gd name="T86" fmla="+- 0 255 255"/>
                            <a:gd name="T87" fmla="*/ 255 h 29"/>
                            <a:gd name="T88" fmla="+- 0 6681 4662"/>
                            <a:gd name="T89" fmla="*/ T88 w 4965"/>
                            <a:gd name="T90" fmla="+- 0 255 255"/>
                            <a:gd name="T91" fmla="*/ 255 h 29"/>
                            <a:gd name="T92" fmla="+- 0 6666 4662"/>
                            <a:gd name="T93" fmla="*/ T92 w 4965"/>
                            <a:gd name="T94" fmla="+- 0 255 255"/>
                            <a:gd name="T95" fmla="*/ 255 h 29"/>
                            <a:gd name="T96" fmla="+- 0 4662 4662"/>
                            <a:gd name="T97" fmla="*/ T96 w 4965"/>
                            <a:gd name="T98" fmla="+- 0 255 255"/>
                            <a:gd name="T99" fmla="*/ 255 h 29"/>
                            <a:gd name="T100" fmla="+- 0 4662 4662"/>
                            <a:gd name="T101" fmla="*/ T100 w 4965"/>
                            <a:gd name="T102" fmla="+- 0 265 255"/>
                            <a:gd name="T103" fmla="*/ 265 h 29"/>
                            <a:gd name="T104" fmla="+- 0 6666 4662"/>
                            <a:gd name="T105" fmla="*/ T104 w 4965"/>
                            <a:gd name="T106" fmla="+- 0 265 255"/>
                            <a:gd name="T107" fmla="*/ 265 h 29"/>
                            <a:gd name="T108" fmla="+- 0 6681 4662"/>
                            <a:gd name="T109" fmla="*/ T108 w 4965"/>
                            <a:gd name="T110" fmla="+- 0 265 255"/>
                            <a:gd name="T111" fmla="*/ 265 h 29"/>
                            <a:gd name="T112" fmla="+- 0 6695 4662"/>
                            <a:gd name="T113" fmla="*/ T112 w 4965"/>
                            <a:gd name="T114" fmla="+- 0 265 255"/>
                            <a:gd name="T115" fmla="*/ 265 h 29"/>
                            <a:gd name="T116" fmla="+- 0 8507 4662"/>
                            <a:gd name="T117" fmla="*/ T116 w 4965"/>
                            <a:gd name="T118" fmla="+- 0 265 255"/>
                            <a:gd name="T119" fmla="*/ 265 h 29"/>
                            <a:gd name="T120" fmla="+- 0 8521 4662"/>
                            <a:gd name="T121" fmla="*/ T120 w 4965"/>
                            <a:gd name="T122" fmla="+- 0 265 255"/>
                            <a:gd name="T123" fmla="*/ 265 h 29"/>
                            <a:gd name="T124" fmla="+- 0 8536 4662"/>
                            <a:gd name="T125" fmla="*/ T124 w 4965"/>
                            <a:gd name="T126" fmla="+- 0 265 255"/>
                            <a:gd name="T127" fmla="*/ 265 h 29"/>
                            <a:gd name="T128" fmla="+- 0 9626 4662"/>
                            <a:gd name="T129" fmla="*/ T128 w 4965"/>
                            <a:gd name="T130" fmla="+- 0 265 255"/>
                            <a:gd name="T131" fmla="*/ 265 h 29"/>
                            <a:gd name="T132" fmla="+- 0 9626 4662"/>
                            <a:gd name="T133" fmla="*/ T132 w 4965"/>
                            <a:gd name="T134" fmla="+- 0 255 255"/>
                            <a:gd name="T135" fmla="*/ 25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65" h="29">
                              <a:moveTo>
                                <a:pt x="4964" y="19"/>
                              </a:moveTo>
                              <a:lnTo>
                                <a:pt x="3874" y="19"/>
                              </a:lnTo>
                              <a:lnTo>
                                <a:pt x="3859" y="19"/>
                              </a:lnTo>
                              <a:lnTo>
                                <a:pt x="3845" y="19"/>
                              </a:lnTo>
                              <a:lnTo>
                                <a:pt x="2033" y="19"/>
                              </a:lnTo>
                              <a:lnTo>
                                <a:pt x="2019" y="19"/>
                              </a:lnTo>
                              <a:lnTo>
                                <a:pt x="2004" y="19"/>
                              </a:lnTo>
                              <a:lnTo>
                                <a:pt x="0" y="19"/>
                              </a:lnTo>
                              <a:lnTo>
                                <a:pt x="0" y="29"/>
                              </a:lnTo>
                              <a:lnTo>
                                <a:pt x="2004" y="29"/>
                              </a:lnTo>
                              <a:lnTo>
                                <a:pt x="2019" y="29"/>
                              </a:lnTo>
                              <a:lnTo>
                                <a:pt x="2033" y="29"/>
                              </a:lnTo>
                              <a:lnTo>
                                <a:pt x="3845" y="29"/>
                              </a:lnTo>
                              <a:lnTo>
                                <a:pt x="3859" y="29"/>
                              </a:lnTo>
                              <a:lnTo>
                                <a:pt x="3874" y="29"/>
                              </a:lnTo>
                              <a:lnTo>
                                <a:pt x="4964" y="29"/>
                              </a:lnTo>
                              <a:lnTo>
                                <a:pt x="4964" y="19"/>
                              </a:lnTo>
                              <a:close/>
                              <a:moveTo>
                                <a:pt x="4964" y="0"/>
                              </a:moveTo>
                              <a:lnTo>
                                <a:pt x="3874" y="0"/>
                              </a:lnTo>
                              <a:lnTo>
                                <a:pt x="3859" y="0"/>
                              </a:lnTo>
                              <a:lnTo>
                                <a:pt x="3845" y="0"/>
                              </a:lnTo>
                              <a:lnTo>
                                <a:pt x="2033" y="0"/>
                              </a:lnTo>
                              <a:lnTo>
                                <a:pt x="2019" y="0"/>
                              </a:lnTo>
                              <a:lnTo>
                                <a:pt x="2004" y="0"/>
                              </a:lnTo>
                              <a:lnTo>
                                <a:pt x="0" y="0"/>
                              </a:lnTo>
                              <a:lnTo>
                                <a:pt x="0" y="10"/>
                              </a:lnTo>
                              <a:lnTo>
                                <a:pt x="2004" y="10"/>
                              </a:lnTo>
                              <a:lnTo>
                                <a:pt x="2019" y="10"/>
                              </a:lnTo>
                              <a:lnTo>
                                <a:pt x="2033" y="10"/>
                              </a:lnTo>
                              <a:lnTo>
                                <a:pt x="3845" y="10"/>
                              </a:lnTo>
                              <a:lnTo>
                                <a:pt x="3859" y="10"/>
                              </a:lnTo>
                              <a:lnTo>
                                <a:pt x="3874" y="10"/>
                              </a:lnTo>
                              <a:lnTo>
                                <a:pt x="4964" y="10"/>
                              </a:lnTo>
                              <a:lnTo>
                                <a:pt x="4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style="position:absolute;margin-left:233.1pt;margin-top:12.75pt;width:248.2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65,29" o:spid="_x0000_s1026" fillcolor="black" stroked="f" path="m4964,19r-1090,l3859,19r-14,l2033,19r-14,l2004,19,,19,,29r2004,l2019,29r14,l3845,29r14,l3874,29r1090,l4964,19xm4964,l3874,r-15,l3845,,2033,r-14,l2004,,,,,10r2004,l2019,10r14,l3845,10r14,l3874,10r1090,l49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" w14:anchorId="37B591A3">
                <v:path arrowok="t" o:connecttype="custom" o:connectlocs="3152140,173990;2459990,173990;2450465,173990;2441575,173990;1290955,173990;1282065,173990;1272540,173990;0,173990;0,180340;1272540,180340;1282065,180340;1290955,180340;2441575,180340;2450465,180340;2459990,180340;3152140,180340;3152140,173990;3152140,161925;2459990,161925;2450465,161925;2441575,161925;1290955,161925;1282065,161925;1272540,161925;0,161925;0,168275;1272540,168275;1282065,168275;1290955,168275;2441575,168275;2450465,168275;2459990,168275;3152140,168275;3152140,161925" o:connectangles="0,0,0,0,0,0,0,0,0,0,0,0,0,0,0,0,0,0,0,0,0,0,0,0,0,0,0,0,0,0,0,0,0,0"/>
                <w10:wrap type="topAndBottom" anchorx="page"/>
              </v:shape>
            </w:pict>
          </mc:Fallback>
        </mc:AlternateContent>
      </w:r>
    </w:p>
    <w:p w:rsidR="00906362" w:rsidRDefault="00906362">
      <w:pPr>
        <w:rPr>
          <w:sz w:val="20"/>
        </w:rPr>
        <w:sectPr w:rsidR="00906362">
          <w:type w:val="continuous"/>
          <w:pgSz w:w="11910" w:h="16840"/>
          <w:pgMar w:top="1660" w:right="1220" w:bottom="280" w:left="1280" w:header="714" w:footer="1450" w:gutter="0"/>
          <w:cols w:space="720"/>
        </w:sectPr>
      </w:pPr>
    </w:p>
    <w:p w:rsidR="00906362" w:rsidRDefault="00906362">
      <w:pPr>
        <w:pStyle w:val="BodyText"/>
        <w:spacing w:before="8"/>
        <w:rPr>
          <w:b/>
          <w:sz w:val="14"/>
        </w:rPr>
      </w:pPr>
    </w:p>
    <w:p w:rsidR="00906362" w:rsidRDefault="0083204A">
      <w:pPr>
        <w:pStyle w:val="Heading1"/>
        <w:numPr>
          <w:ilvl w:val="0"/>
          <w:numId w:val="1"/>
        </w:numPr>
        <w:tabs>
          <w:tab w:val="left" w:pos="880"/>
          <w:tab w:val="left" w:pos="881"/>
        </w:tabs>
        <w:spacing w:before="92"/>
        <w:ind w:hanging="721"/>
        <w:rPr>
          <w:u w:val="none"/>
        </w:rPr>
      </w:pPr>
      <w:r>
        <w:t>COLLECTION</w:t>
      </w:r>
      <w:r>
        <w:rPr>
          <w:spacing w:val="-1"/>
        </w:rPr>
        <w:t xml:space="preserve"> </w:t>
      </w:r>
      <w:r>
        <w:t>FUND</w:t>
      </w:r>
      <w:r>
        <w:rPr>
          <w:spacing w:val="-2"/>
        </w:rPr>
        <w:t xml:space="preserve"> </w:t>
      </w:r>
      <w:r>
        <w:t>POSITION</w:t>
      </w:r>
    </w:p>
    <w:p w:rsidR="00906362" w:rsidRDefault="00906362">
      <w:pPr>
        <w:pStyle w:val="BodyText"/>
        <w:rPr>
          <w:b/>
          <w:sz w:val="20"/>
        </w:rPr>
      </w:pPr>
    </w:p>
    <w:p w:rsidR="00906362" w:rsidRDefault="00906362">
      <w:pPr>
        <w:pStyle w:val="BodyText"/>
        <w:spacing w:before="7"/>
        <w:rPr>
          <w:b/>
          <w:sz w:val="20"/>
        </w:rPr>
      </w:pPr>
    </w:p>
    <w:p w:rsidR="00906362" w:rsidP="00DF72AB" w:rsidRDefault="0083204A">
      <w:pPr>
        <w:pStyle w:val="BodyText"/>
        <w:spacing w:before="92" w:line="276" w:lineRule="auto"/>
        <w:ind w:left="880" w:right="212"/>
        <w:jc w:val="both"/>
      </w:pPr>
      <w:r>
        <w:t>Each billing authority uses a Collection Fund to manage the collection of the</w:t>
      </w:r>
      <w:r>
        <w:rPr>
          <w:spacing w:val="1"/>
        </w:rPr>
        <w:t xml:space="preserve"> </w:t>
      </w:r>
      <w:r>
        <w:t>Council Tax</w:t>
      </w:r>
      <w:r w:rsidR="00DF72AB">
        <w:t>, f</w:t>
      </w:r>
      <w:r>
        <w:t>or</w:t>
      </w:r>
      <w:r>
        <w:rPr>
          <w:spacing w:val="-1"/>
        </w:rPr>
        <w:t xml:space="preserve"> </w:t>
      </w:r>
      <w:r>
        <w:t>202</w:t>
      </w:r>
      <w:r w:rsidR="00DF72AB">
        <w:t>2</w:t>
      </w:r>
      <w:r>
        <w:t>-2</w:t>
      </w:r>
      <w:r w:rsidR="00DF72AB">
        <w:t>3</w:t>
      </w:r>
      <w:r>
        <w:rPr>
          <w:spacing w:val="1"/>
        </w:rPr>
        <w:t xml:space="preserve"> </w:t>
      </w:r>
      <w:r>
        <w:t>the</w:t>
      </w:r>
      <w:r>
        <w:rPr>
          <w:spacing w:val="1"/>
        </w:rPr>
        <w:t xml:space="preserve"> </w:t>
      </w:r>
      <w:r>
        <w:t>overall</w:t>
      </w:r>
      <w:r>
        <w:rPr>
          <w:spacing w:val="1"/>
        </w:rPr>
        <w:t xml:space="preserve"> </w:t>
      </w:r>
      <w:r>
        <w:t>surplus</w:t>
      </w:r>
      <w:r>
        <w:rPr>
          <w:spacing w:val="1"/>
        </w:rPr>
        <w:t xml:space="preserve"> </w:t>
      </w:r>
      <w:r>
        <w:t>totals</w:t>
      </w:r>
      <w:r>
        <w:rPr>
          <w:spacing w:val="1"/>
        </w:rPr>
        <w:t xml:space="preserve"> </w:t>
      </w:r>
      <w:r>
        <w:t>£0.</w:t>
      </w:r>
      <w:r w:rsidR="00DF72AB">
        <w:t>830</w:t>
      </w:r>
      <w:r>
        <w:t>m</w:t>
      </w:r>
      <w:r>
        <w:rPr>
          <w:spacing w:val="1"/>
        </w:rPr>
        <w:t xml:space="preserve"> </w:t>
      </w:r>
      <w:r>
        <w:t>after</w:t>
      </w:r>
      <w:r>
        <w:rPr>
          <w:spacing w:val="1"/>
        </w:rPr>
        <w:t xml:space="preserve"> </w:t>
      </w:r>
      <w:r>
        <w:t>the</w:t>
      </w:r>
      <w:r>
        <w:rPr>
          <w:spacing w:val="1"/>
        </w:rPr>
        <w:t xml:space="preserve"> </w:t>
      </w:r>
      <w:r>
        <w:t>spreading</w:t>
      </w:r>
      <w:r>
        <w:rPr>
          <w:spacing w:val="1"/>
        </w:rPr>
        <w:t xml:space="preserve"> </w:t>
      </w:r>
      <w:r>
        <w:t>adjustment.</w:t>
      </w:r>
      <w:r>
        <w:rPr>
          <w:spacing w:val="1"/>
        </w:rPr>
        <w:t xml:space="preserve"> </w:t>
      </w:r>
      <w:r>
        <w:t>A</w:t>
      </w:r>
      <w:r>
        <w:rPr>
          <w:spacing w:val="1"/>
        </w:rPr>
        <w:t xml:space="preserve"> </w:t>
      </w:r>
      <w:r>
        <w:t>breakdown</w:t>
      </w:r>
      <w:r>
        <w:rPr>
          <w:spacing w:val="-1"/>
        </w:rPr>
        <w:t xml:space="preserve"> </w:t>
      </w:r>
      <w:r>
        <w:t>is provided in the</w:t>
      </w:r>
      <w:r>
        <w:rPr>
          <w:spacing w:val="-1"/>
        </w:rPr>
        <w:t xml:space="preserve"> </w:t>
      </w:r>
      <w:r>
        <w:t>table</w:t>
      </w:r>
      <w:r>
        <w:rPr>
          <w:spacing w:val="-2"/>
        </w:rPr>
        <w:t xml:space="preserve"> </w:t>
      </w:r>
      <w:r>
        <w:t>below:</w:t>
      </w:r>
    </w:p>
    <w:p w:rsidR="0081214E" w:rsidRDefault="0081214E">
      <w:pPr>
        <w:pStyle w:val="BodyText"/>
        <w:spacing w:before="1" w:line="276" w:lineRule="auto"/>
        <w:ind w:left="880" w:right="214"/>
        <w:jc w:val="both"/>
      </w:pPr>
    </w:p>
    <w:p w:rsidR="00906362" w:rsidRDefault="0083204A">
      <w:pPr>
        <w:pStyle w:val="Heading2"/>
        <w:spacing w:before="92"/>
        <w:ind w:left="5563"/>
      </w:pPr>
      <w:r>
        <w:t>Collection</w:t>
      </w:r>
      <w:r>
        <w:rPr>
          <w:spacing w:val="-1"/>
        </w:rPr>
        <w:t xml:space="preserve"> </w:t>
      </w:r>
      <w:r>
        <w:t>Fund</w:t>
      </w:r>
    </w:p>
    <w:p w:rsidR="00906362" w:rsidRDefault="00906362">
      <w:pPr>
        <w:pStyle w:val="BodyText"/>
        <w:spacing w:before="4"/>
        <w:rPr>
          <w:b/>
          <w:sz w:val="19"/>
        </w:rPr>
      </w:pPr>
    </w:p>
    <w:tbl>
      <w:tblPr>
        <w:tblW w:w="0" w:type="auto"/>
        <w:tblInd w:w="1485" w:type="dxa"/>
        <w:tblLayout w:type="fixed"/>
        <w:tblCellMar>
          <w:left w:w="0" w:type="dxa"/>
          <w:right w:w="0" w:type="dxa"/>
        </w:tblCellMar>
        <w:tblLook w:val="01E0" w:firstRow="1" w:lastRow="1" w:firstColumn="1" w:lastColumn="1" w:noHBand="0" w:noVBand="0"/>
      </w:tblPr>
      <w:tblGrid>
        <w:gridCol w:w="3022"/>
        <w:gridCol w:w="2144"/>
        <w:gridCol w:w="1798"/>
      </w:tblGrid>
      <w:tr w:rsidR="00906362">
        <w:trPr>
          <w:trHeight w:val="584"/>
        </w:trPr>
        <w:tc>
          <w:tcPr>
            <w:tcW w:w="3022" w:type="dxa"/>
          </w:tcPr>
          <w:p w:rsidR="00906362" w:rsidRDefault="0083204A">
            <w:pPr>
              <w:pStyle w:val="TableParagraph"/>
              <w:spacing w:line="247" w:lineRule="exact"/>
              <w:ind w:left="50"/>
              <w:jc w:val="left"/>
            </w:pPr>
            <w:r>
              <w:t>Surplus/(deficit)</w:t>
            </w:r>
          </w:p>
        </w:tc>
        <w:tc>
          <w:tcPr>
            <w:tcW w:w="2144" w:type="dxa"/>
          </w:tcPr>
          <w:p w:rsidR="00906362" w:rsidRDefault="0083204A">
            <w:pPr>
              <w:pStyle w:val="TableParagraph"/>
              <w:spacing w:before="17"/>
              <w:ind w:right="286"/>
              <w:rPr>
                <w:b/>
              </w:rPr>
            </w:pPr>
            <w:r>
              <w:rPr>
                <w:b/>
              </w:rPr>
              <w:t>202</w:t>
            </w:r>
            <w:r w:rsidR="00AA3040">
              <w:rPr>
                <w:b/>
              </w:rPr>
              <w:t>1</w:t>
            </w:r>
            <w:r>
              <w:rPr>
                <w:b/>
              </w:rPr>
              <w:t>-2</w:t>
            </w:r>
            <w:r w:rsidR="00AA3040">
              <w:rPr>
                <w:b/>
              </w:rPr>
              <w:t>2</w:t>
            </w:r>
          </w:p>
          <w:p w:rsidR="00906362" w:rsidRDefault="0083204A">
            <w:pPr>
              <w:pStyle w:val="TableParagraph"/>
              <w:spacing w:before="38"/>
              <w:ind w:right="288"/>
              <w:rPr>
                <w:b/>
              </w:rPr>
            </w:pPr>
            <w:r>
              <w:rPr>
                <w:b/>
              </w:rPr>
              <w:t>£</w:t>
            </w:r>
          </w:p>
        </w:tc>
        <w:tc>
          <w:tcPr>
            <w:tcW w:w="1798" w:type="dxa"/>
          </w:tcPr>
          <w:p w:rsidRPr="00AA3040" w:rsidR="00906362" w:rsidRDefault="0083204A">
            <w:pPr>
              <w:pStyle w:val="TableParagraph"/>
              <w:spacing w:before="17"/>
              <w:ind w:right="105"/>
              <w:rPr>
                <w:b/>
              </w:rPr>
            </w:pPr>
            <w:r w:rsidRPr="00AA3040">
              <w:rPr>
                <w:b/>
              </w:rPr>
              <w:t>2022-23</w:t>
            </w:r>
          </w:p>
          <w:p w:rsidRPr="00AA3040" w:rsidR="00906362" w:rsidRDefault="0083204A">
            <w:pPr>
              <w:pStyle w:val="TableParagraph"/>
              <w:spacing w:before="38"/>
              <w:ind w:right="106"/>
              <w:rPr>
                <w:b/>
              </w:rPr>
            </w:pPr>
            <w:r w:rsidRPr="00AA3040">
              <w:rPr>
                <w:b/>
              </w:rPr>
              <w:t>£</w:t>
            </w:r>
          </w:p>
        </w:tc>
      </w:tr>
      <w:tr w:rsidR="00906362">
        <w:trPr>
          <w:trHeight w:val="392"/>
        </w:trPr>
        <w:tc>
          <w:tcPr>
            <w:tcW w:w="3022" w:type="dxa"/>
          </w:tcPr>
          <w:p w:rsidR="00906362" w:rsidRDefault="0083204A">
            <w:pPr>
              <w:pStyle w:val="TableParagraph"/>
              <w:spacing w:before="16"/>
              <w:ind w:left="50"/>
              <w:jc w:val="left"/>
            </w:pPr>
            <w:r>
              <w:t>Ashfield</w:t>
            </w:r>
          </w:p>
        </w:tc>
        <w:tc>
          <w:tcPr>
            <w:tcW w:w="2144" w:type="dxa"/>
          </w:tcPr>
          <w:p w:rsidR="00906362" w:rsidRDefault="00AA3040">
            <w:pPr>
              <w:pStyle w:val="TableParagraph"/>
              <w:spacing w:before="16"/>
              <w:ind w:right="287"/>
            </w:pPr>
            <w:r>
              <w:rPr>
                <w:color w:val="FF0000"/>
              </w:rPr>
              <w:t>(63,442)</w:t>
            </w:r>
          </w:p>
        </w:tc>
        <w:tc>
          <w:tcPr>
            <w:tcW w:w="1798" w:type="dxa"/>
          </w:tcPr>
          <w:p w:rsidR="00906362" w:rsidRDefault="00AA3040">
            <w:pPr>
              <w:pStyle w:val="TableParagraph"/>
              <w:spacing w:before="16"/>
              <w:ind w:right="105"/>
            </w:pPr>
            <w:r>
              <w:t>48,039.00</w:t>
            </w:r>
          </w:p>
        </w:tc>
      </w:tr>
      <w:tr w:rsidR="00906362">
        <w:trPr>
          <w:trHeight w:val="490"/>
        </w:trPr>
        <w:tc>
          <w:tcPr>
            <w:tcW w:w="3022" w:type="dxa"/>
          </w:tcPr>
          <w:p w:rsidR="00906362" w:rsidRDefault="0083204A">
            <w:pPr>
              <w:pStyle w:val="TableParagraph"/>
              <w:spacing w:before="116"/>
              <w:ind w:left="50"/>
              <w:jc w:val="left"/>
            </w:pPr>
            <w:r>
              <w:t>Bassetlaw</w:t>
            </w:r>
          </w:p>
        </w:tc>
        <w:tc>
          <w:tcPr>
            <w:tcW w:w="2144" w:type="dxa"/>
          </w:tcPr>
          <w:p w:rsidR="00906362" w:rsidRDefault="00AA3040">
            <w:pPr>
              <w:pStyle w:val="TableParagraph"/>
              <w:spacing w:before="116"/>
              <w:ind w:right="286"/>
            </w:pPr>
            <w:r>
              <w:rPr>
                <w:color w:val="FF0000"/>
              </w:rPr>
              <w:t>(36,526)</w:t>
            </w:r>
          </w:p>
        </w:tc>
        <w:tc>
          <w:tcPr>
            <w:tcW w:w="1798" w:type="dxa"/>
          </w:tcPr>
          <w:p w:rsidR="00906362" w:rsidRDefault="00AA3040">
            <w:pPr>
              <w:pStyle w:val="TableParagraph"/>
              <w:spacing w:before="116"/>
              <w:ind w:right="105"/>
            </w:pPr>
            <w:r>
              <w:t>35,746.00</w:t>
            </w:r>
          </w:p>
        </w:tc>
      </w:tr>
      <w:tr w:rsidR="00906362">
        <w:trPr>
          <w:trHeight w:val="490"/>
        </w:trPr>
        <w:tc>
          <w:tcPr>
            <w:tcW w:w="3022" w:type="dxa"/>
          </w:tcPr>
          <w:p w:rsidR="00906362" w:rsidRDefault="0083204A">
            <w:pPr>
              <w:pStyle w:val="TableParagraph"/>
              <w:spacing w:before="115"/>
              <w:ind w:left="50"/>
              <w:jc w:val="left"/>
            </w:pPr>
            <w:r>
              <w:t>Broxtowe</w:t>
            </w:r>
          </w:p>
        </w:tc>
        <w:tc>
          <w:tcPr>
            <w:tcW w:w="2144" w:type="dxa"/>
          </w:tcPr>
          <w:p w:rsidR="00906362" w:rsidRDefault="00AA3040">
            <w:pPr>
              <w:pStyle w:val="TableParagraph"/>
              <w:spacing w:before="115"/>
              <w:ind w:right="286"/>
            </w:pPr>
            <w:r>
              <w:rPr>
                <w:color w:val="FF0000"/>
              </w:rPr>
              <w:t>(51,430)</w:t>
            </w:r>
          </w:p>
        </w:tc>
        <w:tc>
          <w:tcPr>
            <w:tcW w:w="1798" w:type="dxa"/>
          </w:tcPr>
          <w:p w:rsidR="00906362" w:rsidRDefault="00AA3040">
            <w:pPr>
              <w:pStyle w:val="TableParagraph"/>
              <w:spacing w:before="115"/>
              <w:ind w:right="105"/>
            </w:pPr>
            <w:r>
              <w:t>25,973.00</w:t>
            </w:r>
          </w:p>
        </w:tc>
      </w:tr>
      <w:tr w:rsidR="00906362">
        <w:trPr>
          <w:trHeight w:val="490"/>
        </w:trPr>
        <w:tc>
          <w:tcPr>
            <w:tcW w:w="3022" w:type="dxa"/>
          </w:tcPr>
          <w:p w:rsidR="00906362" w:rsidRDefault="0083204A">
            <w:pPr>
              <w:pStyle w:val="TableParagraph"/>
              <w:spacing w:before="116"/>
              <w:ind w:left="50"/>
              <w:jc w:val="left"/>
            </w:pPr>
            <w:r>
              <w:t>Gedling</w:t>
            </w:r>
          </w:p>
        </w:tc>
        <w:tc>
          <w:tcPr>
            <w:tcW w:w="2144" w:type="dxa"/>
          </w:tcPr>
          <w:p w:rsidR="00906362" w:rsidRDefault="00AA3040">
            <w:pPr>
              <w:pStyle w:val="TableParagraph"/>
              <w:spacing w:before="116"/>
              <w:ind w:right="291"/>
            </w:pPr>
            <w:r>
              <w:rPr>
                <w:color w:val="FF0000"/>
              </w:rPr>
              <w:t>(58,076)</w:t>
            </w:r>
          </w:p>
        </w:tc>
        <w:tc>
          <w:tcPr>
            <w:tcW w:w="1798" w:type="dxa"/>
          </w:tcPr>
          <w:p w:rsidR="00906362" w:rsidRDefault="00AA3040">
            <w:pPr>
              <w:pStyle w:val="TableParagraph"/>
              <w:spacing w:before="116"/>
              <w:ind w:right="104"/>
            </w:pPr>
            <w:r>
              <w:t>0.00</w:t>
            </w:r>
          </w:p>
        </w:tc>
      </w:tr>
      <w:tr w:rsidR="00906362">
        <w:trPr>
          <w:trHeight w:val="490"/>
        </w:trPr>
        <w:tc>
          <w:tcPr>
            <w:tcW w:w="3022" w:type="dxa"/>
          </w:tcPr>
          <w:p w:rsidR="00906362" w:rsidRDefault="0083204A">
            <w:pPr>
              <w:pStyle w:val="TableParagraph"/>
              <w:spacing w:before="115"/>
              <w:ind w:left="50"/>
              <w:jc w:val="left"/>
            </w:pPr>
            <w:r>
              <w:t>Mansfield</w:t>
            </w:r>
          </w:p>
        </w:tc>
        <w:tc>
          <w:tcPr>
            <w:tcW w:w="2144" w:type="dxa"/>
          </w:tcPr>
          <w:p w:rsidR="00906362" w:rsidRDefault="00AA3040">
            <w:pPr>
              <w:pStyle w:val="TableParagraph"/>
              <w:spacing w:before="115"/>
              <w:ind w:right="286"/>
            </w:pPr>
            <w:r>
              <w:t>135,000.64</w:t>
            </w:r>
          </w:p>
        </w:tc>
        <w:tc>
          <w:tcPr>
            <w:tcW w:w="1798" w:type="dxa"/>
          </w:tcPr>
          <w:p w:rsidR="00906362" w:rsidRDefault="00AA3040">
            <w:pPr>
              <w:pStyle w:val="TableParagraph"/>
              <w:spacing w:before="115"/>
              <w:ind w:right="104"/>
            </w:pPr>
            <w:r>
              <w:t>284,274.51</w:t>
            </w:r>
          </w:p>
        </w:tc>
      </w:tr>
      <w:tr w:rsidR="00906362">
        <w:trPr>
          <w:trHeight w:val="492"/>
        </w:trPr>
        <w:tc>
          <w:tcPr>
            <w:tcW w:w="3022" w:type="dxa"/>
          </w:tcPr>
          <w:p w:rsidR="00906362" w:rsidRDefault="0083204A">
            <w:pPr>
              <w:pStyle w:val="TableParagraph"/>
              <w:spacing w:before="116"/>
              <w:ind w:left="50"/>
              <w:jc w:val="left"/>
            </w:pPr>
            <w:r>
              <w:t>Newark</w:t>
            </w:r>
            <w:r>
              <w:rPr>
                <w:spacing w:val="-1"/>
              </w:rPr>
              <w:t xml:space="preserve"> </w:t>
            </w:r>
            <w:r>
              <w:t>&amp;</w:t>
            </w:r>
            <w:r>
              <w:rPr>
                <w:spacing w:val="-2"/>
              </w:rPr>
              <w:t xml:space="preserve"> </w:t>
            </w:r>
            <w:r>
              <w:t>Sherwood</w:t>
            </w:r>
          </w:p>
        </w:tc>
        <w:tc>
          <w:tcPr>
            <w:tcW w:w="2144" w:type="dxa"/>
          </w:tcPr>
          <w:p w:rsidR="00906362" w:rsidRDefault="00AA3040">
            <w:pPr>
              <w:pStyle w:val="TableParagraph"/>
              <w:spacing w:before="116"/>
              <w:ind w:right="291"/>
            </w:pPr>
            <w:r>
              <w:t>380,521.00</w:t>
            </w:r>
          </w:p>
        </w:tc>
        <w:tc>
          <w:tcPr>
            <w:tcW w:w="1798" w:type="dxa"/>
          </w:tcPr>
          <w:p w:rsidR="00906362" w:rsidRDefault="00C33860">
            <w:pPr>
              <w:pStyle w:val="TableParagraph"/>
              <w:spacing w:before="116"/>
              <w:ind w:right="104"/>
            </w:pPr>
            <w:r>
              <w:t>267,321.40</w:t>
            </w:r>
          </w:p>
        </w:tc>
      </w:tr>
      <w:tr w:rsidR="00906362">
        <w:trPr>
          <w:trHeight w:val="491"/>
        </w:trPr>
        <w:tc>
          <w:tcPr>
            <w:tcW w:w="3022" w:type="dxa"/>
          </w:tcPr>
          <w:p w:rsidR="00906362" w:rsidRDefault="0083204A">
            <w:pPr>
              <w:pStyle w:val="TableParagraph"/>
              <w:spacing w:before="116"/>
              <w:ind w:left="50"/>
              <w:jc w:val="left"/>
            </w:pPr>
            <w:r>
              <w:t>Nottingham</w:t>
            </w:r>
            <w:r>
              <w:rPr>
                <w:spacing w:val="-4"/>
              </w:rPr>
              <w:t xml:space="preserve"> </w:t>
            </w:r>
            <w:r>
              <w:t>City</w:t>
            </w:r>
          </w:p>
        </w:tc>
        <w:tc>
          <w:tcPr>
            <w:tcW w:w="2144" w:type="dxa"/>
          </w:tcPr>
          <w:p w:rsidR="00906362" w:rsidRDefault="00AA3040">
            <w:pPr>
              <w:pStyle w:val="TableParagraph"/>
              <w:spacing w:before="116"/>
              <w:ind w:right="286"/>
            </w:pPr>
            <w:r>
              <w:rPr>
                <w:color w:val="FF0000"/>
              </w:rPr>
              <w:t>(122,285)</w:t>
            </w:r>
          </w:p>
        </w:tc>
        <w:tc>
          <w:tcPr>
            <w:tcW w:w="1798" w:type="dxa"/>
          </w:tcPr>
          <w:p w:rsidR="00906362" w:rsidRDefault="00C33860">
            <w:pPr>
              <w:pStyle w:val="TableParagraph"/>
              <w:spacing w:before="116"/>
              <w:ind w:right="104"/>
            </w:pPr>
            <w:r>
              <w:t>220,294.00</w:t>
            </w:r>
          </w:p>
        </w:tc>
      </w:tr>
      <w:tr w:rsidR="00906362">
        <w:trPr>
          <w:trHeight w:val="609"/>
        </w:trPr>
        <w:tc>
          <w:tcPr>
            <w:tcW w:w="3022" w:type="dxa"/>
          </w:tcPr>
          <w:p w:rsidR="00906362" w:rsidRDefault="0083204A">
            <w:pPr>
              <w:pStyle w:val="TableParagraph"/>
              <w:spacing w:before="115"/>
              <w:ind w:left="50"/>
              <w:jc w:val="left"/>
            </w:pPr>
            <w:r>
              <w:t>Rushcliffe</w:t>
            </w:r>
          </w:p>
        </w:tc>
        <w:tc>
          <w:tcPr>
            <w:tcW w:w="2144" w:type="dxa"/>
            <w:tcBorders>
              <w:bottom w:val="single" w:color="000000" w:sz="4" w:space="0"/>
            </w:tcBorders>
          </w:tcPr>
          <w:p w:rsidR="00906362" w:rsidRDefault="00AA3040">
            <w:pPr>
              <w:pStyle w:val="TableParagraph"/>
              <w:spacing w:before="115"/>
              <w:ind w:right="287"/>
            </w:pPr>
            <w:r>
              <w:rPr>
                <w:color w:val="FF0000"/>
              </w:rPr>
              <w:t>(49,231)</w:t>
            </w:r>
          </w:p>
        </w:tc>
        <w:tc>
          <w:tcPr>
            <w:tcW w:w="1798" w:type="dxa"/>
            <w:tcBorders>
              <w:bottom w:val="single" w:color="000000" w:sz="4" w:space="0"/>
            </w:tcBorders>
          </w:tcPr>
          <w:p w:rsidRPr="00C33860" w:rsidR="00906362" w:rsidRDefault="00C33860">
            <w:pPr>
              <w:pStyle w:val="TableParagraph"/>
              <w:spacing w:before="115"/>
              <w:ind w:right="104"/>
              <w:rPr>
                <w:color w:val="FF0000"/>
              </w:rPr>
            </w:pPr>
            <w:r>
              <w:rPr>
                <w:color w:val="FF0000"/>
              </w:rPr>
              <w:t>(51,762)</w:t>
            </w:r>
          </w:p>
        </w:tc>
      </w:tr>
      <w:tr w:rsidR="00906362">
        <w:trPr>
          <w:trHeight w:val="318"/>
        </w:trPr>
        <w:tc>
          <w:tcPr>
            <w:tcW w:w="3022" w:type="dxa"/>
          </w:tcPr>
          <w:p w:rsidR="00906362" w:rsidRDefault="0083204A">
            <w:pPr>
              <w:pStyle w:val="TableParagraph"/>
              <w:spacing w:line="299" w:lineRule="exact"/>
              <w:ind w:left="50"/>
              <w:jc w:val="left"/>
              <w:rPr>
                <w:b/>
                <w:sz w:val="28"/>
              </w:rPr>
            </w:pPr>
            <w:r>
              <w:rPr>
                <w:b/>
                <w:sz w:val="28"/>
              </w:rPr>
              <w:t>Total</w:t>
            </w:r>
          </w:p>
        </w:tc>
        <w:tc>
          <w:tcPr>
            <w:tcW w:w="2144" w:type="dxa"/>
            <w:tcBorders>
              <w:top w:val="single" w:color="000000" w:sz="4" w:space="0"/>
            </w:tcBorders>
          </w:tcPr>
          <w:p w:rsidR="00906362" w:rsidRDefault="00AA3040">
            <w:pPr>
              <w:pStyle w:val="TableParagraph"/>
              <w:spacing w:line="299" w:lineRule="exact"/>
              <w:ind w:right="287"/>
              <w:rPr>
                <w:b/>
                <w:sz w:val="28"/>
              </w:rPr>
            </w:pPr>
            <w:r>
              <w:rPr>
                <w:b/>
                <w:sz w:val="28"/>
              </w:rPr>
              <w:t>134,531.64</w:t>
            </w:r>
          </w:p>
        </w:tc>
        <w:tc>
          <w:tcPr>
            <w:tcW w:w="1798" w:type="dxa"/>
            <w:tcBorders>
              <w:top w:val="single" w:color="000000" w:sz="4" w:space="0"/>
            </w:tcBorders>
          </w:tcPr>
          <w:p w:rsidR="00906362" w:rsidRDefault="00C33860">
            <w:pPr>
              <w:pStyle w:val="TableParagraph"/>
              <w:spacing w:line="299" w:lineRule="exact"/>
              <w:ind w:right="104"/>
              <w:rPr>
                <w:b/>
                <w:sz w:val="28"/>
              </w:rPr>
            </w:pPr>
            <w:r>
              <w:rPr>
                <w:b/>
                <w:sz w:val="28"/>
              </w:rPr>
              <w:t>829,885.91</w:t>
            </w:r>
          </w:p>
        </w:tc>
      </w:tr>
    </w:tbl>
    <w:p w:rsidR="00906362" w:rsidRDefault="00407EDE">
      <w:pPr>
        <w:pStyle w:val="BodyText"/>
        <w:spacing w:before="3"/>
        <w:rPr>
          <w:b/>
          <w:sz w:val="20"/>
        </w:rPr>
      </w:pPr>
      <w:r>
        <w:rPr>
          <w:noProof/>
        </w:rPr>
        <mc:AlternateContent>
          <mc:Choice Requires="wps">
            <w:drawing>
              <wp:anchor distT="0" distB="0" distL="0" distR="0" simplePos="0" relativeHeight="487588864" behindDoc="1" locked="0" layoutInCell="1" allowOverlap="1" wp14:editId="6D3C067D" wp14:anchorId="2E7CEE33">
                <wp:simplePos x="0" y="0"/>
                <wp:positionH relativeFrom="page">
                  <wp:posOffset>3661410</wp:posOffset>
                </wp:positionH>
                <wp:positionV relativeFrom="paragraph">
                  <wp:posOffset>163195</wp:posOffset>
                </wp:positionV>
                <wp:extent cx="2512695" cy="18415"/>
                <wp:effectExtent l="0" t="0" r="0" b="0"/>
                <wp:wrapTopAndBottom/>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2695" cy="18415"/>
                        </a:xfrm>
                        <a:custGeom>
                          <a:avLst/>
                          <a:gdLst>
                            <a:gd name="T0" fmla="+- 0 9722 5766"/>
                            <a:gd name="T1" fmla="*/ T0 w 3957"/>
                            <a:gd name="T2" fmla="+- 0 276 257"/>
                            <a:gd name="T3" fmla="*/ 276 h 29"/>
                            <a:gd name="T4" fmla="+- 0 7756 5766"/>
                            <a:gd name="T5" fmla="*/ T4 w 3957"/>
                            <a:gd name="T6" fmla="+- 0 276 257"/>
                            <a:gd name="T7" fmla="*/ 276 h 29"/>
                            <a:gd name="T8" fmla="+- 0 7741 5766"/>
                            <a:gd name="T9" fmla="*/ T8 w 3957"/>
                            <a:gd name="T10" fmla="+- 0 276 257"/>
                            <a:gd name="T11" fmla="*/ 276 h 29"/>
                            <a:gd name="T12" fmla="+- 0 7727 5766"/>
                            <a:gd name="T13" fmla="*/ T12 w 3957"/>
                            <a:gd name="T14" fmla="+- 0 276 257"/>
                            <a:gd name="T15" fmla="*/ 276 h 29"/>
                            <a:gd name="T16" fmla="+- 0 5766 5766"/>
                            <a:gd name="T17" fmla="*/ T16 w 3957"/>
                            <a:gd name="T18" fmla="+- 0 276 257"/>
                            <a:gd name="T19" fmla="*/ 276 h 29"/>
                            <a:gd name="T20" fmla="+- 0 5766 5766"/>
                            <a:gd name="T21" fmla="*/ T20 w 3957"/>
                            <a:gd name="T22" fmla="+- 0 286 257"/>
                            <a:gd name="T23" fmla="*/ 286 h 29"/>
                            <a:gd name="T24" fmla="+- 0 7727 5766"/>
                            <a:gd name="T25" fmla="*/ T24 w 3957"/>
                            <a:gd name="T26" fmla="+- 0 286 257"/>
                            <a:gd name="T27" fmla="*/ 286 h 29"/>
                            <a:gd name="T28" fmla="+- 0 7741 5766"/>
                            <a:gd name="T29" fmla="*/ T28 w 3957"/>
                            <a:gd name="T30" fmla="+- 0 286 257"/>
                            <a:gd name="T31" fmla="*/ 286 h 29"/>
                            <a:gd name="T32" fmla="+- 0 7756 5766"/>
                            <a:gd name="T33" fmla="*/ T32 w 3957"/>
                            <a:gd name="T34" fmla="+- 0 286 257"/>
                            <a:gd name="T35" fmla="*/ 286 h 29"/>
                            <a:gd name="T36" fmla="+- 0 9722 5766"/>
                            <a:gd name="T37" fmla="*/ T36 w 3957"/>
                            <a:gd name="T38" fmla="+- 0 286 257"/>
                            <a:gd name="T39" fmla="*/ 286 h 29"/>
                            <a:gd name="T40" fmla="+- 0 9722 5766"/>
                            <a:gd name="T41" fmla="*/ T40 w 3957"/>
                            <a:gd name="T42" fmla="+- 0 276 257"/>
                            <a:gd name="T43" fmla="*/ 276 h 29"/>
                            <a:gd name="T44" fmla="+- 0 9722 5766"/>
                            <a:gd name="T45" fmla="*/ T44 w 3957"/>
                            <a:gd name="T46" fmla="+- 0 257 257"/>
                            <a:gd name="T47" fmla="*/ 257 h 29"/>
                            <a:gd name="T48" fmla="+- 0 7756 5766"/>
                            <a:gd name="T49" fmla="*/ T48 w 3957"/>
                            <a:gd name="T50" fmla="+- 0 257 257"/>
                            <a:gd name="T51" fmla="*/ 257 h 29"/>
                            <a:gd name="T52" fmla="+- 0 7741 5766"/>
                            <a:gd name="T53" fmla="*/ T52 w 3957"/>
                            <a:gd name="T54" fmla="+- 0 257 257"/>
                            <a:gd name="T55" fmla="*/ 257 h 29"/>
                            <a:gd name="T56" fmla="+- 0 7727 5766"/>
                            <a:gd name="T57" fmla="*/ T56 w 3957"/>
                            <a:gd name="T58" fmla="+- 0 257 257"/>
                            <a:gd name="T59" fmla="*/ 257 h 29"/>
                            <a:gd name="T60" fmla="+- 0 5766 5766"/>
                            <a:gd name="T61" fmla="*/ T60 w 3957"/>
                            <a:gd name="T62" fmla="+- 0 257 257"/>
                            <a:gd name="T63" fmla="*/ 257 h 29"/>
                            <a:gd name="T64" fmla="+- 0 5766 5766"/>
                            <a:gd name="T65" fmla="*/ T64 w 3957"/>
                            <a:gd name="T66" fmla="+- 0 267 257"/>
                            <a:gd name="T67" fmla="*/ 267 h 29"/>
                            <a:gd name="T68" fmla="+- 0 7727 5766"/>
                            <a:gd name="T69" fmla="*/ T68 w 3957"/>
                            <a:gd name="T70" fmla="+- 0 267 257"/>
                            <a:gd name="T71" fmla="*/ 267 h 29"/>
                            <a:gd name="T72" fmla="+- 0 7741 5766"/>
                            <a:gd name="T73" fmla="*/ T72 w 3957"/>
                            <a:gd name="T74" fmla="+- 0 267 257"/>
                            <a:gd name="T75" fmla="*/ 267 h 29"/>
                            <a:gd name="T76" fmla="+- 0 7756 5766"/>
                            <a:gd name="T77" fmla="*/ T76 w 3957"/>
                            <a:gd name="T78" fmla="+- 0 267 257"/>
                            <a:gd name="T79" fmla="*/ 267 h 29"/>
                            <a:gd name="T80" fmla="+- 0 9722 5766"/>
                            <a:gd name="T81" fmla="*/ T80 w 3957"/>
                            <a:gd name="T82" fmla="+- 0 267 257"/>
                            <a:gd name="T83" fmla="*/ 267 h 29"/>
                            <a:gd name="T84" fmla="+- 0 9722 5766"/>
                            <a:gd name="T85" fmla="*/ T84 w 3957"/>
                            <a:gd name="T86" fmla="+- 0 257 257"/>
                            <a:gd name="T87" fmla="*/ 25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957" h="29">
                              <a:moveTo>
                                <a:pt x="3956" y="19"/>
                              </a:moveTo>
                              <a:lnTo>
                                <a:pt x="1990" y="19"/>
                              </a:lnTo>
                              <a:lnTo>
                                <a:pt x="1975" y="19"/>
                              </a:lnTo>
                              <a:lnTo>
                                <a:pt x="1961" y="19"/>
                              </a:lnTo>
                              <a:lnTo>
                                <a:pt x="0" y="19"/>
                              </a:lnTo>
                              <a:lnTo>
                                <a:pt x="0" y="29"/>
                              </a:lnTo>
                              <a:lnTo>
                                <a:pt x="1961" y="29"/>
                              </a:lnTo>
                              <a:lnTo>
                                <a:pt x="1975" y="29"/>
                              </a:lnTo>
                              <a:lnTo>
                                <a:pt x="1990" y="29"/>
                              </a:lnTo>
                              <a:lnTo>
                                <a:pt x="3956" y="29"/>
                              </a:lnTo>
                              <a:lnTo>
                                <a:pt x="3956" y="19"/>
                              </a:lnTo>
                              <a:close/>
                              <a:moveTo>
                                <a:pt x="3956" y="0"/>
                              </a:moveTo>
                              <a:lnTo>
                                <a:pt x="1990" y="0"/>
                              </a:lnTo>
                              <a:lnTo>
                                <a:pt x="1975" y="0"/>
                              </a:lnTo>
                              <a:lnTo>
                                <a:pt x="1961" y="0"/>
                              </a:lnTo>
                              <a:lnTo>
                                <a:pt x="0" y="0"/>
                              </a:lnTo>
                              <a:lnTo>
                                <a:pt x="0" y="10"/>
                              </a:lnTo>
                              <a:lnTo>
                                <a:pt x="1961" y="10"/>
                              </a:lnTo>
                              <a:lnTo>
                                <a:pt x="1975" y="10"/>
                              </a:lnTo>
                              <a:lnTo>
                                <a:pt x="1990" y="10"/>
                              </a:lnTo>
                              <a:lnTo>
                                <a:pt x="3956" y="10"/>
                              </a:lnTo>
                              <a:lnTo>
                                <a:pt x="39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style="position:absolute;margin-left:288.3pt;margin-top:12.85pt;width:197.8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7,29" o:spid="_x0000_s1026" fillcolor="black" stroked="f" path="m3956,19r-1966,l1975,19r-14,l,19,,29r1961,l1975,29r15,l3956,29r,-10xm3956,l1990,r-15,l1961,,,,,10r1961,l1975,10r15,l3956,10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" w14:anchorId="55284C29">
                <v:path arrowok="t" o:connecttype="custom" o:connectlocs="2512060,175260;1263650,175260;1254125,175260;1245235,175260;0,175260;0,181610;1245235,181610;1254125,181610;1263650,181610;2512060,181610;2512060,175260;2512060,163195;1263650,163195;1254125,163195;1245235,163195;0,163195;0,169545;1245235,169545;1254125,169545;1263650,169545;2512060,169545;2512060,163195" o:connectangles="0,0,0,0,0,0,0,0,0,0,0,0,0,0,0,0,0,0,0,0,0,0"/>
                <w10:wrap type="topAndBottom" anchorx="page"/>
              </v:shape>
            </w:pict>
          </mc:Fallback>
        </mc:AlternateContent>
      </w:r>
    </w:p>
    <w:p w:rsidR="00906362" w:rsidRDefault="00906362">
      <w:pPr>
        <w:pStyle w:val="BodyText"/>
        <w:spacing w:before="1"/>
        <w:rPr>
          <w:b/>
          <w:sz w:val="25"/>
        </w:rPr>
      </w:pPr>
    </w:p>
    <w:p w:rsidR="0081214E" w:rsidRDefault="0081214E">
      <w:pPr>
        <w:pStyle w:val="BodyText"/>
        <w:spacing w:line="276" w:lineRule="auto"/>
        <w:ind w:left="880" w:right="218"/>
        <w:jc w:val="both"/>
      </w:pPr>
    </w:p>
    <w:p w:rsidR="00906362" w:rsidP="00DF72AB" w:rsidRDefault="0083204A">
      <w:pPr>
        <w:pStyle w:val="BodyText"/>
        <w:spacing w:line="276" w:lineRule="auto"/>
        <w:ind w:left="880" w:right="218"/>
        <w:jc w:val="both"/>
        <w:rPr>
          <w:sz w:val="30"/>
        </w:rPr>
      </w:pPr>
      <w:r>
        <w:t>The deficits declared above will form part of the core funding available.</w:t>
      </w:r>
    </w:p>
    <w:p w:rsidR="0081214E" w:rsidRDefault="0081214E">
      <w:pPr>
        <w:pStyle w:val="BodyText"/>
        <w:spacing w:before="11"/>
        <w:rPr>
          <w:sz w:val="30"/>
        </w:rPr>
      </w:pPr>
    </w:p>
    <w:p w:rsidR="00906362" w:rsidRDefault="0083204A">
      <w:pPr>
        <w:pStyle w:val="Heading1"/>
        <w:numPr>
          <w:ilvl w:val="0"/>
          <w:numId w:val="1"/>
        </w:numPr>
        <w:tabs>
          <w:tab w:val="left" w:pos="880"/>
          <w:tab w:val="left" w:pos="881"/>
        </w:tabs>
        <w:spacing w:before="0"/>
        <w:ind w:hanging="721"/>
        <w:rPr>
          <w:u w:val="none"/>
        </w:rPr>
      </w:pPr>
      <w:r>
        <w:t>GRANTS</w:t>
      </w:r>
    </w:p>
    <w:p w:rsidR="00906362" w:rsidRDefault="00906362">
      <w:pPr>
        <w:pStyle w:val="BodyText"/>
        <w:spacing w:before="1"/>
        <w:rPr>
          <w:b/>
          <w:sz w:val="23"/>
        </w:rPr>
      </w:pPr>
    </w:p>
    <w:p w:rsidR="00906362" w:rsidRDefault="0083204A">
      <w:pPr>
        <w:pStyle w:val="BodyText"/>
        <w:spacing w:before="92" w:line="276" w:lineRule="auto"/>
        <w:ind w:left="880" w:right="214"/>
        <w:jc w:val="both"/>
      </w:pPr>
      <w:r>
        <w:t>The main Police Grant has remained the same for several years and has</w:t>
      </w:r>
      <w:r>
        <w:rPr>
          <w:spacing w:val="1"/>
        </w:rPr>
        <w:t xml:space="preserve"> </w:t>
      </w:r>
      <w:r>
        <w:t>recently</w:t>
      </w:r>
      <w:r>
        <w:rPr>
          <w:spacing w:val="9"/>
        </w:rPr>
        <w:t xml:space="preserve"> </w:t>
      </w:r>
      <w:r>
        <w:t>been</w:t>
      </w:r>
      <w:r>
        <w:rPr>
          <w:spacing w:val="12"/>
        </w:rPr>
        <w:t xml:space="preserve"> </w:t>
      </w:r>
      <w:r>
        <w:t>increased</w:t>
      </w:r>
      <w:r>
        <w:rPr>
          <w:spacing w:val="12"/>
        </w:rPr>
        <w:t xml:space="preserve"> </w:t>
      </w:r>
      <w:r>
        <w:t>by</w:t>
      </w:r>
      <w:r>
        <w:rPr>
          <w:spacing w:val="9"/>
        </w:rPr>
        <w:t xml:space="preserve"> </w:t>
      </w:r>
      <w:r>
        <w:t>the</w:t>
      </w:r>
      <w:r>
        <w:rPr>
          <w:spacing w:val="12"/>
        </w:rPr>
        <w:t xml:space="preserve"> </w:t>
      </w:r>
      <w:r>
        <w:t>funding</w:t>
      </w:r>
      <w:r>
        <w:rPr>
          <w:spacing w:val="8"/>
        </w:rPr>
        <w:t xml:space="preserve"> </w:t>
      </w:r>
      <w:r>
        <w:t>for</w:t>
      </w:r>
      <w:r>
        <w:rPr>
          <w:spacing w:val="10"/>
        </w:rPr>
        <w:t xml:space="preserve"> </w:t>
      </w:r>
      <w:r>
        <w:t>Uplift</w:t>
      </w:r>
      <w:r>
        <w:rPr>
          <w:spacing w:val="11"/>
        </w:rPr>
        <w:t xml:space="preserve"> </w:t>
      </w:r>
      <w:r>
        <w:t>Officers</w:t>
      </w:r>
      <w:r>
        <w:rPr>
          <w:spacing w:val="11"/>
        </w:rPr>
        <w:t xml:space="preserve"> </w:t>
      </w:r>
      <w:r>
        <w:t>recruited.</w:t>
      </w:r>
      <w:r>
        <w:rPr>
          <w:spacing w:val="9"/>
        </w:rPr>
        <w:t xml:space="preserve"> </w:t>
      </w:r>
      <w:r>
        <w:t>The</w:t>
      </w:r>
    </w:p>
    <w:p w:rsidRPr="00C33860" w:rsidR="00906362" w:rsidRDefault="0083204A">
      <w:pPr>
        <w:pStyle w:val="BodyText"/>
        <w:spacing w:before="1" w:line="276" w:lineRule="auto"/>
        <w:ind w:left="880" w:right="223"/>
        <w:jc w:val="both"/>
      </w:pPr>
      <w:r>
        <w:t>£</w:t>
      </w:r>
      <w:r w:rsidRPr="00C33860">
        <w:t>1</w:t>
      </w:r>
      <w:r w:rsidRPr="00C33860" w:rsidR="00645482">
        <w:t>00</w:t>
      </w:r>
      <w:r w:rsidRPr="00C33860">
        <w:t>m</w:t>
      </w:r>
      <w:r>
        <w:rPr>
          <w:spacing w:val="1"/>
        </w:rPr>
        <w:t xml:space="preserve"> </w:t>
      </w:r>
      <w:r>
        <w:t>efficiency</w:t>
      </w:r>
      <w:r>
        <w:rPr>
          <w:spacing w:val="1"/>
        </w:rPr>
        <w:t xml:space="preserve"> </w:t>
      </w:r>
      <w:r>
        <w:t>target</w:t>
      </w:r>
      <w:r>
        <w:rPr>
          <w:spacing w:val="1"/>
        </w:rPr>
        <w:t xml:space="preserve"> </w:t>
      </w:r>
      <w:r>
        <w:t>has</w:t>
      </w:r>
      <w:r>
        <w:rPr>
          <w:spacing w:val="1"/>
        </w:rPr>
        <w:t xml:space="preserve"> </w:t>
      </w:r>
      <w:r>
        <w:t>also</w:t>
      </w:r>
      <w:r>
        <w:rPr>
          <w:spacing w:val="1"/>
        </w:rPr>
        <w:t xml:space="preserve"> </w:t>
      </w:r>
      <w:r>
        <w:t>been</w:t>
      </w:r>
      <w:r>
        <w:rPr>
          <w:spacing w:val="1"/>
        </w:rPr>
        <w:t xml:space="preserve"> </w:t>
      </w:r>
      <w:r>
        <w:t>netted</w:t>
      </w:r>
      <w:r>
        <w:rPr>
          <w:spacing w:val="1"/>
        </w:rPr>
        <w:t xml:space="preserve"> </w:t>
      </w:r>
      <w:r>
        <w:t>in</w:t>
      </w:r>
      <w:r>
        <w:rPr>
          <w:spacing w:val="1"/>
        </w:rPr>
        <w:t xml:space="preserve"> </w:t>
      </w:r>
      <w:r>
        <w:t>the</w:t>
      </w:r>
      <w:r>
        <w:rPr>
          <w:spacing w:val="1"/>
        </w:rPr>
        <w:t xml:space="preserve"> </w:t>
      </w:r>
      <w:r>
        <w:t>core</w:t>
      </w:r>
      <w:r>
        <w:rPr>
          <w:spacing w:val="1"/>
        </w:rPr>
        <w:t xml:space="preserve"> </w:t>
      </w:r>
      <w:r>
        <w:t>grant</w:t>
      </w:r>
      <w:r w:rsidR="00DF72AB">
        <w:t>, t</w:t>
      </w:r>
      <w:r>
        <w:t>he total core grant now</w:t>
      </w:r>
      <w:r>
        <w:rPr>
          <w:spacing w:val="1"/>
        </w:rPr>
        <w:t xml:space="preserve"> </w:t>
      </w:r>
      <w:r>
        <w:t>stands</w:t>
      </w:r>
      <w:r>
        <w:rPr>
          <w:spacing w:val="-3"/>
        </w:rPr>
        <w:t xml:space="preserve"> </w:t>
      </w:r>
      <w:r>
        <w:t>at</w:t>
      </w:r>
      <w:r>
        <w:rPr>
          <w:spacing w:val="-1"/>
        </w:rPr>
        <w:t xml:space="preserve"> </w:t>
      </w:r>
      <w:r>
        <w:t>£</w:t>
      </w:r>
      <w:r w:rsidRPr="00C33860" w:rsidR="00C33860">
        <w:t>163.2m</w:t>
      </w:r>
      <w:r w:rsidRPr="00C33860">
        <w:t>.</w:t>
      </w:r>
    </w:p>
    <w:p w:rsidR="00906362" w:rsidRDefault="00906362">
      <w:pPr>
        <w:spacing w:line="276" w:lineRule="auto"/>
        <w:jc w:val="both"/>
        <w:sectPr w:rsidR="00906362">
          <w:pgSz w:w="11910" w:h="16840"/>
          <w:pgMar w:top="1660" w:right="1220" w:bottom="1680" w:left="1280" w:header="714" w:footer="1450" w:gutter="0"/>
          <w:cols w:space="720"/>
        </w:sectPr>
      </w:pPr>
    </w:p>
    <w:p w:rsidR="00906362" w:rsidRDefault="0083204A">
      <w:pPr>
        <w:pStyle w:val="BodyText"/>
        <w:spacing w:before="92" w:line="276" w:lineRule="auto"/>
        <w:ind w:left="880" w:right="213"/>
        <w:jc w:val="both"/>
      </w:pPr>
      <w:r>
        <w:t>Council Tax Legacy Grant is received by Commissioners for each Policing</w:t>
      </w:r>
      <w:r>
        <w:rPr>
          <w:spacing w:val="1"/>
        </w:rPr>
        <w:t xml:space="preserve"> </w:t>
      </w:r>
      <w:r>
        <w:t>area. There</w:t>
      </w:r>
      <w:r>
        <w:rPr>
          <w:spacing w:val="1"/>
        </w:rPr>
        <w:t xml:space="preserve"> </w:t>
      </w:r>
      <w:r>
        <w:t>is</w:t>
      </w:r>
      <w:r>
        <w:rPr>
          <w:spacing w:val="1"/>
        </w:rPr>
        <w:t xml:space="preserve"> </w:t>
      </w:r>
      <w:r>
        <w:t>no</w:t>
      </w:r>
      <w:r>
        <w:rPr>
          <w:spacing w:val="1"/>
        </w:rPr>
        <w:t xml:space="preserve"> </w:t>
      </w:r>
      <w:r>
        <w:t>change</w:t>
      </w:r>
      <w:r>
        <w:rPr>
          <w:spacing w:val="1"/>
        </w:rPr>
        <w:t xml:space="preserve"> </w:t>
      </w:r>
      <w:r>
        <w:t>in</w:t>
      </w:r>
      <w:r>
        <w:rPr>
          <w:spacing w:val="1"/>
        </w:rPr>
        <w:t xml:space="preserve"> </w:t>
      </w:r>
      <w:r>
        <w:t>the</w:t>
      </w:r>
      <w:r>
        <w:rPr>
          <w:spacing w:val="1"/>
        </w:rPr>
        <w:t xml:space="preserve"> </w:t>
      </w:r>
      <w:r>
        <w:t xml:space="preserve">Legacy Grant </w:t>
      </w:r>
      <w:r w:rsidRPr="00C33860">
        <w:t>for</w:t>
      </w:r>
      <w:r w:rsidRPr="00C33860">
        <w:rPr>
          <w:spacing w:val="1"/>
        </w:rPr>
        <w:t xml:space="preserve"> </w:t>
      </w:r>
      <w:r w:rsidRPr="00C33860">
        <w:t>2022-23</w:t>
      </w:r>
      <w:r w:rsidRPr="00C33860">
        <w:rPr>
          <w:spacing w:val="66"/>
        </w:rPr>
        <w:t xml:space="preserve"> </w:t>
      </w:r>
      <w:r>
        <w:t>at £9.7m. This</w:t>
      </w:r>
      <w:r>
        <w:rPr>
          <w:spacing w:val="1"/>
        </w:rPr>
        <w:t xml:space="preserve"> </w:t>
      </w:r>
      <w:r>
        <w:t>grant</w:t>
      </w:r>
      <w:r>
        <w:rPr>
          <w:spacing w:val="-1"/>
        </w:rPr>
        <w:t xml:space="preserve"> </w:t>
      </w:r>
      <w:r>
        <w:t>will</w:t>
      </w:r>
      <w:r>
        <w:rPr>
          <w:spacing w:val="-1"/>
        </w:rPr>
        <w:t xml:space="preserve"> </w:t>
      </w:r>
      <w:r>
        <w:t>be considered</w:t>
      </w:r>
      <w:r>
        <w:rPr>
          <w:spacing w:val="-1"/>
        </w:rPr>
        <w:t xml:space="preserve"> </w:t>
      </w:r>
      <w:r>
        <w:t>as</w:t>
      </w:r>
      <w:r>
        <w:rPr>
          <w:spacing w:val="-3"/>
        </w:rPr>
        <w:t xml:space="preserve"> </w:t>
      </w:r>
      <w:r>
        <w:t>part of</w:t>
      </w:r>
      <w:r>
        <w:rPr>
          <w:spacing w:val="-1"/>
        </w:rPr>
        <w:t xml:space="preserve"> </w:t>
      </w:r>
      <w:r>
        <w:t>the Funding</w:t>
      </w:r>
      <w:r>
        <w:rPr>
          <w:spacing w:val="-3"/>
        </w:rPr>
        <w:t xml:space="preserve"> </w:t>
      </w:r>
      <w:r>
        <w:t>Formula</w:t>
      </w:r>
      <w:r>
        <w:rPr>
          <w:spacing w:val="-1"/>
        </w:rPr>
        <w:t xml:space="preserve"> </w:t>
      </w:r>
      <w:r>
        <w:t>Review.</w:t>
      </w:r>
    </w:p>
    <w:p w:rsidR="00906362" w:rsidRDefault="00906362">
      <w:pPr>
        <w:pStyle w:val="BodyText"/>
        <w:spacing w:before="7"/>
        <w:rPr>
          <w:sz w:val="27"/>
        </w:rPr>
      </w:pPr>
    </w:p>
    <w:p w:rsidR="00906362" w:rsidRDefault="0083204A">
      <w:pPr>
        <w:pStyle w:val="BodyText"/>
        <w:spacing w:line="276" w:lineRule="auto"/>
        <w:ind w:left="880" w:right="216"/>
        <w:jc w:val="both"/>
      </w:pPr>
      <w:r>
        <w:t>As part of the Uplift programme for 20,000 additional officers nationally, it is</w:t>
      </w:r>
      <w:r>
        <w:rPr>
          <w:spacing w:val="1"/>
        </w:rPr>
        <w:t xml:space="preserve"> </w:t>
      </w:r>
      <w:r>
        <w:t>anticipated that a core element of this grant will transfer into the main Police</w:t>
      </w:r>
      <w:r>
        <w:rPr>
          <w:spacing w:val="1"/>
        </w:rPr>
        <w:t xml:space="preserve"> </w:t>
      </w:r>
      <w:r>
        <w:t>Grant.</w:t>
      </w:r>
      <w:r>
        <w:rPr>
          <w:spacing w:val="-2"/>
        </w:rPr>
        <w:t xml:space="preserve"> </w:t>
      </w:r>
      <w:r>
        <w:t>This is included</w:t>
      </w:r>
      <w:r>
        <w:rPr>
          <w:spacing w:val="-2"/>
        </w:rPr>
        <w:t xml:space="preserve"> </w:t>
      </w:r>
      <w:r>
        <w:t>in the</w:t>
      </w:r>
      <w:r>
        <w:rPr>
          <w:spacing w:val="-2"/>
        </w:rPr>
        <w:t xml:space="preserve"> </w:t>
      </w:r>
      <w:r>
        <w:t>£</w:t>
      </w:r>
      <w:r w:rsidR="00C33860">
        <w:t>163.2m</w:t>
      </w:r>
      <w:r w:rsidRPr="00645482">
        <w:rPr>
          <w:color w:val="FF0000"/>
          <w:spacing w:val="-1"/>
        </w:rPr>
        <w:t xml:space="preserve"> </w:t>
      </w:r>
      <w:r>
        <w:t>above.</w:t>
      </w:r>
    </w:p>
    <w:p w:rsidR="00906362" w:rsidRDefault="00906362">
      <w:pPr>
        <w:pStyle w:val="BodyText"/>
        <w:spacing w:before="7"/>
        <w:rPr>
          <w:sz w:val="27"/>
        </w:rPr>
      </w:pPr>
    </w:p>
    <w:p w:rsidR="00906362" w:rsidRDefault="0083204A">
      <w:pPr>
        <w:pStyle w:val="BodyText"/>
        <w:spacing w:line="276" w:lineRule="auto"/>
        <w:ind w:left="880" w:right="224"/>
        <w:jc w:val="both"/>
      </w:pPr>
      <w:r>
        <w:t>Together</w:t>
      </w:r>
      <w:r>
        <w:rPr>
          <w:spacing w:val="33"/>
        </w:rPr>
        <w:t xml:space="preserve"> </w:t>
      </w:r>
      <w:r>
        <w:t>the</w:t>
      </w:r>
      <w:r>
        <w:rPr>
          <w:spacing w:val="35"/>
        </w:rPr>
        <w:t xml:space="preserve"> </w:t>
      </w:r>
      <w:r>
        <w:t>main</w:t>
      </w:r>
      <w:r>
        <w:rPr>
          <w:spacing w:val="35"/>
        </w:rPr>
        <w:t xml:space="preserve"> </w:t>
      </w:r>
      <w:r>
        <w:t>Police</w:t>
      </w:r>
      <w:r>
        <w:rPr>
          <w:spacing w:val="35"/>
        </w:rPr>
        <w:t xml:space="preserve"> </w:t>
      </w:r>
      <w:r>
        <w:t>Grant</w:t>
      </w:r>
      <w:r>
        <w:rPr>
          <w:spacing w:val="35"/>
        </w:rPr>
        <w:t xml:space="preserve"> </w:t>
      </w:r>
      <w:r>
        <w:t>(including</w:t>
      </w:r>
      <w:r>
        <w:rPr>
          <w:spacing w:val="33"/>
        </w:rPr>
        <w:t xml:space="preserve"> </w:t>
      </w:r>
      <w:r>
        <w:t>any</w:t>
      </w:r>
      <w:r>
        <w:rPr>
          <w:spacing w:val="32"/>
        </w:rPr>
        <w:t xml:space="preserve"> </w:t>
      </w:r>
      <w:r>
        <w:t>transferred</w:t>
      </w:r>
      <w:r>
        <w:rPr>
          <w:spacing w:val="35"/>
        </w:rPr>
        <w:t xml:space="preserve"> </w:t>
      </w:r>
      <w:r>
        <w:t>Uplift</w:t>
      </w:r>
      <w:r>
        <w:rPr>
          <w:spacing w:val="35"/>
        </w:rPr>
        <w:t xml:space="preserve"> </w:t>
      </w:r>
      <w:r>
        <w:t>Grant)</w:t>
      </w:r>
      <w:r>
        <w:rPr>
          <w:spacing w:val="34"/>
        </w:rPr>
        <w:t xml:space="preserve"> </w:t>
      </w:r>
      <w:r>
        <w:t>and</w:t>
      </w:r>
      <w:r>
        <w:rPr>
          <w:spacing w:val="-65"/>
        </w:rPr>
        <w:t xml:space="preserve"> </w:t>
      </w:r>
      <w:r>
        <w:t>the</w:t>
      </w:r>
      <w:r>
        <w:rPr>
          <w:spacing w:val="-3"/>
        </w:rPr>
        <w:t xml:space="preserve"> </w:t>
      </w:r>
      <w:r>
        <w:t>Legacy</w:t>
      </w:r>
      <w:r>
        <w:rPr>
          <w:spacing w:val="-3"/>
        </w:rPr>
        <w:t xml:space="preserve"> </w:t>
      </w:r>
      <w:r>
        <w:t>Grant</w:t>
      </w:r>
      <w:r>
        <w:rPr>
          <w:spacing w:val="-3"/>
        </w:rPr>
        <w:t xml:space="preserve"> </w:t>
      </w:r>
      <w:r>
        <w:t>form</w:t>
      </w:r>
      <w:r>
        <w:rPr>
          <w:spacing w:val="-1"/>
        </w:rPr>
        <w:t xml:space="preserve"> </w:t>
      </w:r>
      <w:r>
        <w:t>the</w:t>
      </w:r>
      <w:r>
        <w:rPr>
          <w:spacing w:val="-1"/>
        </w:rPr>
        <w:t xml:space="preserve"> </w:t>
      </w:r>
      <w:r>
        <w:t>core</w:t>
      </w:r>
      <w:r>
        <w:rPr>
          <w:spacing w:val="-2"/>
        </w:rPr>
        <w:t xml:space="preserve"> </w:t>
      </w:r>
      <w:r>
        <w:t>funding</w:t>
      </w:r>
      <w:r>
        <w:rPr>
          <w:spacing w:val="-2"/>
        </w:rPr>
        <w:t xml:space="preserve"> </w:t>
      </w:r>
      <w:r>
        <w:t>for Nottinghamshire</w:t>
      </w:r>
      <w:r>
        <w:rPr>
          <w:spacing w:val="-1"/>
        </w:rPr>
        <w:t xml:space="preserve"> </w:t>
      </w:r>
      <w:r>
        <w:t>Policing.</w:t>
      </w:r>
    </w:p>
    <w:p w:rsidR="00906362" w:rsidRDefault="00906362">
      <w:pPr>
        <w:pStyle w:val="BodyText"/>
        <w:spacing w:before="8"/>
        <w:rPr>
          <w:sz w:val="27"/>
        </w:rPr>
      </w:pPr>
    </w:p>
    <w:p w:rsidR="00906362" w:rsidRDefault="0083204A">
      <w:pPr>
        <w:pStyle w:val="BodyText"/>
        <w:spacing w:line="276" w:lineRule="auto"/>
        <w:ind w:left="880" w:right="218"/>
        <w:jc w:val="both"/>
      </w:pPr>
      <w:r>
        <w:t>In</w:t>
      </w:r>
      <w:r>
        <w:rPr>
          <w:spacing w:val="1"/>
        </w:rPr>
        <w:t xml:space="preserve"> </w:t>
      </w:r>
      <w:r>
        <w:t>addition</w:t>
      </w:r>
      <w:r>
        <w:rPr>
          <w:spacing w:val="1"/>
        </w:rPr>
        <w:t xml:space="preserve"> </w:t>
      </w:r>
      <w:r>
        <w:t>to</w:t>
      </w:r>
      <w:r>
        <w:rPr>
          <w:spacing w:val="1"/>
        </w:rPr>
        <w:t xml:space="preserve"> </w:t>
      </w:r>
      <w:r w:rsidR="00DF72AB">
        <w:t>c</w:t>
      </w:r>
      <w:r>
        <w:t>ore</w:t>
      </w:r>
      <w:r>
        <w:rPr>
          <w:spacing w:val="1"/>
        </w:rPr>
        <w:t xml:space="preserve"> </w:t>
      </w:r>
      <w:r>
        <w:t>funding</w:t>
      </w:r>
      <w:r>
        <w:rPr>
          <w:spacing w:val="1"/>
        </w:rPr>
        <w:t xml:space="preserve"> </w:t>
      </w:r>
      <w:r>
        <w:t>there</w:t>
      </w:r>
      <w:r>
        <w:rPr>
          <w:spacing w:val="1"/>
        </w:rPr>
        <w:t xml:space="preserve"> </w:t>
      </w:r>
      <w:r>
        <w:t>are</w:t>
      </w:r>
      <w:r>
        <w:rPr>
          <w:spacing w:val="1"/>
        </w:rPr>
        <w:t xml:space="preserve"> </w:t>
      </w:r>
      <w:r>
        <w:t>specific</w:t>
      </w:r>
      <w:r>
        <w:rPr>
          <w:spacing w:val="1"/>
        </w:rPr>
        <w:t xml:space="preserve"> </w:t>
      </w:r>
      <w:r>
        <w:t>grants</w:t>
      </w:r>
      <w:r>
        <w:rPr>
          <w:spacing w:val="1"/>
        </w:rPr>
        <w:t xml:space="preserve"> </w:t>
      </w:r>
      <w:r>
        <w:t>which</w:t>
      </w:r>
      <w:r>
        <w:rPr>
          <w:spacing w:val="1"/>
        </w:rPr>
        <w:t xml:space="preserve"> </w:t>
      </w:r>
      <w:r>
        <w:t>fund</w:t>
      </w:r>
      <w:r>
        <w:rPr>
          <w:spacing w:val="1"/>
        </w:rPr>
        <w:t xml:space="preserve"> </w:t>
      </w:r>
      <w:r>
        <w:t>specific</w:t>
      </w:r>
      <w:r>
        <w:rPr>
          <w:spacing w:val="-64"/>
        </w:rPr>
        <w:t xml:space="preserve"> </w:t>
      </w:r>
      <w:r>
        <w:t>elements of expenditure. The main ones of these include initial Uplift Grant,</w:t>
      </w:r>
      <w:r>
        <w:rPr>
          <w:spacing w:val="1"/>
        </w:rPr>
        <w:t xml:space="preserve"> </w:t>
      </w:r>
      <w:r>
        <w:t>Uplift</w:t>
      </w:r>
      <w:r>
        <w:rPr>
          <w:spacing w:val="1"/>
        </w:rPr>
        <w:t xml:space="preserve"> </w:t>
      </w:r>
      <w:r>
        <w:t>Performance</w:t>
      </w:r>
      <w:r>
        <w:rPr>
          <w:spacing w:val="1"/>
        </w:rPr>
        <w:t xml:space="preserve"> </w:t>
      </w:r>
      <w:proofErr w:type="gramStart"/>
      <w:r>
        <w:t>Grant</w:t>
      </w:r>
      <w:proofErr w:type="gramEnd"/>
      <w:r>
        <w:rPr>
          <w:spacing w:val="1"/>
        </w:rPr>
        <w:t xml:space="preserve"> </w:t>
      </w:r>
      <w:r>
        <w:t>and</w:t>
      </w:r>
      <w:r>
        <w:rPr>
          <w:spacing w:val="1"/>
        </w:rPr>
        <w:t xml:space="preserve"> </w:t>
      </w:r>
      <w:r>
        <w:t>Pension</w:t>
      </w:r>
      <w:r>
        <w:rPr>
          <w:spacing w:val="1"/>
        </w:rPr>
        <w:t xml:space="preserve"> </w:t>
      </w:r>
      <w:r>
        <w:t>Grants.</w:t>
      </w:r>
      <w:r>
        <w:rPr>
          <w:spacing w:val="1"/>
        </w:rPr>
        <w:t xml:space="preserve"> </w:t>
      </w:r>
      <w:r w:rsidR="00DF72AB">
        <w:rPr>
          <w:spacing w:val="1"/>
        </w:rPr>
        <w:t>Where appropriate t</w:t>
      </w:r>
      <w:r>
        <w:t>hese</w:t>
      </w:r>
      <w:r>
        <w:rPr>
          <w:spacing w:val="1"/>
        </w:rPr>
        <w:t xml:space="preserve"> </w:t>
      </w:r>
      <w:r>
        <w:t>are</w:t>
      </w:r>
      <w:r>
        <w:rPr>
          <w:spacing w:val="1"/>
        </w:rPr>
        <w:t xml:space="preserve"> </w:t>
      </w:r>
      <w:r>
        <w:t>netted</w:t>
      </w:r>
      <w:r>
        <w:rPr>
          <w:spacing w:val="66"/>
        </w:rPr>
        <w:t xml:space="preserve"> </w:t>
      </w:r>
      <w:r>
        <w:t>against</w:t>
      </w:r>
      <w:r>
        <w:rPr>
          <w:spacing w:val="1"/>
        </w:rPr>
        <w:t xml:space="preserve"> </w:t>
      </w:r>
      <w:r>
        <w:t>Police</w:t>
      </w:r>
      <w:r>
        <w:rPr>
          <w:spacing w:val="-1"/>
        </w:rPr>
        <w:t xml:space="preserve"> </w:t>
      </w:r>
      <w:r>
        <w:t>expenditure.</w:t>
      </w:r>
    </w:p>
    <w:p w:rsidR="00906362" w:rsidRDefault="00906362">
      <w:pPr>
        <w:pStyle w:val="BodyText"/>
        <w:spacing w:before="6"/>
        <w:rPr>
          <w:sz w:val="27"/>
        </w:rPr>
      </w:pPr>
    </w:p>
    <w:p w:rsidR="00906362" w:rsidRDefault="0083204A">
      <w:pPr>
        <w:pStyle w:val="BodyText"/>
        <w:spacing w:before="1" w:line="276" w:lineRule="auto"/>
        <w:ind w:left="868" w:right="214"/>
        <w:jc w:val="both"/>
      </w:pPr>
      <w:r>
        <w:t>The Commissioner also receives specific funding from the Ministry of Justice</w:t>
      </w:r>
      <w:r>
        <w:rPr>
          <w:spacing w:val="1"/>
        </w:rPr>
        <w:t xml:space="preserve"> </w:t>
      </w:r>
      <w:r>
        <w:t>which is netted against expenditure for Victims. This funding has many facets</w:t>
      </w:r>
      <w:r>
        <w:rPr>
          <w:spacing w:val="1"/>
        </w:rPr>
        <w:t xml:space="preserve"> </w:t>
      </w:r>
      <w:r>
        <w:t>and covers areas such as Domestic Violence, Rape Support, COVID support,</w:t>
      </w:r>
      <w:r>
        <w:rPr>
          <w:spacing w:val="1"/>
        </w:rPr>
        <w:t xml:space="preserve"> </w:t>
      </w:r>
      <w:r>
        <w:t>ISVA</w:t>
      </w:r>
      <w:r>
        <w:rPr>
          <w:spacing w:val="-3"/>
        </w:rPr>
        <w:t xml:space="preserve"> </w:t>
      </w:r>
      <w:r>
        <w:t>funding</w:t>
      </w:r>
      <w:r>
        <w:rPr>
          <w:spacing w:val="-1"/>
        </w:rPr>
        <w:t xml:space="preserve"> </w:t>
      </w:r>
      <w:r>
        <w:t>and Sexual Violence</w:t>
      </w:r>
      <w:r>
        <w:rPr>
          <w:spacing w:val="-2"/>
        </w:rPr>
        <w:t xml:space="preserve"> </w:t>
      </w:r>
      <w:r>
        <w:t>funding.</w:t>
      </w:r>
    </w:p>
    <w:p w:rsidR="00906362" w:rsidRDefault="00906362">
      <w:pPr>
        <w:pStyle w:val="BodyText"/>
        <w:spacing w:before="6"/>
        <w:rPr>
          <w:sz w:val="27"/>
        </w:rPr>
      </w:pPr>
    </w:p>
    <w:p w:rsidR="00906362" w:rsidRDefault="0083204A">
      <w:pPr>
        <w:pStyle w:val="BodyText"/>
        <w:spacing w:line="278" w:lineRule="auto"/>
        <w:ind w:left="868" w:right="220"/>
        <w:jc w:val="both"/>
      </w:pPr>
      <w:r>
        <w:t>Pension Grant (specific grant) for the impact of the McCloud case and last</w:t>
      </w:r>
      <w:r>
        <w:rPr>
          <w:spacing w:val="1"/>
        </w:rPr>
        <w:t xml:space="preserve"> </w:t>
      </w:r>
      <w:r>
        <w:t>revaluation</w:t>
      </w:r>
      <w:r>
        <w:rPr>
          <w:spacing w:val="1"/>
        </w:rPr>
        <w:t xml:space="preserve"> </w:t>
      </w:r>
      <w:r>
        <w:t>will continue to</w:t>
      </w:r>
      <w:r>
        <w:rPr>
          <w:spacing w:val="-3"/>
        </w:rPr>
        <w:t xml:space="preserve"> </w:t>
      </w:r>
      <w:r>
        <w:t>be</w:t>
      </w:r>
      <w:r>
        <w:rPr>
          <w:spacing w:val="1"/>
        </w:rPr>
        <w:t xml:space="preserve"> </w:t>
      </w:r>
      <w:r>
        <w:t>funded</w:t>
      </w:r>
      <w:r>
        <w:rPr>
          <w:spacing w:val="-1"/>
        </w:rPr>
        <w:t xml:space="preserve"> </w:t>
      </w:r>
      <w:r>
        <w:t>at</w:t>
      </w:r>
      <w:r>
        <w:rPr>
          <w:spacing w:val="-3"/>
        </w:rPr>
        <w:t xml:space="preserve"> </w:t>
      </w:r>
      <w:r>
        <w:t>existing</w:t>
      </w:r>
      <w:r>
        <w:rPr>
          <w:spacing w:val="-1"/>
        </w:rPr>
        <w:t xml:space="preserve"> </w:t>
      </w:r>
      <w:r>
        <w:t>levels.</w:t>
      </w:r>
    </w:p>
    <w:p w:rsidR="00906362" w:rsidRDefault="00906362">
      <w:pPr>
        <w:pStyle w:val="BodyText"/>
        <w:spacing w:before="2"/>
        <w:rPr>
          <w:sz w:val="27"/>
        </w:rPr>
      </w:pPr>
    </w:p>
    <w:p w:rsidR="0081214E" w:rsidP="0081214E" w:rsidRDefault="0081214E">
      <w:pPr>
        <w:pStyle w:val="NoSpacing"/>
        <w:spacing w:line="276" w:lineRule="auto"/>
        <w:ind w:left="709"/>
        <w:jc w:val="both"/>
        <w:rPr>
          <w:sz w:val="12"/>
        </w:rPr>
      </w:pPr>
    </w:p>
    <w:p w:rsidRPr="0081214E" w:rsidR="003132C2" w:rsidP="0081214E" w:rsidRDefault="003132C2">
      <w:pPr>
        <w:pStyle w:val="NoSpacing"/>
        <w:spacing w:line="276" w:lineRule="auto"/>
        <w:ind w:left="709"/>
        <w:jc w:val="both"/>
        <w:rPr>
          <w:sz w:val="12"/>
        </w:rPr>
      </w:pPr>
    </w:p>
    <w:p w:rsidR="0081214E" w:rsidP="0081214E" w:rsidRDefault="0081214E">
      <w:pPr>
        <w:keepNext/>
        <w:widowControl/>
        <w:numPr>
          <w:ilvl w:val="0"/>
          <w:numId w:val="4"/>
        </w:numPr>
        <w:autoSpaceDE/>
        <w:autoSpaceDN/>
        <w:spacing w:after="200" w:line="276" w:lineRule="auto"/>
        <w:ind w:hanging="720"/>
        <w:outlineLvl w:val="0"/>
        <w:rPr>
          <w:rFonts w:eastAsia="Times New Roman"/>
          <w:b/>
          <w:bCs/>
          <w:kern w:val="32"/>
          <w:u w:val="single"/>
          <w:lang w:val="en-GB" w:eastAsia="en-GB"/>
        </w:rPr>
      </w:pPr>
      <w:r w:rsidRPr="0081214E">
        <w:rPr>
          <w:rFonts w:eastAsia="Times New Roman"/>
          <w:b/>
          <w:bCs/>
          <w:kern w:val="32"/>
          <w:u w:val="single"/>
          <w:lang w:val="en-GB" w:eastAsia="en-GB"/>
        </w:rPr>
        <w:t>CONSULTATION</w:t>
      </w:r>
    </w:p>
    <w:p w:rsidRPr="0081214E" w:rsidR="003132C2" w:rsidP="003132C2" w:rsidRDefault="003132C2">
      <w:pPr>
        <w:keepNext/>
        <w:widowControl/>
        <w:autoSpaceDE/>
        <w:autoSpaceDN/>
        <w:spacing w:after="200" w:line="276" w:lineRule="auto"/>
        <w:ind w:left="720"/>
        <w:outlineLvl w:val="0"/>
        <w:rPr>
          <w:rFonts w:eastAsia="Times New Roman"/>
          <w:b/>
          <w:bCs/>
          <w:kern w:val="32"/>
          <w:u w:val="single"/>
          <w:lang w:val="en-GB" w:eastAsia="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 xml:space="preserve">The Nottinghamshire Police and Crime Commissioner (PCC) has a statutory duty under the Police Reform and Social Responsibility Act 2011 to obtain the views of local people and </w:t>
      </w:r>
      <w:proofErr w:type="gramStart"/>
      <w:r w:rsidRPr="0081214E">
        <w:rPr>
          <w:rFonts w:eastAsia="Calibri"/>
          <w:sz w:val="24"/>
          <w:szCs w:val="24"/>
          <w:lang w:val="en-GB"/>
        </w:rPr>
        <w:t>ratepayers’</w:t>
      </w:r>
      <w:proofErr w:type="gramEnd"/>
      <w:r w:rsidRPr="0081214E">
        <w:rPr>
          <w:rFonts w:eastAsia="Calibri"/>
          <w:sz w:val="24"/>
          <w:szCs w:val="24"/>
          <w:lang w:val="en-GB"/>
        </w:rPr>
        <w:t xml:space="preserve"> on budget and precept proposals and to consult and engage with local people on policing and in setting police and crime objectives. </w:t>
      </w:r>
    </w:p>
    <w:p w:rsidRPr="0081214E" w:rsidR="0081214E" w:rsidP="0081214E" w:rsidRDefault="0081214E">
      <w:pPr>
        <w:widowControl/>
        <w:autoSpaceDE/>
        <w:autoSpaceDN/>
        <w:spacing w:line="276" w:lineRule="auto"/>
        <w:ind w:left="709"/>
        <w:jc w:val="both"/>
        <w:rPr>
          <w:rFonts w:eastAsia="Calibri"/>
          <w:sz w:val="24"/>
          <w:szCs w:val="24"/>
          <w:lang w:val="en-GB"/>
        </w:rPr>
      </w:pPr>
    </w:p>
    <w:p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 xml:space="preserve">In fulfilling these requirements, the Commissioner maintains a rolling programme of social research which is designed to obtain both a robust and representative sample of views from residents across Nottinghamshire, and more detailed qualitative insight from a diverse sample of informed residents in each Community Safety Partnership area. </w:t>
      </w:r>
    </w:p>
    <w:p w:rsidR="003132C2" w:rsidP="003132C2" w:rsidRDefault="003132C2">
      <w:pPr>
        <w:pStyle w:val="ListParagraph"/>
        <w:rPr>
          <w:rFonts w:eastAsia="Calibri"/>
          <w:sz w:val="24"/>
          <w:szCs w:val="24"/>
          <w:lang w:val="en-GB"/>
        </w:rPr>
      </w:pPr>
    </w:p>
    <w:p w:rsidRPr="0081214E" w:rsidR="003132C2" w:rsidP="003132C2" w:rsidRDefault="003132C2">
      <w:pPr>
        <w:widowControl/>
        <w:autoSpaceDE/>
        <w:autoSpaceDN/>
        <w:spacing w:after="200" w:line="276" w:lineRule="auto"/>
        <w:ind w:left="720"/>
        <w:jc w:val="both"/>
        <w:rPr>
          <w:rFonts w:eastAsia="Calibri"/>
          <w:sz w:val="24"/>
          <w:szCs w:val="24"/>
          <w:lang w:val="en-GB"/>
        </w:rPr>
      </w:pPr>
    </w:p>
    <w:p w:rsidRPr="0081214E" w:rsidR="0081214E" w:rsidP="0081214E" w:rsidRDefault="0081214E">
      <w:pPr>
        <w:widowControl/>
        <w:autoSpaceDE/>
        <w:autoSpaceDN/>
        <w:spacing w:line="276" w:lineRule="auto"/>
        <w:ind w:left="709"/>
        <w:jc w:val="both"/>
        <w:rPr>
          <w:rFonts w:eastAsia="Calibri"/>
          <w:lang w:val="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The Nottinghamshire Police and Crime Survey obtained a robust and representative sample of views on the precept for policing from 4,311 residents across Nottinghamshire during 2021. Sampling points for the survey were set at Lower Super Output Area level to ensure good geographical coverage, with the sample being representative of the local population by age, gender, ethnicity, employment status and deprivation.  The survey provided a margin of error of +/-3% at the 95% confidence level.</w:t>
      </w:r>
    </w:p>
    <w:p w:rsidRPr="0081214E" w:rsidR="0081214E" w:rsidP="0081214E" w:rsidRDefault="0081214E">
      <w:pPr>
        <w:widowControl/>
        <w:autoSpaceDE/>
        <w:autoSpaceDN/>
        <w:spacing w:line="276" w:lineRule="auto"/>
        <w:ind w:left="709"/>
        <w:jc w:val="both"/>
        <w:rPr>
          <w:rFonts w:eastAsia="Calibri"/>
          <w:sz w:val="24"/>
          <w:szCs w:val="24"/>
          <w:lang w:val="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 xml:space="preserve">Survey respondents were asked the following question: </w:t>
      </w:r>
      <w:r w:rsidRPr="0081214E">
        <w:rPr>
          <w:rFonts w:eastAsia="Calibri"/>
          <w:i/>
          <w:sz w:val="24"/>
          <w:szCs w:val="24"/>
          <w:lang w:val="en-GB"/>
        </w:rPr>
        <w:t>Households in Nottinghamshire pay on average £244 per year towards policing as part of their Council Tax (Band D properties). To what extent would you be prepared to pay more?</w:t>
      </w:r>
    </w:p>
    <w:p w:rsidRPr="0081214E" w:rsidR="0081214E" w:rsidP="0081214E" w:rsidRDefault="0081214E">
      <w:pPr>
        <w:widowControl/>
        <w:autoSpaceDE/>
        <w:autoSpaceDN/>
        <w:spacing w:line="276" w:lineRule="auto"/>
        <w:jc w:val="both"/>
        <w:rPr>
          <w:rFonts w:eastAsia="Calibri"/>
          <w:sz w:val="14"/>
          <w:lang w:val="en-GB"/>
        </w:rPr>
      </w:pPr>
    </w:p>
    <w:p w:rsidRPr="0081214E" w:rsidR="0081214E" w:rsidP="0081214E" w:rsidRDefault="0081214E">
      <w:pPr>
        <w:widowControl/>
        <w:numPr>
          <w:ilvl w:val="0"/>
          <w:numId w:val="5"/>
        </w:numPr>
        <w:autoSpaceDE/>
        <w:autoSpaceDN/>
        <w:spacing w:after="60" w:line="277" w:lineRule="auto"/>
        <w:ind w:left="1418"/>
        <w:jc w:val="both"/>
        <w:rPr>
          <w:rFonts w:eastAsia="Calibri"/>
          <w:sz w:val="18"/>
          <w:lang w:val="en-GB"/>
        </w:rPr>
      </w:pPr>
      <w:r w:rsidRPr="0081214E">
        <w:rPr>
          <w:rFonts w:eastAsia="Calibri"/>
          <w:sz w:val="18"/>
          <w:lang w:val="en-GB"/>
        </w:rPr>
        <w:t>Yes - I’m prepared to pay up to an additional £5 per year (42p per month) for policing</w:t>
      </w:r>
    </w:p>
    <w:p w:rsidRPr="0081214E" w:rsidR="0081214E" w:rsidP="0081214E" w:rsidRDefault="0081214E">
      <w:pPr>
        <w:widowControl/>
        <w:numPr>
          <w:ilvl w:val="0"/>
          <w:numId w:val="5"/>
        </w:numPr>
        <w:autoSpaceDE/>
        <w:autoSpaceDN/>
        <w:spacing w:after="60" w:line="277" w:lineRule="auto"/>
        <w:ind w:left="1418"/>
        <w:jc w:val="both"/>
        <w:rPr>
          <w:rFonts w:eastAsia="Calibri"/>
          <w:sz w:val="18"/>
          <w:lang w:val="en-GB"/>
        </w:rPr>
      </w:pPr>
      <w:r w:rsidRPr="0081214E">
        <w:rPr>
          <w:rFonts w:eastAsia="Calibri"/>
          <w:sz w:val="18"/>
          <w:lang w:val="en-GB"/>
        </w:rPr>
        <w:t>Yes - I’m prepared to pay up to an additional £10 per year (£83p per month) for policing</w:t>
      </w:r>
    </w:p>
    <w:p w:rsidRPr="0081214E" w:rsidR="0081214E" w:rsidP="0081214E" w:rsidRDefault="0081214E">
      <w:pPr>
        <w:widowControl/>
        <w:numPr>
          <w:ilvl w:val="0"/>
          <w:numId w:val="5"/>
        </w:numPr>
        <w:autoSpaceDE/>
        <w:autoSpaceDN/>
        <w:spacing w:after="60" w:line="277" w:lineRule="auto"/>
        <w:ind w:left="1418"/>
        <w:jc w:val="both"/>
        <w:rPr>
          <w:rFonts w:eastAsia="Calibri"/>
          <w:sz w:val="18"/>
          <w:lang w:val="en-GB"/>
        </w:rPr>
      </w:pPr>
      <w:r w:rsidRPr="0081214E">
        <w:rPr>
          <w:rFonts w:eastAsia="Calibri"/>
          <w:sz w:val="18"/>
          <w:lang w:val="en-GB"/>
        </w:rPr>
        <w:t>Yes - I’m prepared to pay up to an additional £12 per year (£1 per month) for policing</w:t>
      </w:r>
      <w:r w:rsidRPr="0081214E">
        <w:rPr>
          <w:rFonts w:eastAsia="Calibri" w:cs="Times New Roman"/>
          <w:sz w:val="18"/>
          <w:vertAlign w:val="superscript"/>
          <w:lang w:val="en-GB"/>
        </w:rPr>
        <w:footnoteReference w:id="1"/>
      </w:r>
    </w:p>
    <w:p w:rsidRPr="0081214E" w:rsidR="0081214E" w:rsidP="0081214E" w:rsidRDefault="0081214E">
      <w:pPr>
        <w:widowControl/>
        <w:numPr>
          <w:ilvl w:val="0"/>
          <w:numId w:val="5"/>
        </w:numPr>
        <w:autoSpaceDE/>
        <w:autoSpaceDN/>
        <w:spacing w:after="60" w:line="277" w:lineRule="auto"/>
        <w:ind w:left="1418"/>
        <w:jc w:val="both"/>
        <w:rPr>
          <w:rFonts w:eastAsia="Calibri"/>
          <w:sz w:val="18"/>
          <w:lang w:val="en-GB"/>
        </w:rPr>
      </w:pPr>
      <w:r w:rsidRPr="0081214E">
        <w:rPr>
          <w:rFonts w:eastAsia="Calibri"/>
          <w:sz w:val="18"/>
          <w:lang w:val="en-GB"/>
        </w:rPr>
        <w:t xml:space="preserve">Yes - I’m prepared to pay up to an additional £24 per year (£2 per month) for policing.  </w:t>
      </w:r>
    </w:p>
    <w:p w:rsidRPr="0081214E" w:rsidR="0081214E" w:rsidP="0081214E" w:rsidRDefault="0081214E">
      <w:pPr>
        <w:widowControl/>
        <w:numPr>
          <w:ilvl w:val="0"/>
          <w:numId w:val="5"/>
        </w:numPr>
        <w:autoSpaceDE/>
        <w:autoSpaceDN/>
        <w:spacing w:after="60" w:line="277" w:lineRule="auto"/>
        <w:ind w:left="1418"/>
        <w:jc w:val="both"/>
        <w:rPr>
          <w:rFonts w:eastAsia="Calibri"/>
          <w:sz w:val="18"/>
          <w:lang w:val="en-GB"/>
        </w:rPr>
      </w:pPr>
      <w:r w:rsidRPr="0081214E">
        <w:rPr>
          <w:rFonts w:eastAsia="Calibri"/>
          <w:sz w:val="18"/>
          <w:lang w:val="en-GB"/>
        </w:rPr>
        <w:t>No - I’m not prepared to pay more - I already pay enough / cannot afford to</w:t>
      </w:r>
    </w:p>
    <w:p w:rsidRPr="0081214E" w:rsidR="0081214E" w:rsidP="0081214E" w:rsidRDefault="0081214E">
      <w:pPr>
        <w:widowControl/>
        <w:numPr>
          <w:ilvl w:val="0"/>
          <w:numId w:val="5"/>
        </w:numPr>
        <w:autoSpaceDE/>
        <w:autoSpaceDN/>
        <w:spacing w:after="60" w:line="277" w:lineRule="auto"/>
        <w:ind w:left="1418"/>
        <w:jc w:val="both"/>
        <w:rPr>
          <w:rFonts w:eastAsia="Calibri"/>
          <w:sz w:val="18"/>
          <w:lang w:val="en-GB"/>
        </w:rPr>
      </w:pPr>
      <w:r w:rsidRPr="0081214E">
        <w:rPr>
          <w:rFonts w:eastAsia="Calibri"/>
          <w:sz w:val="18"/>
          <w:lang w:val="en-GB"/>
        </w:rPr>
        <w:t>No - I’m not be prepared to pay more – the police don’t need it / would not use it wisely</w:t>
      </w:r>
    </w:p>
    <w:p w:rsidRPr="0081214E" w:rsidR="0081214E" w:rsidP="0081214E" w:rsidRDefault="0081214E">
      <w:pPr>
        <w:widowControl/>
        <w:numPr>
          <w:ilvl w:val="0"/>
          <w:numId w:val="5"/>
        </w:numPr>
        <w:autoSpaceDE/>
        <w:autoSpaceDN/>
        <w:spacing w:after="60" w:line="277" w:lineRule="auto"/>
        <w:ind w:left="1418"/>
        <w:jc w:val="both"/>
        <w:rPr>
          <w:rFonts w:eastAsia="Calibri"/>
          <w:sz w:val="20"/>
          <w:lang w:val="en-GB"/>
        </w:rPr>
      </w:pPr>
      <w:r w:rsidRPr="0081214E">
        <w:rPr>
          <w:rFonts w:eastAsia="Calibri"/>
          <w:sz w:val="18"/>
          <w:lang w:val="en-GB"/>
        </w:rPr>
        <w:t>I Don’t know - I need more information</w:t>
      </w:r>
      <w:r w:rsidRPr="0081214E">
        <w:rPr>
          <w:rFonts w:eastAsia="Calibri"/>
          <w:sz w:val="20"/>
          <w:lang w:val="en-GB"/>
        </w:rPr>
        <w:tab/>
      </w:r>
    </w:p>
    <w:p w:rsidRPr="0081214E" w:rsidR="0081214E" w:rsidP="0081214E" w:rsidRDefault="0081214E">
      <w:pPr>
        <w:widowControl/>
        <w:autoSpaceDE/>
        <w:autoSpaceDN/>
        <w:spacing w:line="276" w:lineRule="auto"/>
        <w:ind w:left="709"/>
        <w:jc w:val="both"/>
        <w:rPr>
          <w:rFonts w:eastAsia="Calibri"/>
          <w:lang w:val="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The proportion of respondents that did not support an increase in the precept for policing increased by 2.8% points in 2021 to 40.7%, and continuing the rising trend seen since June 2019.  This exceeded the proportion that did support an increase in the precept for policing (34.6%), with the difference being statistically significant at force level.</w:t>
      </w:r>
    </w:p>
    <w:p w:rsidRPr="0081214E" w:rsidR="0081214E" w:rsidP="0081214E" w:rsidRDefault="0081214E">
      <w:pPr>
        <w:widowControl/>
        <w:autoSpaceDE/>
        <w:autoSpaceDN/>
        <w:spacing w:line="276" w:lineRule="auto"/>
        <w:ind w:left="709"/>
        <w:jc w:val="both"/>
        <w:rPr>
          <w:rFonts w:eastAsia="Calibri"/>
          <w:sz w:val="24"/>
          <w:szCs w:val="24"/>
          <w:lang w:val="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The survey also found, however, that almost a quarter (24.7%) of respondents stated that they did not know whether they supported an increase and required more information in order to decide. This represents a statistically significant increase on levels recorded in 2018 (21.7%) but no significant change on the previous year (25.5%).  Excluding those that did not know, support for an increase in the precept for policing remains strongest in the South Nottinghamshire community safety partnership area (54.6%) and weakest in Nottingham City (37.9%).</w:t>
      </w:r>
    </w:p>
    <w:p w:rsidRPr="0081214E" w:rsidR="0081214E" w:rsidP="0081214E" w:rsidRDefault="0081214E">
      <w:pPr>
        <w:widowControl/>
        <w:autoSpaceDE/>
        <w:autoSpaceDN/>
        <w:spacing w:line="276" w:lineRule="auto"/>
        <w:ind w:left="709"/>
        <w:jc w:val="both"/>
        <w:rPr>
          <w:rFonts w:eastAsia="Calibri"/>
          <w:lang w:val="en-GB"/>
        </w:rPr>
      </w:pPr>
    </w:p>
    <w:p w:rsidRPr="0081214E" w:rsidR="0081214E" w:rsidP="0081214E" w:rsidRDefault="0081214E">
      <w:pPr>
        <w:widowControl/>
        <w:autoSpaceDE/>
        <w:autoSpaceDN/>
        <w:ind w:left="720"/>
        <w:jc w:val="both"/>
        <w:rPr>
          <w:rFonts w:eastAsia="Calibri" w:asciiTheme="minorHAnsi" w:hAnsiTheme="minorHAnsi" w:cstheme="minorHAnsi"/>
          <w:b/>
          <w:sz w:val="24"/>
          <w:szCs w:val="24"/>
          <w:lang w:val="en-GB"/>
        </w:rPr>
      </w:pPr>
      <w:r w:rsidRPr="0081214E">
        <w:rPr>
          <w:rFonts w:eastAsia="Calibri" w:asciiTheme="minorHAnsi" w:hAnsiTheme="minorHAnsi" w:cstheme="minorHAnsi"/>
          <w:b/>
          <w:sz w:val="24"/>
          <w:szCs w:val="24"/>
          <w:lang w:val="en-GB"/>
        </w:rPr>
        <w:t xml:space="preserve">Figure 1: On average, households in Nottinghamshire pay £244 a year towards policing as part of their Council Tax.  To what extent would you be prepared to pay more?  </w:t>
      </w:r>
    </w:p>
    <w:p w:rsidRPr="0081214E" w:rsidR="0081214E" w:rsidP="0081214E" w:rsidRDefault="0081214E">
      <w:pPr>
        <w:widowControl/>
        <w:autoSpaceDE/>
        <w:autoSpaceDN/>
        <w:ind w:left="720"/>
        <w:jc w:val="both"/>
        <w:rPr>
          <w:rFonts w:eastAsia="Calibri" w:asciiTheme="minorHAnsi" w:hAnsiTheme="minorHAnsi" w:cstheme="minorHAnsi"/>
          <w:sz w:val="10"/>
          <w:szCs w:val="10"/>
          <w:lang w:val="en-GB"/>
        </w:rPr>
      </w:pPr>
    </w:p>
    <w:p w:rsidRPr="0081214E" w:rsidR="0081214E" w:rsidP="0081214E" w:rsidRDefault="0081214E">
      <w:pPr>
        <w:widowControl/>
        <w:autoSpaceDE/>
        <w:autoSpaceDN/>
        <w:ind w:left="720"/>
        <w:jc w:val="both"/>
        <w:rPr>
          <w:rFonts w:eastAsia="Calibri" w:asciiTheme="minorHAnsi" w:hAnsiTheme="minorHAnsi" w:cstheme="minorHAnsi"/>
          <w:sz w:val="24"/>
          <w:szCs w:val="24"/>
          <w:lang w:val="en-GB"/>
        </w:rPr>
      </w:pPr>
      <w:r w:rsidRPr="0081214E">
        <w:rPr>
          <w:rFonts w:eastAsia="Calibri"/>
          <w:noProof/>
          <w:sz w:val="20"/>
          <w:szCs w:val="20"/>
          <w:lang w:val="en-GB" w:eastAsia="en-GB"/>
        </w:rPr>
        <w:drawing>
          <wp:anchor distT="0" distB="0" distL="114300" distR="114300" simplePos="0" relativeHeight="487592960" behindDoc="1" locked="0" layoutInCell="1" allowOverlap="1" wp14:editId="6CA642A5" wp14:anchorId="206C0FC9">
            <wp:simplePos x="0" y="0"/>
            <wp:positionH relativeFrom="column">
              <wp:posOffset>-5080</wp:posOffset>
            </wp:positionH>
            <wp:positionV relativeFrom="paragraph">
              <wp:posOffset>158750</wp:posOffset>
            </wp:positionV>
            <wp:extent cx="4761715" cy="3378200"/>
            <wp:effectExtent l="0" t="0" r="127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715" cy="3378200"/>
                    </a:xfrm>
                    <a:prstGeom prst="rect">
                      <a:avLst/>
                    </a:prstGeom>
                    <a:noFill/>
                  </pic:spPr>
                </pic:pic>
              </a:graphicData>
            </a:graphic>
            <wp14:sizeRelH relativeFrom="page">
              <wp14:pctWidth>0</wp14:pctWidth>
            </wp14:sizeRelH>
            <wp14:sizeRelV relativeFrom="page">
              <wp14:pctHeight>0</wp14:pctHeight>
            </wp14:sizeRelV>
          </wp:anchor>
        </w:drawing>
      </w:r>
      <w:r w:rsidRPr="0081214E">
        <w:rPr>
          <w:rFonts w:eastAsia="Calibri" w:asciiTheme="minorHAnsi" w:hAnsiTheme="minorHAnsi" w:cstheme="minorHAnsi"/>
          <w:sz w:val="24"/>
          <w:szCs w:val="24"/>
          <w:lang w:val="en-GB"/>
        </w:rPr>
        <w:t>Responses by Community Safety Partnership area</w:t>
      </w:r>
    </w:p>
    <w:p w:rsidRPr="0081214E" w:rsidR="0081214E" w:rsidP="0081214E" w:rsidRDefault="0081214E">
      <w:pPr>
        <w:widowControl/>
        <w:autoSpaceDE/>
        <w:autoSpaceDN/>
        <w:ind w:left="720"/>
        <w:rPr>
          <w:rFonts w:eastAsia="Calibri" w:asciiTheme="minorHAnsi" w:hAnsiTheme="minorHAnsi" w:cstheme="minorHAnsi"/>
          <w:b/>
          <w:sz w:val="8"/>
          <w:szCs w:val="24"/>
          <w:lang w:val="en-GB"/>
        </w:rPr>
      </w:pPr>
    </w:p>
    <w:p w:rsidRPr="0081214E" w:rsidR="0081214E" w:rsidP="0081214E" w:rsidRDefault="0081214E">
      <w:pPr>
        <w:widowControl/>
        <w:autoSpaceDE/>
        <w:autoSpaceDN/>
        <w:ind w:left="720"/>
        <w:rPr>
          <w:rFonts w:eastAsia="Calibri" w:asciiTheme="minorHAnsi" w:hAnsiTheme="minorHAnsi" w:cstheme="minorHAnsi"/>
          <w:b/>
          <w:sz w:val="14"/>
          <w:szCs w:val="24"/>
          <w:lang w:val="en-GB"/>
        </w:rPr>
      </w:pPr>
    </w:p>
    <w:p w:rsidRPr="0081214E" w:rsidR="0081214E" w:rsidP="0081214E" w:rsidRDefault="0081214E">
      <w:pPr>
        <w:widowControl/>
        <w:autoSpaceDE/>
        <w:autoSpaceDN/>
        <w:ind w:left="720"/>
        <w:rPr>
          <w:rFonts w:eastAsia="Calibri"/>
          <w:b/>
          <w:sz w:val="10"/>
          <w:szCs w:val="10"/>
          <w:lang w:val="en-GB"/>
        </w:rPr>
      </w:pPr>
      <w:r w:rsidRPr="0081214E">
        <w:rPr>
          <w:rFonts w:ascii="Calibri" w:hAnsi="Calibri" w:eastAsia="Calibri" w:cs="Times New Roman"/>
          <w:noProof/>
          <w:sz w:val="20"/>
          <w:szCs w:val="20"/>
          <w:lang w:val="en-GB" w:eastAsia="en-GB"/>
        </w:rPr>
        <mc:AlternateContent>
          <mc:Choice Requires="wps">
            <w:drawing>
              <wp:anchor distT="0" distB="0" distL="114300" distR="114300" simplePos="0" relativeHeight="487595008" behindDoc="0" locked="0" layoutInCell="1" allowOverlap="1" wp14:editId="5BFD28BE" wp14:anchorId="4157AFB9">
                <wp:simplePos x="0" y="0"/>
                <wp:positionH relativeFrom="column">
                  <wp:posOffset>4648200</wp:posOffset>
                </wp:positionH>
                <wp:positionV relativeFrom="paragraph">
                  <wp:posOffset>18415</wp:posOffset>
                </wp:positionV>
                <wp:extent cx="1219200" cy="2933700"/>
                <wp:effectExtent l="0" t="0" r="19050" b="1905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933700"/>
                        </a:xfrm>
                        <a:prstGeom prst="bracketPair">
                          <a:avLst>
                            <a:gd name="adj" fmla="val 8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filled="f" o:spt="185" adj="3600" path="m@0,nfqx0@0l0@2qy@0,21600em@1,nfqx21600@0l21600@2qy@1,21600em@0,nsqx0@0l0@2qy@0,21600l@1,21600qx21600@2l21600@0qy@1,xe" w14:anchorId="301D51BE">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2" style="position:absolute;margin-left:366pt;margin-top:1.45pt;width:96pt;height:231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"/>
            </w:pict>
          </mc:Fallback>
        </mc:AlternateContent>
      </w:r>
      <w:r w:rsidRPr="0081214E">
        <w:rPr>
          <w:rFonts w:ascii="Calibri" w:hAnsi="Calibri" w:eastAsia="Calibri" w:cs="Times New Roman"/>
          <w:noProof/>
          <w:sz w:val="20"/>
          <w:szCs w:val="20"/>
          <w:lang w:val="en-GB" w:eastAsia="en-GB"/>
        </w:rPr>
        <mc:AlternateContent>
          <mc:Choice Requires="wps">
            <w:drawing>
              <wp:anchor distT="0" distB="0" distL="114300" distR="114300" simplePos="0" relativeHeight="487593984" behindDoc="0" locked="0" layoutInCell="1" allowOverlap="1" wp14:editId="15892C5D" wp14:anchorId="1A10E761">
                <wp:simplePos x="0" y="0"/>
                <wp:positionH relativeFrom="column">
                  <wp:posOffset>4655489</wp:posOffset>
                </wp:positionH>
                <wp:positionV relativeFrom="paragraph">
                  <wp:posOffset>30480</wp:posOffset>
                </wp:positionV>
                <wp:extent cx="1200785" cy="2817495"/>
                <wp:effectExtent l="0" t="0" r="0" b="19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81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127E" w:rsidR="0081214E" w:rsidP="0081214E" w:rsidRDefault="0081214E">
                            <w:pPr>
                              <w:rPr>
                                <w:b/>
                                <w:sz w:val="18"/>
                                <w:szCs w:val="18"/>
                              </w:rPr>
                            </w:pPr>
                            <w:r>
                              <w:t xml:space="preserve">     </w:t>
                            </w:r>
                            <w:r w:rsidRPr="00ED127E">
                              <w:rPr>
                                <w:b/>
                              </w:rPr>
                              <w:t>YES    :    NO</w:t>
                            </w:r>
                            <w:r w:rsidRPr="00ED127E">
                              <w:rPr>
                                <w:b/>
                                <w:sz w:val="18"/>
                                <w:szCs w:val="18"/>
                              </w:rPr>
                              <w:t xml:space="preserve">   </w:t>
                            </w:r>
                          </w:p>
                          <w:p w:rsidRPr="00ED127E" w:rsidR="0081214E" w:rsidP="0081214E" w:rsidRDefault="0081214E">
                            <w:pPr>
                              <w:rPr>
                                <w:b/>
                              </w:rPr>
                            </w:pPr>
                            <w:r>
                              <w:rPr>
                                <w:sz w:val="18"/>
                                <w:szCs w:val="18"/>
                              </w:rPr>
                              <w:t xml:space="preserve">   </w:t>
                            </w:r>
                            <w:r>
                              <w:rPr>
                                <w:b/>
                                <w:sz w:val="18"/>
                                <w:szCs w:val="18"/>
                              </w:rPr>
                              <w:t>excluding ‘n</w:t>
                            </w:r>
                            <w:r w:rsidRPr="00ED127E">
                              <w:rPr>
                                <w:b/>
                                <w:sz w:val="18"/>
                                <w:szCs w:val="18"/>
                              </w:rPr>
                              <w:t>ot sure</w:t>
                            </w:r>
                            <w:r>
                              <w:rPr>
                                <w:b/>
                                <w:sz w:val="18"/>
                                <w:szCs w:val="18"/>
                              </w:rPr>
                              <w:t>’</w:t>
                            </w:r>
                          </w:p>
                          <w:p w:rsidRPr="00EB661E" w:rsidR="0081214E" w:rsidP="0081214E" w:rsidRDefault="0081214E">
                            <w:pPr>
                              <w:jc w:val="center"/>
                              <w:rPr>
                                <w:sz w:val="14"/>
                              </w:rPr>
                            </w:pPr>
                          </w:p>
                          <w:p w:rsidRPr="00062A8B" w:rsidR="0081214E" w:rsidP="0081214E" w:rsidRDefault="0081214E">
                            <w:r w:rsidRPr="00062A8B">
                              <w:t xml:space="preserve">    </w:t>
                            </w:r>
                            <w:r>
                              <w:rPr>
                                <w:b/>
                                <w:color w:val="00B050"/>
                              </w:rPr>
                              <w:t>46.0</w:t>
                            </w:r>
                            <w:r w:rsidRPr="00062A8B">
                              <w:rPr>
                                <w:b/>
                                <w:color w:val="00B050"/>
                              </w:rPr>
                              <w:t>%</w:t>
                            </w:r>
                            <w:r>
                              <w:t xml:space="preserve">  </w:t>
                            </w:r>
                            <w:r w:rsidRPr="00062A8B">
                              <w:rPr>
                                <w:b/>
                              </w:rPr>
                              <w:t>:</w:t>
                            </w:r>
                            <w:r>
                              <w:t xml:space="preserve">  </w:t>
                            </w:r>
                            <w:r>
                              <w:rPr>
                                <w:b/>
                                <w:color w:val="C00000"/>
                              </w:rPr>
                              <w:t>54.0</w:t>
                            </w:r>
                            <w:r w:rsidRPr="00062A8B">
                              <w:rPr>
                                <w:b/>
                                <w:color w:val="C00000"/>
                              </w:rPr>
                              <w:t>%</w:t>
                            </w:r>
                          </w:p>
                          <w:p w:rsidRPr="00B5304D" w:rsidR="0081214E" w:rsidP="0081214E" w:rsidRDefault="0081214E">
                            <w:pPr>
                              <w:rPr>
                                <w:szCs w:val="36"/>
                              </w:rPr>
                            </w:pPr>
                          </w:p>
                          <w:p w:rsidR="0081214E" w:rsidP="0081214E" w:rsidRDefault="0081214E"/>
                          <w:p w:rsidRPr="00EB661E" w:rsidR="0081214E" w:rsidP="0081214E" w:rsidRDefault="0081214E">
                            <w:r>
                              <w:t xml:space="preserve">    </w:t>
                            </w:r>
                            <w:r>
                              <w:rPr>
                                <w:color w:val="00B050"/>
                              </w:rPr>
                              <w:t>54.6</w:t>
                            </w:r>
                            <w:r w:rsidRPr="00EB661E">
                              <w:rPr>
                                <w:color w:val="00B050"/>
                              </w:rPr>
                              <w:t>%</w:t>
                            </w:r>
                            <w:r>
                              <w:t xml:space="preserve">  :  </w:t>
                            </w:r>
                            <w:r>
                              <w:rPr>
                                <w:color w:val="C00000"/>
                              </w:rPr>
                              <w:t>45.4</w:t>
                            </w:r>
                            <w:r w:rsidRPr="00EB661E">
                              <w:rPr>
                                <w:color w:val="C00000"/>
                              </w:rPr>
                              <w:t>%</w:t>
                            </w:r>
                          </w:p>
                          <w:p w:rsidRPr="00B5304D" w:rsidR="0081214E" w:rsidP="0081214E" w:rsidRDefault="0081214E">
                            <w:pPr>
                              <w:rPr>
                                <w:szCs w:val="36"/>
                              </w:rPr>
                            </w:pPr>
                          </w:p>
                          <w:p w:rsidRPr="00EB661E" w:rsidR="0081214E" w:rsidP="0081214E" w:rsidRDefault="0081214E"/>
                          <w:p w:rsidRPr="00EB661E" w:rsidR="0081214E" w:rsidP="0081214E" w:rsidRDefault="0081214E">
                            <w:r>
                              <w:rPr>
                                <w:color w:val="00B050"/>
                              </w:rPr>
                              <w:t xml:space="preserve">    46.2%  </w:t>
                            </w:r>
                            <w:r>
                              <w:t xml:space="preserve">:  </w:t>
                            </w:r>
                            <w:r>
                              <w:rPr>
                                <w:color w:val="C00000"/>
                              </w:rPr>
                              <w:t>53.8</w:t>
                            </w:r>
                            <w:r w:rsidRPr="00EB661E">
                              <w:rPr>
                                <w:color w:val="C00000"/>
                              </w:rPr>
                              <w:t>%</w:t>
                            </w:r>
                          </w:p>
                          <w:p w:rsidRPr="00EB661E" w:rsidR="0081214E" w:rsidP="0081214E" w:rsidRDefault="0081214E"/>
                          <w:p w:rsidRPr="00EB661E" w:rsidR="0081214E" w:rsidP="0081214E" w:rsidRDefault="0081214E"/>
                          <w:p w:rsidRPr="00EB661E" w:rsidR="0081214E" w:rsidP="0081214E" w:rsidRDefault="0081214E">
                            <w:r>
                              <w:rPr>
                                <w:color w:val="00B050"/>
                              </w:rPr>
                              <w:t xml:space="preserve">    43.8%  </w:t>
                            </w:r>
                            <w:r>
                              <w:t xml:space="preserve">:  </w:t>
                            </w:r>
                            <w:r>
                              <w:rPr>
                                <w:color w:val="C00000"/>
                              </w:rPr>
                              <w:t>56.2</w:t>
                            </w:r>
                            <w:r w:rsidRPr="00EB661E">
                              <w:rPr>
                                <w:color w:val="C00000"/>
                              </w:rPr>
                              <w:t>%</w:t>
                            </w:r>
                          </w:p>
                          <w:p w:rsidRPr="00EB661E" w:rsidR="0081214E" w:rsidP="0081214E" w:rsidRDefault="0081214E">
                            <w:pPr>
                              <w:rPr>
                                <w:sz w:val="20"/>
                              </w:rPr>
                            </w:pPr>
                          </w:p>
                          <w:p w:rsidRPr="00EB661E" w:rsidR="0081214E" w:rsidP="0081214E" w:rsidRDefault="0081214E">
                            <w:r w:rsidRPr="00EB661E">
                              <w:t xml:space="preserve"> </w:t>
                            </w:r>
                          </w:p>
                          <w:p w:rsidRPr="00EB661E" w:rsidR="0081214E" w:rsidP="0081214E" w:rsidRDefault="0081214E">
                            <w:r>
                              <w:rPr>
                                <w:color w:val="00B050"/>
                              </w:rPr>
                              <w:t xml:space="preserve">    37.9%  </w:t>
                            </w:r>
                            <w:r>
                              <w:t xml:space="preserve">:  </w:t>
                            </w:r>
                            <w:r>
                              <w:rPr>
                                <w:color w:val="C00000"/>
                              </w:rPr>
                              <w:t>62.1</w:t>
                            </w:r>
                            <w:r w:rsidRPr="00EB661E">
                              <w:rPr>
                                <w:color w:val="C00000"/>
                              </w:rPr>
                              <w:t>%</w:t>
                            </w:r>
                          </w:p>
                          <w:p w:rsidR="0081214E" w:rsidP="0081214E" w:rsidRDefault="0081214E"/>
                        </w:txbxContent>
                      </wps:txbx>
                      <wps:bodyPr rot="0" vert="horz" wrap="square" lIns="91440" tIns="36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10E761">
                <v:stroke joinstyle="miter"/>
                <v:path gradientshapeok="t" o:connecttype="rect"/>
              </v:shapetype>
              <v:shape id="Text Box 2" style="position:absolute;left:0;text-align:left;margin-left:366.55pt;margin-top:2.4pt;width:94.55pt;height:221.85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">
                <v:textbox inset=",1mm">
                  <w:txbxContent>
                    <w:p w:rsidRPr="00ED127E" w:rsidR="0081214E" w:rsidP="0081214E" w:rsidRDefault="0081214E">
                      <w:pPr>
                        <w:rPr>
                          <w:b/>
                          <w:sz w:val="18"/>
                          <w:szCs w:val="18"/>
                        </w:rPr>
                      </w:pPr>
                      <w:r>
                        <w:t xml:space="preserve">     </w:t>
                      </w:r>
                      <w:r w:rsidRPr="00ED127E">
                        <w:rPr>
                          <w:b/>
                        </w:rPr>
                        <w:t>YES    :    NO</w:t>
                      </w:r>
                      <w:r w:rsidRPr="00ED127E">
                        <w:rPr>
                          <w:b/>
                          <w:sz w:val="18"/>
                          <w:szCs w:val="18"/>
                        </w:rPr>
                        <w:t xml:space="preserve">   </w:t>
                      </w:r>
                    </w:p>
                    <w:p w:rsidRPr="00ED127E" w:rsidR="0081214E" w:rsidP="0081214E" w:rsidRDefault="0081214E">
                      <w:pPr>
                        <w:rPr>
                          <w:b/>
                        </w:rPr>
                      </w:pPr>
                      <w:r>
                        <w:rPr>
                          <w:sz w:val="18"/>
                          <w:szCs w:val="18"/>
                        </w:rPr>
                        <w:t xml:space="preserve">   </w:t>
                      </w:r>
                      <w:r>
                        <w:rPr>
                          <w:b/>
                          <w:sz w:val="18"/>
                          <w:szCs w:val="18"/>
                        </w:rPr>
                        <w:t>excluding ‘n</w:t>
                      </w:r>
                      <w:r w:rsidRPr="00ED127E">
                        <w:rPr>
                          <w:b/>
                          <w:sz w:val="18"/>
                          <w:szCs w:val="18"/>
                        </w:rPr>
                        <w:t>ot sure</w:t>
                      </w:r>
                      <w:r>
                        <w:rPr>
                          <w:b/>
                          <w:sz w:val="18"/>
                          <w:szCs w:val="18"/>
                        </w:rPr>
                        <w:t>’</w:t>
                      </w:r>
                    </w:p>
                    <w:p w:rsidRPr="00EB661E" w:rsidR="0081214E" w:rsidP="0081214E" w:rsidRDefault="0081214E">
                      <w:pPr>
                        <w:jc w:val="center"/>
                        <w:rPr>
                          <w:sz w:val="14"/>
                        </w:rPr>
                      </w:pPr>
                    </w:p>
                    <w:p w:rsidRPr="00062A8B" w:rsidR="0081214E" w:rsidP="0081214E" w:rsidRDefault="0081214E">
                      <w:r w:rsidRPr="00062A8B">
                        <w:t xml:space="preserve">    </w:t>
                      </w:r>
                      <w:r>
                        <w:rPr>
                          <w:b/>
                          <w:color w:val="00B050"/>
                        </w:rPr>
                        <w:t>46.0</w:t>
                      </w:r>
                      <w:r w:rsidRPr="00062A8B">
                        <w:rPr>
                          <w:b/>
                          <w:color w:val="00B050"/>
                        </w:rPr>
                        <w:t>%</w:t>
                      </w:r>
                      <w:r>
                        <w:t xml:space="preserve">  </w:t>
                      </w:r>
                      <w:r w:rsidRPr="00062A8B">
                        <w:rPr>
                          <w:b/>
                        </w:rPr>
                        <w:t>:</w:t>
                      </w:r>
                      <w:r>
                        <w:t xml:space="preserve">  </w:t>
                      </w:r>
                      <w:r>
                        <w:rPr>
                          <w:b/>
                          <w:color w:val="C00000"/>
                        </w:rPr>
                        <w:t>54.0</w:t>
                      </w:r>
                      <w:r w:rsidRPr="00062A8B">
                        <w:rPr>
                          <w:b/>
                          <w:color w:val="C00000"/>
                        </w:rPr>
                        <w:t>%</w:t>
                      </w:r>
                    </w:p>
                    <w:p w:rsidRPr="00B5304D" w:rsidR="0081214E" w:rsidP="0081214E" w:rsidRDefault="0081214E">
                      <w:pPr>
                        <w:rPr>
                          <w:szCs w:val="36"/>
                        </w:rPr>
                      </w:pPr>
                    </w:p>
                    <w:p w:rsidR="0081214E" w:rsidP="0081214E" w:rsidRDefault="0081214E"/>
                    <w:p w:rsidRPr="00EB661E" w:rsidR="0081214E" w:rsidP="0081214E" w:rsidRDefault="0081214E">
                      <w:r>
                        <w:t xml:space="preserve">    </w:t>
                      </w:r>
                      <w:r>
                        <w:rPr>
                          <w:color w:val="00B050"/>
                        </w:rPr>
                        <w:t>54.6</w:t>
                      </w:r>
                      <w:r w:rsidRPr="00EB661E">
                        <w:rPr>
                          <w:color w:val="00B050"/>
                        </w:rPr>
                        <w:t>%</w:t>
                      </w:r>
                      <w:r>
                        <w:t xml:space="preserve">  :  </w:t>
                      </w:r>
                      <w:r>
                        <w:rPr>
                          <w:color w:val="C00000"/>
                        </w:rPr>
                        <w:t>45.4</w:t>
                      </w:r>
                      <w:r w:rsidRPr="00EB661E">
                        <w:rPr>
                          <w:color w:val="C00000"/>
                        </w:rPr>
                        <w:t>%</w:t>
                      </w:r>
                    </w:p>
                    <w:p w:rsidRPr="00B5304D" w:rsidR="0081214E" w:rsidP="0081214E" w:rsidRDefault="0081214E">
                      <w:pPr>
                        <w:rPr>
                          <w:szCs w:val="36"/>
                        </w:rPr>
                      </w:pPr>
                    </w:p>
                    <w:p w:rsidRPr="00EB661E" w:rsidR="0081214E" w:rsidP="0081214E" w:rsidRDefault="0081214E"/>
                    <w:p w:rsidRPr="00EB661E" w:rsidR="0081214E" w:rsidP="0081214E" w:rsidRDefault="0081214E">
                      <w:r>
                        <w:rPr>
                          <w:color w:val="00B050"/>
                        </w:rPr>
                        <w:t xml:space="preserve">    46.2%  </w:t>
                      </w:r>
                      <w:r>
                        <w:t xml:space="preserve">:  </w:t>
                      </w:r>
                      <w:r>
                        <w:rPr>
                          <w:color w:val="C00000"/>
                        </w:rPr>
                        <w:t>53.8</w:t>
                      </w:r>
                      <w:r w:rsidRPr="00EB661E">
                        <w:rPr>
                          <w:color w:val="C00000"/>
                        </w:rPr>
                        <w:t>%</w:t>
                      </w:r>
                    </w:p>
                    <w:p w:rsidRPr="00EB661E" w:rsidR="0081214E" w:rsidP="0081214E" w:rsidRDefault="0081214E"/>
                    <w:p w:rsidRPr="00EB661E" w:rsidR="0081214E" w:rsidP="0081214E" w:rsidRDefault="0081214E"/>
                    <w:p w:rsidRPr="00EB661E" w:rsidR="0081214E" w:rsidP="0081214E" w:rsidRDefault="0081214E">
                      <w:r>
                        <w:rPr>
                          <w:color w:val="00B050"/>
                        </w:rPr>
                        <w:t xml:space="preserve">    43.8%  </w:t>
                      </w:r>
                      <w:r>
                        <w:t xml:space="preserve">:  </w:t>
                      </w:r>
                      <w:r>
                        <w:rPr>
                          <w:color w:val="C00000"/>
                        </w:rPr>
                        <w:t>56.2</w:t>
                      </w:r>
                      <w:r w:rsidRPr="00EB661E">
                        <w:rPr>
                          <w:color w:val="C00000"/>
                        </w:rPr>
                        <w:t>%</w:t>
                      </w:r>
                    </w:p>
                    <w:p w:rsidRPr="00EB661E" w:rsidR="0081214E" w:rsidP="0081214E" w:rsidRDefault="0081214E">
                      <w:pPr>
                        <w:rPr>
                          <w:sz w:val="20"/>
                        </w:rPr>
                      </w:pPr>
                    </w:p>
                    <w:p w:rsidRPr="00EB661E" w:rsidR="0081214E" w:rsidP="0081214E" w:rsidRDefault="0081214E">
                      <w:r w:rsidRPr="00EB661E">
                        <w:t xml:space="preserve"> </w:t>
                      </w:r>
                    </w:p>
                    <w:p w:rsidRPr="00EB661E" w:rsidR="0081214E" w:rsidP="0081214E" w:rsidRDefault="0081214E">
                      <w:r>
                        <w:rPr>
                          <w:color w:val="00B050"/>
                        </w:rPr>
                        <w:t xml:space="preserve">    37.9%  </w:t>
                      </w:r>
                      <w:r>
                        <w:t xml:space="preserve">:  </w:t>
                      </w:r>
                      <w:r>
                        <w:rPr>
                          <w:color w:val="C00000"/>
                        </w:rPr>
                        <w:t>62.1</w:t>
                      </w:r>
                      <w:r w:rsidRPr="00EB661E">
                        <w:rPr>
                          <w:color w:val="C00000"/>
                        </w:rPr>
                        <w:t>%</w:t>
                      </w:r>
                    </w:p>
                    <w:p w:rsidR="0081214E" w:rsidP="0081214E" w:rsidRDefault="0081214E"/>
                  </w:txbxContent>
                </v:textbox>
              </v:shape>
            </w:pict>
          </mc:Fallback>
        </mc:AlternateContent>
      </w:r>
    </w:p>
    <w:p w:rsidRPr="0081214E" w:rsidR="0081214E" w:rsidP="0081214E" w:rsidRDefault="0081214E">
      <w:pPr>
        <w:widowControl/>
        <w:autoSpaceDE/>
        <w:autoSpaceDN/>
        <w:ind w:left="720"/>
        <w:rPr>
          <w:rFonts w:eastAsia="Calibri"/>
          <w:b/>
          <w:sz w:val="20"/>
          <w:szCs w:val="20"/>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r w:rsidRPr="0081214E">
        <w:rPr>
          <w:rFonts w:eastAsia="Calibri"/>
          <w:noProof/>
          <w:sz w:val="24"/>
          <w:szCs w:val="24"/>
          <w:lang w:val="en-GB" w:eastAsia="en-GB"/>
        </w:rPr>
        <mc:AlternateContent>
          <mc:Choice Requires="wpg">
            <w:drawing>
              <wp:anchor distT="0" distB="0" distL="114300" distR="114300" simplePos="0" relativeHeight="487596032" behindDoc="0" locked="0" layoutInCell="1" allowOverlap="1" wp14:editId="6A6D7BC7" wp14:anchorId="4A77A122">
                <wp:simplePos x="0" y="0"/>
                <wp:positionH relativeFrom="column">
                  <wp:posOffset>4419600</wp:posOffset>
                </wp:positionH>
                <wp:positionV relativeFrom="paragraph">
                  <wp:posOffset>50800</wp:posOffset>
                </wp:positionV>
                <wp:extent cx="209550" cy="2026920"/>
                <wp:effectExtent l="0" t="76200" r="57150" b="87630"/>
                <wp:wrapNone/>
                <wp:docPr id="18" name="Group 18"/>
                <wp:cNvGraphicFramePr/>
                <a:graphic xmlns:a="http://schemas.openxmlformats.org/drawingml/2006/main">
                  <a:graphicData uri="http://schemas.microsoft.com/office/word/2010/wordprocessingGroup">
                    <wpg:wgp>
                      <wpg:cNvGrpSpPr/>
                      <wpg:grpSpPr>
                        <a:xfrm>
                          <a:off x="0" y="0"/>
                          <a:ext cx="209550" cy="2026920"/>
                          <a:chOff x="0" y="0"/>
                          <a:chExt cx="209550" cy="2026920"/>
                        </a:xfrm>
                      </wpg:grpSpPr>
                      <wps:wsp>
                        <wps:cNvPr id="19" name="AutoShape 16"/>
                        <wps:cNvCnPr>
                          <a:cxnSpLocks noChangeShapeType="1"/>
                        </wps:cNvCnPr>
                        <wps:spPr bwMode="auto">
                          <a:xfrm>
                            <a:off x="0" y="0"/>
                            <a:ext cx="2021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6"/>
                        <wps:cNvCnPr>
                          <a:cxnSpLocks noChangeShapeType="1"/>
                        </wps:cNvCnPr>
                        <wps:spPr bwMode="auto">
                          <a:xfrm>
                            <a:off x="7620" y="52578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7620" y="101346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6"/>
                        <wps:cNvCnPr>
                          <a:cxnSpLocks noChangeShapeType="1"/>
                        </wps:cNvCnPr>
                        <wps:spPr bwMode="auto">
                          <a:xfrm>
                            <a:off x="7620" y="151638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6"/>
                        <wps:cNvCnPr>
                          <a:cxnSpLocks noChangeShapeType="1"/>
                        </wps:cNvCnPr>
                        <wps:spPr bwMode="auto">
                          <a:xfrm>
                            <a:off x="7620" y="202692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8" style="position:absolute;margin-left:348pt;margin-top:4pt;width:16.5pt;height:159.6pt;z-index:487596032" coordsize="2095,20269" o:spid="_x0000_s1026" w14:anchorId="7EEBA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">
                <v:shapetype id="_x0000_t32" coordsize="21600,21600" o:oned="t" filled="f" o:spt="32" path="m,l21600,21600e">
                  <v:path fillok="f" arrowok="t" o:connecttype="none"/>
                  <o:lock v:ext="edit" shapetype="t"/>
                </v:shapetype>
                <v:shape id="AutoShape 16" style="position:absolute;width:2021;height:0;visibility:visible;mso-wrap-style:square" o:spid="_x0000_s102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6" style="position:absolute;left:76;top:5257;width:2019;height:0;visibility:visible;mso-wrap-style:square" o:spid="_x0000_s102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6" style="position:absolute;left:76;top:10134;width:2019;height:0;visibility:visible;mso-wrap-style:square" o:spid="_x0000_s102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6" style="position:absolute;left:76;top:15163;width:2019;height:0;visibility:visible;mso-wrap-style:square" o:spid="_x0000_s103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style="position:absolute;left:76;top:20269;width:2019;height:0;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group>
            </w:pict>
          </mc:Fallback>
        </mc:AlternateContent>
      </w: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ind w:left="720"/>
        <w:rPr>
          <w:rFonts w:eastAsia="Calibri"/>
          <w:sz w:val="24"/>
          <w:szCs w:val="24"/>
          <w:lang w:val="en-GB"/>
        </w:rPr>
      </w:pPr>
    </w:p>
    <w:p w:rsidRPr="0081214E" w:rsidR="0081214E" w:rsidP="0081214E" w:rsidRDefault="0081214E">
      <w:pPr>
        <w:widowControl/>
        <w:autoSpaceDE/>
        <w:autoSpaceDN/>
        <w:spacing w:line="276" w:lineRule="auto"/>
        <w:ind w:left="720"/>
        <w:jc w:val="both"/>
        <w:rPr>
          <w:rFonts w:eastAsia="Calibri"/>
          <w:lang w:val="en-GB"/>
        </w:rPr>
      </w:pPr>
    </w:p>
    <w:p w:rsidRPr="0081214E" w:rsidR="0081214E" w:rsidP="0081214E" w:rsidRDefault="0081214E">
      <w:pPr>
        <w:widowControl/>
        <w:autoSpaceDE/>
        <w:autoSpaceDN/>
        <w:spacing w:line="276" w:lineRule="auto"/>
        <w:ind w:left="720"/>
        <w:jc w:val="both"/>
        <w:rPr>
          <w:rFonts w:eastAsia="Calibri"/>
          <w:lang w:val="en-GB"/>
        </w:rPr>
      </w:pPr>
    </w:p>
    <w:p w:rsidRPr="0081214E" w:rsidR="0081214E" w:rsidP="0081214E" w:rsidRDefault="0081214E">
      <w:pPr>
        <w:widowControl/>
        <w:autoSpaceDE/>
        <w:autoSpaceDN/>
        <w:spacing w:line="276" w:lineRule="auto"/>
        <w:ind w:left="709"/>
        <w:jc w:val="both"/>
        <w:rPr>
          <w:rFonts w:eastAsia="Calibri"/>
          <w:lang w:val="en-GB"/>
        </w:rPr>
      </w:pPr>
    </w:p>
    <w:p w:rsidRPr="0081214E" w:rsidR="0081214E" w:rsidP="0081214E" w:rsidRDefault="0081214E">
      <w:pPr>
        <w:widowControl/>
        <w:autoSpaceDE/>
        <w:autoSpaceDN/>
        <w:spacing w:line="276" w:lineRule="auto"/>
        <w:ind w:left="709"/>
        <w:jc w:val="both"/>
        <w:rPr>
          <w:rFonts w:eastAsia="Calibri"/>
          <w:lang w:val="en-GB"/>
        </w:rPr>
      </w:pPr>
    </w:p>
    <w:p w:rsidRPr="0081214E" w:rsidR="0081214E" w:rsidP="0081214E" w:rsidRDefault="0081214E">
      <w:pPr>
        <w:widowControl/>
        <w:autoSpaceDE/>
        <w:autoSpaceDN/>
        <w:spacing w:line="276" w:lineRule="auto"/>
        <w:ind w:left="709"/>
        <w:jc w:val="both"/>
        <w:rPr>
          <w:rFonts w:eastAsia="Calibri"/>
          <w:lang w:val="en-GB"/>
        </w:rPr>
      </w:pPr>
    </w:p>
    <w:p w:rsidRPr="0081214E" w:rsidR="0081214E" w:rsidP="0081214E" w:rsidRDefault="0081214E">
      <w:pPr>
        <w:widowControl/>
        <w:numPr>
          <w:ilvl w:val="1"/>
          <w:numId w:val="4"/>
        </w:numPr>
        <w:autoSpaceDE/>
        <w:autoSpaceDN/>
        <w:spacing w:after="200" w:line="276" w:lineRule="auto"/>
        <w:ind w:hanging="720"/>
        <w:jc w:val="both"/>
        <w:rPr>
          <w:rFonts w:eastAsia="Calibri"/>
          <w:sz w:val="24"/>
          <w:szCs w:val="24"/>
          <w:lang w:val="en-GB"/>
        </w:rPr>
      </w:pPr>
      <w:r w:rsidRPr="0081214E">
        <w:rPr>
          <w:rFonts w:eastAsia="Calibri"/>
          <w:sz w:val="24"/>
          <w:szCs w:val="24"/>
          <w:lang w:val="en-GB"/>
        </w:rPr>
        <w:t xml:space="preserve">Of the 40.7% of respondents that did not support an increase in the precept, the vast majority (83.3%) cited personal economic circumstances as the reason.  This is comparable to the proportion recorded in 2020 (82.5%). The proportion of respondents feeling that the police did not need additional funding or would not use it wisely also remained stable at 16.7%. </w:t>
      </w:r>
    </w:p>
    <w:p w:rsidRPr="0081214E" w:rsidR="0081214E" w:rsidP="0081214E" w:rsidRDefault="0081214E">
      <w:pPr>
        <w:widowControl/>
        <w:autoSpaceDE/>
        <w:autoSpaceDN/>
        <w:spacing w:line="276" w:lineRule="auto"/>
        <w:ind w:left="720"/>
        <w:jc w:val="both"/>
        <w:rPr>
          <w:rFonts w:eastAsia="Calibri"/>
          <w:sz w:val="24"/>
          <w:szCs w:val="24"/>
          <w:lang w:val="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 xml:space="preserve">In recognition of the need for more detailed information to inform resident decision making, qualitative feedback was obtained via four independently facilitated focus groups held during the week commencing 17 January 2021.  The focus groups covered each of Nottinghamshire’s four Community Safety Partnership areas: Nottingham City; South Nottinghamshire; Bassetlaw, </w:t>
      </w:r>
      <w:proofErr w:type="gramStart"/>
      <w:r w:rsidRPr="0081214E">
        <w:rPr>
          <w:rFonts w:eastAsia="Calibri"/>
          <w:sz w:val="24"/>
          <w:szCs w:val="24"/>
          <w:lang w:val="en-GB"/>
        </w:rPr>
        <w:t>Newark</w:t>
      </w:r>
      <w:proofErr w:type="gramEnd"/>
      <w:r w:rsidRPr="0081214E">
        <w:rPr>
          <w:rFonts w:eastAsia="Calibri"/>
          <w:sz w:val="24"/>
          <w:szCs w:val="24"/>
          <w:lang w:val="en-GB"/>
        </w:rPr>
        <w:t xml:space="preserve"> and Sherwood; and Mansfield and Ashfield, and involved a combined total of 41 participants from a diverse range of backgrounds. </w:t>
      </w:r>
    </w:p>
    <w:p w:rsidRPr="0081214E" w:rsidR="0081214E" w:rsidP="0081214E" w:rsidRDefault="0081214E">
      <w:pPr>
        <w:widowControl/>
        <w:autoSpaceDE/>
        <w:autoSpaceDN/>
        <w:spacing w:line="276" w:lineRule="auto"/>
        <w:ind w:left="709"/>
        <w:jc w:val="both"/>
        <w:rPr>
          <w:rFonts w:eastAsia="Calibri"/>
          <w:sz w:val="24"/>
          <w:szCs w:val="24"/>
          <w:lang w:val="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Focus groups provided an opportunity for more nuanced exploration of attitudes towards the precept for policing informed by details of the annual budget for policing including sources of income, current precept level and areas in which savings and efficiencies are being delivered. Participants were also informed of the areas which would receive additional investment in the event of a rise in the council tax precept.</w:t>
      </w:r>
    </w:p>
    <w:p w:rsidRPr="0081214E" w:rsidR="0081214E" w:rsidP="0081214E" w:rsidRDefault="0081214E">
      <w:pPr>
        <w:widowControl/>
        <w:autoSpaceDE/>
        <w:autoSpaceDN/>
        <w:spacing w:after="200" w:line="276" w:lineRule="auto"/>
        <w:ind w:left="720"/>
        <w:contextualSpacing/>
        <w:rPr>
          <w:rFonts w:eastAsia="Calibri"/>
          <w:lang w:val="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 xml:space="preserve">In contrast to the survey findings, all focus groups indicated strong support for an increase in the precept for policing based on the information provided and the areas of investment outlined.  83% of participants (34) supported a £10 increase in 2022.  </w:t>
      </w:r>
    </w:p>
    <w:p w:rsidRPr="0081214E" w:rsidR="0081214E" w:rsidP="0081214E" w:rsidRDefault="0081214E">
      <w:pPr>
        <w:widowControl/>
        <w:autoSpaceDE/>
        <w:autoSpaceDN/>
        <w:spacing w:line="276" w:lineRule="auto"/>
        <w:ind w:left="709"/>
        <w:jc w:val="both"/>
        <w:rPr>
          <w:rFonts w:eastAsia="Calibri"/>
          <w:sz w:val="24"/>
          <w:szCs w:val="24"/>
          <w:lang w:val="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A common caveat to this support across all focus groups, however, was the call for “</w:t>
      </w:r>
      <w:r w:rsidRPr="0081214E">
        <w:rPr>
          <w:rFonts w:eastAsia="Calibri"/>
          <w:b/>
          <w:sz w:val="24"/>
          <w:szCs w:val="24"/>
          <w:lang w:val="en-GB"/>
        </w:rPr>
        <w:t>more accountability</w:t>
      </w:r>
      <w:r w:rsidRPr="0081214E">
        <w:rPr>
          <w:rFonts w:eastAsia="Calibri"/>
          <w:sz w:val="24"/>
          <w:szCs w:val="24"/>
          <w:lang w:val="en-GB"/>
        </w:rPr>
        <w:t>” and “</w:t>
      </w:r>
      <w:r w:rsidRPr="0081214E">
        <w:rPr>
          <w:rFonts w:eastAsia="Calibri"/>
          <w:b/>
          <w:sz w:val="24"/>
          <w:szCs w:val="24"/>
          <w:lang w:val="en-GB"/>
        </w:rPr>
        <w:t>more transparency</w:t>
      </w:r>
      <w:r w:rsidRPr="0081214E">
        <w:rPr>
          <w:rFonts w:eastAsia="Calibri"/>
          <w:sz w:val="24"/>
          <w:szCs w:val="24"/>
          <w:lang w:val="en-GB"/>
        </w:rPr>
        <w:t xml:space="preserve">” in the way additional precept revenue was being invested.  Some participants also felt that the provision of more statistical data on social media would help to ensure residents receive evidence of the impact of additional investment. </w:t>
      </w:r>
    </w:p>
    <w:p w:rsidRPr="0081214E" w:rsidR="0081214E" w:rsidP="0081214E" w:rsidRDefault="0081214E">
      <w:pPr>
        <w:widowControl/>
        <w:autoSpaceDE/>
        <w:autoSpaceDN/>
        <w:spacing w:line="276" w:lineRule="auto"/>
        <w:jc w:val="both"/>
        <w:rPr>
          <w:rFonts w:eastAsia="Calibri"/>
          <w:lang w:val="en-GB"/>
        </w:rPr>
      </w:pPr>
    </w:p>
    <w:p w:rsidRPr="0081214E" w:rsidR="0081214E" w:rsidP="0081214E" w:rsidRDefault="0081214E">
      <w:pPr>
        <w:widowControl/>
        <w:autoSpaceDE/>
        <w:autoSpaceDN/>
        <w:spacing w:line="276" w:lineRule="auto"/>
        <w:ind w:left="720"/>
        <w:jc w:val="center"/>
        <w:rPr>
          <w:rFonts w:ascii="Calibri" w:hAnsi="Calibri" w:eastAsia="Calibri" w:cs="Times New Roman"/>
          <w:color w:val="002060"/>
          <w:lang w:val="en-GB"/>
        </w:rPr>
      </w:pPr>
      <w:r w:rsidRPr="0081214E">
        <w:rPr>
          <w:rFonts w:ascii="Calibri" w:hAnsi="Calibri" w:eastAsia="Calibri" w:cs="Times New Roman"/>
          <w:color w:val="002060"/>
          <w:lang w:val="en-GB"/>
        </w:rPr>
        <w:t>“I support it, but also would like to see more transparency of how the investment</w:t>
      </w:r>
    </w:p>
    <w:p w:rsidRPr="0081214E" w:rsidR="0081214E" w:rsidP="0081214E" w:rsidRDefault="0081214E">
      <w:pPr>
        <w:widowControl/>
        <w:autoSpaceDE/>
        <w:autoSpaceDN/>
        <w:spacing w:line="276" w:lineRule="auto"/>
        <w:ind w:left="720"/>
        <w:jc w:val="center"/>
        <w:rPr>
          <w:rFonts w:ascii="Calibri" w:hAnsi="Calibri" w:eastAsia="Calibri" w:cs="Times New Roman"/>
          <w:color w:val="002060"/>
          <w:lang w:val="en-GB"/>
        </w:rPr>
      </w:pPr>
      <w:r w:rsidRPr="0081214E">
        <w:rPr>
          <w:rFonts w:ascii="Calibri" w:hAnsi="Calibri" w:eastAsia="Calibri" w:cs="Times New Roman"/>
          <w:color w:val="002060"/>
          <w:lang w:val="en-GB"/>
        </w:rPr>
        <w:t>was targeted and performance was measured”</w:t>
      </w:r>
    </w:p>
    <w:p w:rsidRPr="0081214E" w:rsidR="0081214E" w:rsidP="0081214E" w:rsidRDefault="0081214E">
      <w:pPr>
        <w:widowControl/>
        <w:autoSpaceDE/>
        <w:autoSpaceDN/>
        <w:spacing w:line="276" w:lineRule="auto"/>
        <w:ind w:left="720"/>
        <w:jc w:val="center"/>
        <w:rPr>
          <w:rFonts w:eastAsia="Calibri"/>
          <w:lang w:val="en-GB"/>
        </w:rPr>
      </w:pPr>
    </w:p>
    <w:p w:rsidRPr="0081214E" w:rsidR="0081214E" w:rsidP="0081214E" w:rsidRDefault="0081214E">
      <w:pPr>
        <w:widowControl/>
        <w:autoSpaceDE/>
        <w:autoSpaceDN/>
        <w:spacing w:line="276" w:lineRule="auto"/>
        <w:ind w:left="720"/>
        <w:jc w:val="center"/>
        <w:rPr>
          <w:rFonts w:ascii="Calibri" w:hAnsi="Calibri" w:eastAsia="Calibri" w:cs="Times New Roman"/>
          <w:i/>
          <w:color w:val="002060"/>
          <w:lang w:val="en-GB"/>
        </w:rPr>
      </w:pPr>
      <w:r w:rsidRPr="0081214E">
        <w:rPr>
          <w:rFonts w:ascii="Calibri" w:hAnsi="Calibri" w:eastAsia="Calibri" w:cs="Times New Roman"/>
          <w:i/>
          <w:color w:val="002060"/>
          <w:lang w:val="en-GB"/>
        </w:rPr>
        <w:t>“Yes, I would be happy to pay it, but there needs to be some accountability. How do the police demonstrate this to us? They could post statistics, may be through social media. As an example, I don’t know where the additional £6 from last year went or what impact it had”</w:t>
      </w:r>
    </w:p>
    <w:p w:rsidRPr="0081214E" w:rsidR="0081214E" w:rsidP="0081214E" w:rsidRDefault="0081214E">
      <w:pPr>
        <w:widowControl/>
        <w:autoSpaceDE/>
        <w:autoSpaceDN/>
        <w:spacing w:line="276" w:lineRule="auto"/>
        <w:ind w:left="720"/>
        <w:contextualSpacing/>
        <w:rPr>
          <w:rFonts w:eastAsia="Calibri"/>
          <w:lang w:val="en-GB"/>
        </w:rPr>
      </w:pPr>
    </w:p>
    <w:p w:rsidRPr="0081214E" w:rsidR="0081214E" w:rsidP="0081214E" w:rsidRDefault="0081214E">
      <w:pPr>
        <w:widowControl/>
        <w:numPr>
          <w:ilvl w:val="1"/>
          <w:numId w:val="4"/>
        </w:numPr>
        <w:autoSpaceDE/>
        <w:autoSpaceDN/>
        <w:spacing w:after="200" w:line="276" w:lineRule="auto"/>
        <w:ind w:left="709" w:hanging="709"/>
        <w:jc w:val="both"/>
        <w:rPr>
          <w:rFonts w:eastAsia="Calibri"/>
          <w:sz w:val="24"/>
          <w:szCs w:val="24"/>
          <w:lang w:val="en-GB"/>
        </w:rPr>
      </w:pPr>
      <w:r w:rsidRPr="0081214E">
        <w:rPr>
          <w:rFonts w:eastAsia="Calibri"/>
          <w:sz w:val="24"/>
          <w:szCs w:val="24"/>
          <w:lang w:val="en-GB"/>
        </w:rPr>
        <w:t xml:space="preserve">Reflecting findings from the Police and Crime Survey, those that opposed an increase in the precept for policing typically referenced financial challenges as the main issue as opposed to explicitly not wanting to support an increase in police funding and resources.  </w:t>
      </w:r>
    </w:p>
    <w:p w:rsidRPr="0081214E" w:rsidR="0081214E" w:rsidP="0081214E" w:rsidRDefault="0081214E">
      <w:pPr>
        <w:widowControl/>
        <w:autoSpaceDE/>
        <w:autoSpaceDN/>
        <w:spacing w:line="276" w:lineRule="auto"/>
        <w:ind w:left="709"/>
        <w:jc w:val="both"/>
        <w:rPr>
          <w:rFonts w:ascii="Calibri" w:hAnsi="Calibri" w:eastAsia="Calibri" w:cs="Times New Roman"/>
          <w:lang w:val="en-GB"/>
        </w:rPr>
      </w:pPr>
    </w:p>
    <w:p w:rsidRPr="0081214E" w:rsidR="0081214E" w:rsidP="0081214E" w:rsidRDefault="0081214E">
      <w:pPr>
        <w:widowControl/>
        <w:autoSpaceDE/>
        <w:autoSpaceDN/>
        <w:spacing w:line="276" w:lineRule="auto"/>
        <w:ind w:left="709"/>
        <w:jc w:val="center"/>
        <w:rPr>
          <w:rFonts w:ascii="Calibri" w:hAnsi="Calibri" w:eastAsia="Calibri" w:cs="Times New Roman"/>
          <w:color w:val="002060"/>
          <w:lang w:val="en-GB"/>
        </w:rPr>
      </w:pPr>
      <w:r w:rsidRPr="0081214E">
        <w:rPr>
          <w:rFonts w:ascii="Calibri" w:hAnsi="Calibri" w:eastAsia="Calibri" w:cs="Times New Roman"/>
          <w:color w:val="002060"/>
          <w:lang w:val="en-GB"/>
        </w:rPr>
        <w:t xml:space="preserve">“It is a very poor time to be asking people for more money, the cost of living has gone up, </w:t>
      </w:r>
    </w:p>
    <w:p w:rsidRPr="0081214E" w:rsidR="0081214E" w:rsidP="0081214E" w:rsidRDefault="0081214E">
      <w:pPr>
        <w:widowControl/>
        <w:autoSpaceDE/>
        <w:autoSpaceDN/>
        <w:spacing w:line="276" w:lineRule="auto"/>
        <w:ind w:left="709"/>
        <w:jc w:val="center"/>
        <w:rPr>
          <w:rFonts w:eastAsia="Calibri"/>
          <w:color w:val="002060"/>
          <w:lang w:val="en-GB"/>
        </w:rPr>
      </w:pPr>
      <w:r w:rsidRPr="0081214E">
        <w:rPr>
          <w:rFonts w:ascii="Calibri" w:hAnsi="Calibri" w:eastAsia="Calibri" w:cs="Times New Roman"/>
          <w:color w:val="002060"/>
          <w:lang w:val="en-GB"/>
        </w:rPr>
        <w:t>while household incomes haven’t, and in plenty of cases, they have gone down”</w:t>
      </w:r>
    </w:p>
    <w:p w:rsidRPr="0081214E" w:rsidR="0081214E" w:rsidP="0081214E" w:rsidRDefault="0081214E">
      <w:pPr>
        <w:widowControl/>
        <w:autoSpaceDE/>
        <w:autoSpaceDN/>
        <w:spacing w:line="276" w:lineRule="auto"/>
        <w:ind w:left="709"/>
        <w:jc w:val="both"/>
        <w:rPr>
          <w:rFonts w:eastAsia="Calibri"/>
          <w:lang w:val="en-GB"/>
        </w:rPr>
      </w:pPr>
    </w:p>
    <w:p w:rsidR="0081214E" w:rsidP="0081214E" w:rsidRDefault="0081214E">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000C672A" w:rsidP="0081214E" w:rsidRDefault="000C672A">
      <w:pPr>
        <w:widowControl/>
        <w:autoSpaceDE/>
        <w:autoSpaceDN/>
        <w:spacing w:line="276" w:lineRule="auto"/>
        <w:ind w:left="709"/>
        <w:jc w:val="both"/>
        <w:rPr>
          <w:rFonts w:eastAsia="Calibri"/>
          <w:sz w:val="14"/>
          <w:lang w:val="en-GB"/>
        </w:rPr>
      </w:pPr>
    </w:p>
    <w:p w:rsidRPr="0081214E" w:rsidR="000C672A" w:rsidP="0081214E" w:rsidRDefault="000C672A">
      <w:pPr>
        <w:widowControl/>
        <w:autoSpaceDE/>
        <w:autoSpaceDN/>
        <w:spacing w:line="276" w:lineRule="auto"/>
        <w:ind w:left="709"/>
        <w:jc w:val="both"/>
        <w:rPr>
          <w:rFonts w:eastAsia="Calibri"/>
          <w:sz w:val="14"/>
          <w:lang w:val="en-GB"/>
        </w:rPr>
      </w:pPr>
    </w:p>
    <w:p w:rsidR="00906362" w:rsidRDefault="00906362">
      <w:pPr>
        <w:spacing w:before="1"/>
        <w:ind w:left="868"/>
        <w:jc w:val="both"/>
        <w:rPr>
          <w:sz w:val="24"/>
        </w:rPr>
      </w:pPr>
    </w:p>
    <w:p w:rsidRPr="0055521A" w:rsidR="00906362" w:rsidP="0055521A" w:rsidRDefault="0083204A">
      <w:pPr>
        <w:pStyle w:val="Heading1"/>
        <w:numPr>
          <w:ilvl w:val="0"/>
          <w:numId w:val="7"/>
        </w:numPr>
        <w:tabs>
          <w:tab w:val="left" w:pos="868"/>
          <w:tab w:val="left" w:pos="869"/>
        </w:tabs>
        <w:spacing w:before="92"/>
      </w:pPr>
      <w:r w:rsidRPr="0055521A">
        <w:t>COUNCIL</w:t>
      </w:r>
      <w:r w:rsidRPr="0055521A">
        <w:rPr>
          <w:spacing w:val="-2"/>
        </w:rPr>
        <w:t xml:space="preserve"> </w:t>
      </w:r>
      <w:r w:rsidRPr="0055521A">
        <w:t>TAX</w:t>
      </w:r>
      <w:r w:rsidRPr="0055521A">
        <w:rPr>
          <w:spacing w:val="-3"/>
        </w:rPr>
        <w:t xml:space="preserve"> </w:t>
      </w:r>
      <w:r w:rsidRPr="0055521A">
        <w:t>REFERENDUMS</w:t>
      </w:r>
    </w:p>
    <w:p w:rsidR="00906362" w:rsidRDefault="00906362">
      <w:pPr>
        <w:pStyle w:val="BodyText"/>
        <w:rPr>
          <w:b/>
          <w:sz w:val="20"/>
        </w:rPr>
      </w:pPr>
    </w:p>
    <w:p w:rsidR="00906362" w:rsidRDefault="00906362">
      <w:pPr>
        <w:pStyle w:val="BodyText"/>
        <w:spacing w:before="1"/>
        <w:rPr>
          <w:b/>
          <w:sz w:val="17"/>
        </w:rPr>
      </w:pPr>
    </w:p>
    <w:p w:rsidRPr="00C33860" w:rsidR="00906362" w:rsidRDefault="0083204A">
      <w:pPr>
        <w:pStyle w:val="BodyText"/>
        <w:spacing w:before="92" w:line="276" w:lineRule="auto"/>
        <w:ind w:left="880" w:right="214"/>
        <w:jc w:val="both"/>
      </w:pPr>
      <w:r w:rsidRPr="00C33860">
        <w:t>The</w:t>
      </w:r>
      <w:r w:rsidRPr="00C33860">
        <w:rPr>
          <w:spacing w:val="1"/>
        </w:rPr>
        <w:t xml:space="preserve"> </w:t>
      </w:r>
      <w:r w:rsidRPr="00C33860">
        <w:t>Localism</w:t>
      </w:r>
      <w:r w:rsidRPr="00C33860">
        <w:rPr>
          <w:spacing w:val="1"/>
        </w:rPr>
        <w:t xml:space="preserve"> </w:t>
      </w:r>
      <w:r w:rsidRPr="00C33860">
        <w:t>Act</w:t>
      </w:r>
      <w:r w:rsidRPr="00C33860">
        <w:rPr>
          <w:spacing w:val="1"/>
        </w:rPr>
        <w:t xml:space="preserve"> </w:t>
      </w:r>
      <w:r w:rsidRPr="00C33860">
        <w:t>2011</w:t>
      </w:r>
      <w:r w:rsidRPr="00C33860">
        <w:rPr>
          <w:spacing w:val="1"/>
        </w:rPr>
        <w:t xml:space="preserve"> </w:t>
      </w:r>
      <w:r w:rsidRPr="00C33860">
        <w:t>requires</w:t>
      </w:r>
      <w:r w:rsidRPr="00C33860">
        <w:rPr>
          <w:spacing w:val="1"/>
        </w:rPr>
        <w:t xml:space="preserve"> </w:t>
      </w:r>
      <w:r w:rsidRPr="00C33860">
        <w:t>authorities</w:t>
      </w:r>
      <w:r w:rsidRPr="00C33860">
        <w:rPr>
          <w:spacing w:val="1"/>
        </w:rPr>
        <w:t xml:space="preserve"> </w:t>
      </w:r>
      <w:r w:rsidRPr="00C33860">
        <w:t>including</w:t>
      </w:r>
      <w:r w:rsidRPr="00C33860">
        <w:rPr>
          <w:spacing w:val="1"/>
        </w:rPr>
        <w:t xml:space="preserve"> </w:t>
      </w:r>
      <w:r w:rsidRPr="00C33860">
        <w:t>Police</w:t>
      </w:r>
      <w:r w:rsidRPr="00C33860">
        <w:rPr>
          <w:spacing w:val="1"/>
        </w:rPr>
        <w:t xml:space="preserve"> </w:t>
      </w:r>
      <w:r w:rsidRPr="00C33860">
        <w:t>&amp;</w:t>
      </w:r>
      <w:r w:rsidRPr="00C33860">
        <w:rPr>
          <w:spacing w:val="1"/>
        </w:rPr>
        <w:t xml:space="preserve"> </w:t>
      </w:r>
      <w:r w:rsidRPr="00C33860">
        <w:t>Crime</w:t>
      </w:r>
      <w:r w:rsidRPr="00C33860">
        <w:rPr>
          <w:spacing w:val="1"/>
        </w:rPr>
        <w:t xml:space="preserve"> </w:t>
      </w:r>
      <w:r w:rsidRPr="00C33860">
        <w:t>Commissioners to determine whether their ‘relevant basic amount of council</w:t>
      </w:r>
      <w:r w:rsidRPr="00C33860">
        <w:rPr>
          <w:spacing w:val="1"/>
        </w:rPr>
        <w:t xml:space="preserve"> </w:t>
      </w:r>
      <w:r w:rsidRPr="00C33860">
        <w:t>tax’ for a year is excessive, as excessive increases trigger a council tax</w:t>
      </w:r>
      <w:r w:rsidRPr="00C33860">
        <w:rPr>
          <w:spacing w:val="1"/>
        </w:rPr>
        <w:t xml:space="preserve"> </w:t>
      </w:r>
      <w:r w:rsidRPr="00C33860">
        <w:t>referendum. The Secretary of State is required to set out principles annually,</w:t>
      </w:r>
      <w:r w:rsidRPr="00C33860">
        <w:rPr>
          <w:spacing w:val="1"/>
        </w:rPr>
        <w:t xml:space="preserve"> </w:t>
      </w:r>
      <w:r w:rsidRPr="00C33860">
        <w:t>determining what increase is excessive. For 2022-23 the principles state that,</w:t>
      </w:r>
      <w:r w:rsidRPr="00C33860">
        <w:rPr>
          <w:spacing w:val="1"/>
        </w:rPr>
        <w:t xml:space="preserve"> </w:t>
      </w:r>
      <w:r w:rsidRPr="00C33860">
        <w:t>for Police &amp; Crime Commissioners, an increase of more than £</w:t>
      </w:r>
      <w:r w:rsidRPr="00C33860" w:rsidR="007618ED">
        <w:t xml:space="preserve">10 </w:t>
      </w:r>
      <w:r w:rsidRPr="00C33860">
        <w:t>in the basic</w:t>
      </w:r>
      <w:r w:rsidRPr="00C33860">
        <w:rPr>
          <w:spacing w:val="1"/>
        </w:rPr>
        <w:t xml:space="preserve"> </w:t>
      </w:r>
      <w:r w:rsidRPr="00C33860">
        <w:t>amount</w:t>
      </w:r>
      <w:r w:rsidRPr="00C33860">
        <w:rPr>
          <w:spacing w:val="-3"/>
        </w:rPr>
        <w:t xml:space="preserve"> </w:t>
      </w:r>
      <w:r w:rsidRPr="00C33860">
        <w:t>of</w:t>
      </w:r>
      <w:r w:rsidRPr="00C33860">
        <w:rPr>
          <w:spacing w:val="1"/>
        </w:rPr>
        <w:t xml:space="preserve"> </w:t>
      </w:r>
      <w:r w:rsidRPr="00C33860">
        <w:t>council</w:t>
      </w:r>
      <w:r w:rsidRPr="00C33860">
        <w:rPr>
          <w:spacing w:val="-1"/>
        </w:rPr>
        <w:t xml:space="preserve"> </w:t>
      </w:r>
      <w:r w:rsidRPr="00C33860">
        <w:t>tax</w:t>
      </w:r>
      <w:r w:rsidRPr="00C33860">
        <w:rPr>
          <w:spacing w:val="-4"/>
        </w:rPr>
        <w:t xml:space="preserve"> </w:t>
      </w:r>
      <w:r w:rsidRPr="00C33860">
        <w:t xml:space="preserve">between </w:t>
      </w:r>
      <w:r w:rsidRPr="00C33860" w:rsidR="007618ED">
        <w:t>2021-22</w:t>
      </w:r>
      <w:r w:rsidRPr="00C33860">
        <w:rPr>
          <w:spacing w:val="-3"/>
        </w:rPr>
        <w:t xml:space="preserve"> </w:t>
      </w:r>
      <w:r w:rsidRPr="00C33860">
        <w:t>and</w:t>
      </w:r>
      <w:r w:rsidRPr="00C33860">
        <w:rPr>
          <w:spacing w:val="-4"/>
        </w:rPr>
        <w:t xml:space="preserve"> </w:t>
      </w:r>
      <w:r w:rsidRPr="00C33860">
        <w:t>2022-23 is</w:t>
      </w:r>
      <w:r w:rsidRPr="00C33860">
        <w:rPr>
          <w:spacing w:val="-3"/>
        </w:rPr>
        <w:t xml:space="preserve"> </w:t>
      </w:r>
      <w:r w:rsidRPr="00C33860">
        <w:t>excessive.</w:t>
      </w:r>
    </w:p>
    <w:p w:rsidR="00906362" w:rsidRDefault="0083204A">
      <w:pPr>
        <w:pStyle w:val="BodyText"/>
        <w:spacing w:line="480" w:lineRule="auto"/>
        <w:ind w:left="880" w:right="1829"/>
        <w:jc w:val="both"/>
      </w:pPr>
      <w:r w:rsidRPr="00C33860">
        <w:t>For 2022-23 the relevant basic amount is calculated as follows:</w:t>
      </w:r>
      <w:r w:rsidRPr="00C33860">
        <w:rPr>
          <w:spacing w:val="-64"/>
        </w:rPr>
        <w:t xml:space="preserve"> </w:t>
      </w:r>
      <w:r>
        <w:t>Formula:</w:t>
      </w:r>
    </w:p>
    <w:p w:rsidR="00906362" w:rsidRDefault="00407EDE">
      <w:pPr>
        <w:spacing w:before="30" w:line="268" w:lineRule="auto"/>
        <w:ind w:left="880" w:right="4779" w:firstLine="780"/>
        <w:jc w:val="both"/>
      </w:pPr>
      <w:r>
        <w:rPr>
          <w:noProof/>
        </w:rPr>
        <mc:AlternateContent>
          <mc:Choice Requires="wps">
            <w:drawing>
              <wp:anchor distT="0" distB="0" distL="114300" distR="114300" simplePos="0" relativeHeight="15730176" behindDoc="0" locked="0" layoutInCell="1" allowOverlap="1" wp14:editId="26917668" wp14:anchorId="09CAE888">
                <wp:simplePos x="0" y="0"/>
                <wp:positionH relativeFrom="page">
                  <wp:posOffset>4008755</wp:posOffset>
                </wp:positionH>
                <wp:positionV relativeFrom="paragraph">
                  <wp:posOffset>11430</wp:posOffset>
                </wp:positionV>
                <wp:extent cx="2707005" cy="360045"/>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3600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6362" w:rsidRDefault="0083204A">
                            <w:pPr>
                              <w:spacing w:before="139"/>
                              <w:ind w:left="228"/>
                            </w:pPr>
                            <w:r>
                              <w:t>=</w:t>
                            </w:r>
                            <w:r>
                              <w:rPr>
                                <w:spacing w:val="-1"/>
                              </w:rPr>
                              <w:t xml:space="preserve"> </w:t>
                            </w:r>
                            <w:r>
                              <w:t>Relevant</w:t>
                            </w:r>
                            <w:r>
                              <w:rPr>
                                <w:spacing w:val="1"/>
                              </w:rPr>
                              <w:t xml:space="preserve"> </w:t>
                            </w:r>
                            <w:r>
                              <w:t>basic amount</w:t>
                            </w:r>
                            <w:r>
                              <w:rPr>
                                <w:spacing w:val="-3"/>
                              </w:rPr>
                              <w:t xml:space="preserve"> </w:t>
                            </w:r>
                            <w:r>
                              <w:t>of</w:t>
                            </w:r>
                            <w:r>
                              <w:rPr>
                                <w:spacing w:val="1"/>
                              </w:rPr>
                              <w:t xml:space="preserve"> </w:t>
                            </w:r>
                            <w:r>
                              <w:t>council</w:t>
                            </w:r>
                            <w:r>
                              <w:rPr>
                                <w:spacing w:val="-1"/>
                              </w:rPr>
                              <w:t xml:space="preserve"> </w:t>
                            </w:r>
                            <w:r>
                              <w:t>tax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left:0;text-align:left;margin-left:315.65pt;margin-top:.9pt;width:213.15pt;height:28.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weight="1.4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" w14:anchorId="09CAE888">
                <v:textbox inset="0,0,0,0">
                  <w:txbxContent>
                    <w:p w:rsidR="00906362" w:rsidRDefault="0083204A">
                      <w:pPr>
                        <w:spacing w:before="139"/>
                        <w:ind w:left="228"/>
                      </w:pPr>
                      <w:r>
                        <w:t>=</w:t>
                      </w:r>
                      <w:r>
                        <w:rPr>
                          <w:spacing w:val="-1"/>
                        </w:rPr>
                        <w:t xml:space="preserve"> </w:t>
                      </w:r>
                      <w:r>
                        <w:t>Relevant</w:t>
                      </w:r>
                      <w:r>
                        <w:rPr>
                          <w:spacing w:val="1"/>
                        </w:rPr>
                        <w:t xml:space="preserve"> </w:t>
                      </w:r>
                      <w:r>
                        <w:t>basic amount</w:t>
                      </w:r>
                      <w:r>
                        <w:rPr>
                          <w:spacing w:val="-3"/>
                        </w:rPr>
                        <w:t xml:space="preserve"> </w:t>
                      </w:r>
                      <w:r>
                        <w:t>of</w:t>
                      </w:r>
                      <w:r>
                        <w:rPr>
                          <w:spacing w:val="1"/>
                        </w:rPr>
                        <w:t xml:space="preserve"> </w:t>
                      </w:r>
                      <w:r>
                        <w:t>council</w:t>
                      </w:r>
                      <w:r>
                        <w:rPr>
                          <w:spacing w:val="-1"/>
                        </w:rPr>
                        <w:t xml:space="preserve"> </w:t>
                      </w:r>
                      <w:r>
                        <w:t>tax</w:t>
                      </w:r>
                    </w:p>
                  </w:txbxContent>
                </v:textbox>
                <w10:wrap anchorx="page"/>
              </v:shape>
            </w:pict>
          </mc:Fallback>
        </mc:AlternateContent>
      </w:r>
      <w:r w:rsidR="0083204A">
        <w:rPr>
          <w:u w:val="single"/>
        </w:rPr>
        <w:t>Council Tax Requirement</w:t>
      </w:r>
      <w:r w:rsidR="0083204A">
        <w:rPr>
          <w:spacing w:val="1"/>
        </w:rPr>
        <w:t xml:space="preserve"> </w:t>
      </w:r>
      <w:r w:rsidR="0083204A">
        <w:t>Total</w:t>
      </w:r>
      <w:r w:rsidR="0083204A">
        <w:rPr>
          <w:spacing w:val="-2"/>
        </w:rPr>
        <w:t xml:space="preserve"> </w:t>
      </w:r>
      <w:r w:rsidR="0083204A">
        <w:t>tax</w:t>
      </w:r>
      <w:r w:rsidR="0083204A">
        <w:rPr>
          <w:spacing w:val="-2"/>
        </w:rPr>
        <w:t xml:space="preserve"> </w:t>
      </w:r>
      <w:r w:rsidR="0083204A">
        <w:t>base</w:t>
      </w:r>
      <w:r w:rsidR="0083204A">
        <w:rPr>
          <w:spacing w:val="-4"/>
        </w:rPr>
        <w:t xml:space="preserve"> </w:t>
      </w:r>
      <w:r w:rsidR="0083204A">
        <w:t>for</w:t>
      </w:r>
      <w:r w:rsidR="0083204A">
        <w:rPr>
          <w:spacing w:val="1"/>
        </w:rPr>
        <w:t xml:space="preserve"> </w:t>
      </w:r>
      <w:r w:rsidR="0083204A">
        <w:t>police</w:t>
      </w:r>
      <w:r w:rsidR="0083204A">
        <w:rPr>
          <w:spacing w:val="-2"/>
        </w:rPr>
        <w:t xml:space="preserve"> </w:t>
      </w:r>
      <w:r w:rsidR="0083204A">
        <w:t>authority</w:t>
      </w:r>
      <w:r w:rsidR="0083204A">
        <w:rPr>
          <w:spacing w:val="-2"/>
        </w:rPr>
        <w:t xml:space="preserve"> </w:t>
      </w:r>
      <w:r w:rsidR="0083204A">
        <w:t>area</w:t>
      </w:r>
    </w:p>
    <w:p w:rsidR="00906362" w:rsidRDefault="00906362">
      <w:pPr>
        <w:pStyle w:val="BodyText"/>
        <w:spacing w:before="9"/>
        <w:rPr>
          <w:sz w:val="15"/>
        </w:rPr>
      </w:pPr>
    </w:p>
    <w:p w:rsidR="00906362" w:rsidRDefault="0083204A">
      <w:pPr>
        <w:pStyle w:val="BodyText"/>
        <w:spacing w:before="93"/>
        <w:ind w:left="880"/>
      </w:pPr>
      <w:r w:rsidRPr="00C33860">
        <w:t>Nottinghamshire</w:t>
      </w:r>
      <w:r w:rsidRPr="00C33860">
        <w:rPr>
          <w:spacing w:val="-4"/>
        </w:rPr>
        <w:t xml:space="preserve"> </w:t>
      </w:r>
      <w:r w:rsidRPr="00C33860">
        <w:t>2022-23</w:t>
      </w:r>
      <w:r w:rsidRPr="00C33860">
        <w:rPr>
          <w:spacing w:val="-2"/>
        </w:rPr>
        <w:t xml:space="preserve"> </w:t>
      </w:r>
      <w:r>
        <w:t>estimated</w:t>
      </w:r>
      <w:r>
        <w:rPr>
          <w:spacing w:val="-4"/>
        </w:rPr>
        <w:t xml:space="preserve"> </w:t>
      </w:r>
      <w:r>
        <w:t>calculation:</w:t>
      </w:r>
    </w:p>
    <w:p w:rsidR="00906362" w:rsidRDefault="00906362">
      <w:pPr>
        <w:pStyle w:val="BodyText"/>
        <w:spacing w:before="11"/>
        <w:rPr>
          <w:sz w:val="23"/>
        </w:rPr>
      </w:pPr>
    </w:p>
    <w:p w:rsidR="00906362" w:rsidRDefault="0083204A">
      <w:pPr>
        <w:pStyle w:val="BodyText"/>
        <w:tabs>
          <w:tab w:val="left" w:pos="5249"/>
        </w:tabs>
        <w:ind w:left="2346"/>
      </w:pPr>
      <w:r>
        <w:rPr>
          <w:u w:val="single"/>
        </w:rPr>
        <w:t>£8</w:t>
      </w:r>
      <w:r w:rsidR="00C33860">
        <w:rPr>
          <w:u w:val="single"/>
        </w:rPr>
        <w:t>3</w:t>
      </w:r>
      <w:r>
        <w:rPr>
          <w:u w:val="single"/>
        </w:rPr>
        <w:t>,</w:t>
      </w:r>
      <w:r w:rsidR="00C33860">
        <w:rPr>
          <w:u w:val="single"/>
        </w:rPr>
        <w:t>253</w:t>
      </w:r>
      <w:r>
        <w:rPr>
          <w:u w:val="single"/>
        </w:rPr>
        <w:t>,</w:t>
      </w:r>
      <w:r w:rsidR="00C33860">
        <w:rPr>
          <w:u w:val="single"/>
        </w:rPr>
        <w:t>102</w:t>
      </w:r>
      <w:r>
        <w:rPr>
          <w:u w:val="single"/>
        </w:rPr>
        <w:t>.</w:t>
      </w:r>
      <w:r w:rsidR="00C33860">
        <w:rPr>
          <w:u w:val="single"/>
        </w:rPr>
        <w:t>27</w:t>
      </w:r>
      <w:r>
        <w:tab/>
        <w:t>=</w:t>
      </w:r>
      <w:r>
        <w:rPr>
          <w:spacing w:val="-3"/>
        </w:rPr>
        <w:t xml:space="preserve"> </w:t>
      </w:r>
      <w:r>
        <w:t>£2</w:t>
      </w:r>
      <w:r w:rsidR="00C33860">
        <w:t>5</w:t>
      </w:r>
      <w:r>
        <w:t>4.2</w:t>
      </w:r>
      <w:r w:rsidR="00C33860">
        <w:t>5</w:t>
      </w:r>
    </w:p>
    <w:p w:rsidR="00906362" w:rsidRDefault="0083204A">
      <w:pPr>
        <w:pStyle w:val="BodyText"/>
        <w:tabs>
          <w:tab w:val="left" w:pos="2865"/>
        </w:tabs>
        <w:ind w:right="472"/>
        <w:jc w:val="center"/>
      </w:pPr>
      <w:r>
        <w:t>32</w:t>
      </w:r>
      <w:r w:rsidR="00C33860">
        <w:t>7,445.83</w:t>
      </w:r>
      <w:r>
        <w:tab/>
        <w:t>(</w:t>
      </w:r>
      <w:r w:rsidR="00C33860">
        <w:t>+</w:t>
      </w:r>
      <w:r>
        <w:t>£</w:t>
      </w:r>
      <w:r w:rsidR="00C33860">
        <w:t>9</w:t>
      </w:r>
      <w:r>
        <w:t>.9</w:t>
      </w:r>
      <w:r w:rsidR="00C33860">
        <w:t>9</w:t>
      </w:r>
      <w:r>
        <w:t>)</w:t>
      </w:r>
    </w:p>
    <w:p w:rsidR="00906362" w:rsidRDefault="00906362">
      <w:pPr>
        <w:jc w:val="center"/>
        <w:rPr>
          <w:color w:val="FF0000"/>
        </w:rPr>
      </w:pPr>
    </w:p>
    <w:p w:rsidR="00DF72AB" w:rsidRDefault="00DF72AB">
      <w:pPr>
        <w:jc w:val="center"/>
        <w:rPr>
          <w:color w:val="FF0000"/>
        </w:rPr>
      </w:pPr>
    </w:p>
    <w:p w:rsidR="00DF72AB" w:rsidRDefault="00DF72AB">
      <w:pPr>
        <w:jc w:val="center"/>
        <w:rPr>
          <w:color w:val="FF0000"/>
        </w:rPr>
      </w:pPr>
    </w:p>
    <w:p w:rsidR="00DF72AB" w:rsidRDefault="00DF72AB">
      <w:pPr>
        <w:jc w:val="center"/>
        <w:rPr>
          <w:color w:val="FF0000"/>
        </w:rPr>
      </w:pPr>
    </w:p>
    <w:p w:rsidRPr="00295DDB" w:rsidR="00DF72AB" w:rsidP="00DF72AB" w:rsidRDefault="00DF72AB">
      <w:pPr>
        <w:rPr>
          <w:sz w:val="24"/>
          <w:szCs w:val="24"/>
        </w:rPr>
        <w:sectPr w:rsidRPr="00295DDB" w:rsidR="00DF72AB">
          <w:pgSz w:w="11910" w:h="16840"/>
          <w:pgMar w:top="1660" w:right="1220" w:bottom="1680" w:left="1280" w:header="714" w:footer="1450" w:gutter="0"/>
          <w:cols w:space="720"/>
        </w:sectPr>
      </w:pPr>
      <w:r w:rsidRPr="00295DDB">
        <w:rPr>
          <w:sz w:val="24"/>
          <w:szCs w:val="24"/>
        </w:rPr>
        <w:t xml:space="preserve">An increase of </w:t>
      </w:r>
      <w:r w:rsidRPr="00295DDB">
        <w:rPr>
          <w:b/>
          <w:bCs/>
          <w:sz w:val="24"/>
          <w:szCs w:val="24"/>
        </w:rPr>
        <w:t>£9.99</w:t>
      </w:r>
      <w:r w:rsidRPr="00295DDB">
        <w:rPr>
          <w:sz w:val="24"/>
          <w:szCs w:val="24"/>
        </w:rPr>
        <w:t xml:space="preserve"> is </w:t>
      </w:r>
      <w:r w:rsidRPr="00295DDB">
        <w:rPr>
          <w:b/>
          <w:bCs/>
          <w:sz w:val="24"/>
          <w:szCs w:val="24"/>
          <w:u w:val="single"/>
        </w:rPr>
        <w:t>below</w:t>
      </w:r>
      <w:r w:rsidRPr="00295DDB">
        <w:rPr>
          <w:sz w:val="24"/>
          <w:szCs w:val="24"/>
        </w:rPr>
        <w:t xml:space="preserve"> the threshold amount</w:t>
      </w:r>
      <w:r w:rsidR="00295DDB">
        <w:rPr>
          <w:sz w:val="24"/>
          <w:szCs w:val="24"/>
        </w:rPr>
        <w:t>.</w:t>
      </w:r>
    </w:p>
    <w:p w:rsidRPr="0055521A" w:rsidR="00906362" w:rsidP="000C672A" w:rsidRDefault="0083204A">
      <w:pPr>
        <w:pStyle w:val="Heading1"/>
        <w:numPr>
          <w:ilvl w:val="0"/>
          <w:numId w:val="6"/>
        </w:numPr>
        <w:tabs>
          <w:tab w:val="left" w:pos="880"/>
          <w:tab w:val="left" w:pos="881"/>
        </w:tabs>
        <w:ind w:right="216"/>
      </w:pPr>
      <w:r w:rsidRPr="0055521A">
        <w:t>RECOMMENDATION</w:t>
      </w:r>
      <w:r w:rsidRPr="0055521A">
        <w:rPr>
          <w:spacing w:val="9"/>
        </w:rPr>
        <w:t xml:space="preserve"> </w:t>
      </w:r>
      <w:r w:rsidRPr="0055521A">
        <w:t>ON</w:t>
      </w:r>
      <w:r w:rsidRPr="0055521A">
        <w:rPr>
          <w:spacing w:val="7"/>
        </w:rPr>
        <w:t xml:space="preserve"> </w:t>
      </w:r>
      <w:r w:rsidRPr="0055521A">
        <w:t>THE</w:t>
      </w:r>
      <w:r w:rsidRPr="0055521A">
        <w:rPr>
          <w:spacing w:val="6"/>
        </w:rPr>
        <w:t xml:space="preserve"> </w:t>
      </w:r>
      <w:r w:rsidRPr="0055521A">
        <w:t>LEVEL</w:t>
      </w:r>
      <w:r w:rsidRPr="0055521A">
        <w:rPr>
          <w:spacing w:val="7"/>
        </w:rPr>
        <w:t xml:space="preserve"> </w:t>
      </w:r>
      <w:r w:rsidRPr="0055521A">
        <w:t>OF</w:t>
      </w:r>
      <w:r w:rsidRPr="0055521A">
        <w:rPr>
          <w:spacing w:val="7"/>
        </w:rPr>
        <w:t xml:space="preserve"> </w:t>
      </w:r>
      <w:r w:rsidRPr="0055521A">
        <w:t>POLICE</w:t>
      </w:r>
      <w:r w:rsidRPr="0055521A">
        <w:rPr>
          <w:spacing w:val="6"/>
        </w:rPr>
        <w:t xml:space="preserve"> </w:t>
      </w:r>
      <w:r w:rsidRPr="0055521A">
        <w:t>&amp;</w:t>
      </w:r>
      <w:r w:rsidRPr="0055521A">
        <w:rPr>
          <w:spacing w:val="7"/>
        </w:rPr>
        <w:t xml:space="preserve"> </w:t>
      </w:r>
      <w:r w:rsidRPr="0055521A">
        <w:t>CRIME</w:t>
      </w:r>
      <w:r w:rsidRPr="0055521A">
        <w:rPr>
          <w:spacing w:val="11"/>
        </w:rPr>
        <w:t xml:space="preserve"> </w:t>
      </w:r>
      <w:r w:rsidRPr="0055521A">
        <w:t>PRECEPT</w:t>
      </w:r>
      <w:r w:rsidRPr="0055521A">
        <w:rPr>
          <w:spacing w:val="7"/>
        </w:rPr>
        <w:t xml:space="preserve"> </w:t>
      </w:r>
      <w:r w:rsidRPr="0055521A">
        <w:t>ON</w:t>
      </w:r>
      <w:r w:rsidRPr="0055521A">
        <w:rPr>
          <w:spacing w:val="-64"/>
        </w:rPr>
        <w:t xml:space="preserve"> </w:t>
      </w:r>
      <w:r w:rsidRPr="0055521A">
        <w:t>THE</w:t>
      </w:r>
      <w:r w:rsidRPr="0055521A">
        <w:rPr>
          <w:spacing w:val="-1"/>
        </w:rPr>
        <w:t xml:space="preserve"> </w:t>
      </w:r>
      <w:r w:rsidRPr="0055521A">
        <w:t>COUNCIL TAX</w:t>
      </w:r>
    </w:p>
    <w:p w:rsidR="00906362" w:rsidRDefault="00906362">
      <w:pPr>
        <w:pStyle w:val="BodyText"/>
        <w:spacing w:before="8"/>
        <w:rPr>
          <w:b/>
          <w:sz w:val="19"/>
        </w:rPr>
      </w:pPr>
    </w:p>
    <w:p w:rsidR="00906362" w:rsidRDefault="0083204A">
      <w:pPr>
        <w:pStyle w:val="BodyText"/>
        <w:spacing w:before="93" w:line="276" w:lineRule="auto"/>
        <w:ind w:left="880" w:right="218"/>
        <w:jc w:val="both"/>
      </w:pPr>
      <w:r>
        <w:t>As discussed in the Budget report resources have been allocated to support</w:t>
      </w:r>
      <w:r>
        <w:rPr>
          <w:spacing w:val="1"/>
        </w:rPr>
        <w:t xml:space="preserve"> </w:t>
      </w:r>
      <w:r>
        <w:t>the</w:t>
      </w:r>
      <w:r>
        <w:rPr>
          <w:spacing w:val="1"/>
        </w:rPr>
        <w:t xml:space="preserve"> </w:t>
      </w:r>
      <w:r>
        <w:t>police</w:t>
      </w:r>
      <w:r>
        <w:rPr>
          <w:spacing w:val="1"/>
        </w:rPr>
        <w:t xml:space="preserve"> </w:t>
      </w:r>
      <w:r>
        <w:t>and</w:t>
      </w:r>
      <w:r>
        <w:rPr>
          <w:spacing w:val="1"/>
        </w:rPr>
        <w:t xml:space="preserve"> </w:t>
      </w:r>
      <w:r>
        <w:t>crime</w:t>
      </w:r>
      <w:r>
        <w:rPr>
          <w:spacing w:val="1"/>
        </w:rPr>
        <w:t xml:space="preserve"> </w:t>
      </w:r>
      <w:r>
        <w:t>plan.</w:t>
      </w:r>
      <w:r>
        <w:rPr>
          <w:spacing w:val="1"/>
        </w:rPr>
        <w:t xml:space="preserve"> </w:t>
      </w:r>
      <w:r>
        <w:t>In</w:t>
      </w:r>
      <w:r>
        <w:rPr>
          <w:spacing w:val="1"/>
        </w:rPr>
        <w:t xml:space="preserve"> </w:t>
      </w:r>
      <w:r>
        <w:t>assessing</w:t>
      </w:r>
      <w:r>
        <w:rPr>
          <w:spacing w:val="1"/>
        </w:rPr>
        <w:t xml:space="preserve"> </w:t>
      </w:r>
      <w:r>
        <w:t>appropriate</w:t>
      </w:r>
      <w:r>
        <w:rPr>
          <w:spacing w:val="1"/>
        </w:rPr>
        <w:t xml:space="preserve"> </w:t>
      </w:r>
      <w:r>
        <w:t>spending</w:t>
      </w:r>
      <w:r>
        <w:rPr>
          <w:spacing w:val="1"/>
        </w:rPr>
        <w:t xml:space="preserve"> </w:t>
      </w:r>
      <w:r>
        <w:t>levels,</w:t>
      </w:r>
      <w:r>
        <w:rPr>
          <w:spacing w:val="1"/>
        </w:rPr>
        <w:t xml:space="preserve"> </w:t>
      </w:r>
      <w:r>
        <w:t>consideration</w:t>
      </w:r>
      <w:r>
        <w:rPr>
          <w:spacing w:val="1"/>
        </w:rPr>
        <w:t xml:space="preserve"> </w:t>
      </w:r>
      <w:r>
        <w:t>has been</w:t>
      </w:r>
      <w:r>
        <w:rPr>
          <w:spacing w:val="1"/>
        </w:rPr>
        <w:t xml:space="preserve"> </w:t>
      </w:r>
      <w:r>
        <w:t>given</w:t>
      </w:r>
      <w:r>
        <w:rPr>
          <w:spacing w:val="1"/>
        </w:rPr>
        <w:t xml:space="preserve"> </w:t>
      </w:r>
      <w:r>
        <w:t>to</w:t>
      </w:r>
      <w:r>
        <w:rPr>
          <w:spacing w:val="1"/>
        </w:rPr>
        <w:t xml:space="preserve"> </w:t>
      </w:r>
      <w:r>
        <w:t>the</w:t>
      </w:r>
      <w:r>
        <w:rPr>
          <w:spacing w:val="1"/>
        </w:rPr>
        <w:t xml:space="preserve"> </w:t>
      </w:r>
      <w:r>
        <w:t>significant unavoidable commitments</w:t>
      </w:r>
      <w:r>
        <w:rPr>
          <w:spacing w:val="1"/>
        </w:rPr>
        <w:t xml:space="preserve"> </w:t>
      </w:r>
      <w:r>
        <w:t xml:space="preserve">facing the Police &amp; Crime Commissioner, including the 20,000 </w:t>
      </w:r>
      <w:proofErr w:type="gramStart"/>
      <w:r>
        <w:t>uplift</w:t>
      </w:r>
      <w:proofErr w:type="gramEnd"/>
      <w:r>
        <w:t xml:space="preserve"> in Police</w:t>
      </w:r>
      <w:r>
        <w:rPr>
          <w:spacing w:val="1"/>
        </w:rPr>
        <w:t xml:space="preserve"> </w:t>
      </w:r>
      <w:r>
        <w:t>Officer numbers nationally, pay awards and pension liabilities. Due regard has</w:t>
      </w:r>
      <w:r>
        <w:rPr>
          <w:spacing w:val="-64"/>
        </w:rPr>
        <w:t xml:space="preserve"> </w:t>
      </w:r>
      <w:r>
        <w:t xml:space="preserve">been given to the overall cost to the local council </w:t>
      </w:r>
      <w:proofErr w:type="gramStart"/>
      <w:r>
        <w:t>tax payer</w:t>
      </w:r>
      <w:proofErr w:type="gramEnd"/>
      <w:r>
        <w:t>. Consideration has</w:t>
      </w:r>
      <w:r>
        <w:rPr>
          <w:spacing w:val="-64"/>
        </w:rPr>
        <w:t xml:space="preserve"> </w:t>
      </w:r>
      <w:r>
        <w:t>also been given to the projected value of the available reserves and balances</w:t>
      </w:r>
      <w:r>
        <w:rPr>
          <w:spacing w:val="1"/>
        </w:rPr>
        <w:t xml:space="preserve"> </w:t>
      </w:r>
      <w:r>
        <w:t>and</w:t>
      </w:r>
      <w:r>
        <w:rPr>
          <w:spacing w:val="-4"/>
        </w:rPr>
        <w:t xml:space="preserve"> </w:t>
      </w:r>
      <w:r>
        <w:t>the</w:t>
      </w:r>
      <w:r>
        <w:rPr>
          <w:spacing w:val="-3"/>
        </w:rPr>
        <w:t xml:space="preserve"> </w:t>
      </w:r>
      <w:proofErr w:type="gramStart"/>
      <w:r>
        <w:t>medium term</w:t>
      </w:r>
      <w:proofErr w:type="gramEnd"/>
      <w:r>
        <w:rPr>
          <w:spacing w:val="-3"/>
        </w:rPr>
        <w:t xml:space="preserve"> </w:t>
      </w:r>
      <w:r>
        <w:t>financial</w:t>
      </w:r>
      <w:r>
        <w:rPr>
          <w:spacing w:val="-3"/>
        </w:rPr>
        <w:t xml:space="preserve"> </w:t>
      </w:r>
      <w:r>
        <w:t>assessment</w:t>
      </w:r>
      <w:r>
        <w:rPr>
          <w:spacing w:val="-1"/>
        </w:rPr>
        <w:t xml:space="preserve"> </w:t>
      </w:r>
      <w:r>
        <w:t>(both</w:t>
      </w:r>
      <w:r>
        <w:rPr>
          <w:spacing w:val="-1"/>
        </w:rPr>
        <w:t xml:space="preserve"> </w:t>
      </w:r>
      <w:r>
        <w:t>reported</w:t>
      </w:r>
      <w:r>
        <w:rPr>
          <w:spacing w:val="-1"/>
        </w:rPr>
        <w:t xml:space="preserve"> </w:t>
      </w:r>
      <w:r>
        <w:t>separately).</w:t>
      </w:r>
    </w:p>
    <w:p w:rsidR="00906362" w:rsidRDefault="00906362">
      <w:pPr>
        <w:pStyle w:val="BodyText"/>
      </w:pPr>
    </w:p>
    <w:p w:rsidRPr="007618ED" w:rsidR="00906362" w:rsidRDefault="0083204A">
      <w:pPr>
        <w:pStyle w:val="BodyText"/>
        <w:spacing w:line="276" w:lineRule="auto"/>
        <w:ind w:left="880" w:right="221"/>
        <w:jc w:val="both"/>
        <w:rPr>
          <w:color w:val="FF0000"/>
        </w:rPr>
      </w:pPr>
      <w:r>
        <w:t xml:space="preserve">The Commissioners proposed spending plans for </w:t>
      </w:r>
      <w:r w:rsidRPr="004135C0">
        <w:t xml:space="preserve">2022-23 </w:t>
      </w:r>
      <w:r>
        <w:t>result in a Police</w:t>
      </w:r>
      <w:r>
        <w:rPr>
          <w:spacing w:val="1"/>
        </w:rPr>
        <w:t xml:space="preserve"> </w:t>
      </w:r>
      <w:r>
        <w:t>and Crime Precept on the Council Tax of £2</w:t>
      </w:r>
      <w:r w:rsidR="004135C0">
        <w:t>5</w:t>
      </w:r>
      <w:r>
        <w:t>4.2</w:t>
      </w:r>
      <w:r w:rsidR="004135C0">
        <w:t>5</w:t>
      </w:r>
      <w:r>
        <w:t xml:space="preserve"> for a Band D property,</w:t>
      </w:r>
      <w:r>
        <w:rPr>
          <w:spacing w:val="1"/>
        </w:rPr>
        <w:t xml:space="preserve"> </w:t>
      </w:r>
      <w:r>
        <w:t>representing</w:t>
      </w:r>
      <w:r>
        <w:rPr>
          <w:spacing w:val="-3"/>
        </w:rPr>
        <w:t xml:space="preserve"> </w:t>
      </w:r>
      <w:r>
        <w:t>an increase</w:t>
      </w:r>
      <w:r>
        <w:rPr>
          <w:spacing w:val="3"/>
        </w:rPr>
        <w:t xml:space="preserve"> </w:t>
      </w:r>
      <w:r>
        <w:t>of</w:t>
      </w:r>
      <w:r>
        <w:rPr>
          <w:spacing w:val="1"/>
        </w:rPr>
        <w:t xml:space="preserve"> </w:t>
      </w:r>
      <w:r>
        <w:t>£</w:t>
      </w:r>
      <w:r w:rsidR="004135C0">
        <w:t>9.99.</w:t>
      </w:r>
    </w:p>
    <w:p w:rsidR="00906362" w:rsidRDefault="00906362">
      <w:pPr>
        <w:pStyle w:val="BodyText"/>
        <w:spacing w:before="1"/>
      </w:pPr>
    </w:p>
    <w:p w:rsidR="00906362" w:rsidRDefault="0083204A">
      <w:pPr>
        <w:pStyle w:val="BodyText"/>
        <w:spacing w:line="276" w:lineRule="auto"/>
        <w:ind w:left="880" w:right="219"/>
        <w:jc w:val="both"/>
      </w:pPr>
      <w:r>
        <w:t>For comparison purposes the Council Tax for Precepting Authorities is always</w:t>
      </w:r>
      <w:r>
        <w:rPr>
          <w:spacing w:val="-64"/>
        </w:rPr>
        <w:t xml:space="preserve"> </w:t>
      </w:r>
      <w:r>
        <w:t>quoted for a Band D property.</w:t>
      </w:r>
      <w:r>
        <w:rPr>
          <w:spacing w:val="66"/>
        </w:rPr>
        <w:t xml:space="preserve"> </w:t>
      </w:r>
      <w:r>
        <w:t>In Nottinghamshire by far the largest numbers</w:t>
      </w:r>
      <w:r>
        <w:rPr>
          <w:spacing w:val="1"/>
        </w:rPr>
        <w:t xml:space="preserve"> </w:t>
      </w:r>
      <w:r>
        <w:t>of</w:t>
      </w:r>
      <w:r>
        <w:rPr>
          <w:spacing w:val="1"/>
        </w:rPr>
        <w:t xml:space="preserve"> </w:t>
      </w:r>
      <w:r>
        <w:t>properties</w:t>
      </w:r>
      <w:r>
        <w:rPr>
          <w:spacing w:val="-2"/>
        </w:rPr>
        <w:t xml:space="preserve"> </w:t>
      </w:r>
      <w:r>
        <w:t>are</w:t>
      </w:r>
      <w:r>
        <w:rPr>
          <w:spacing w:val="2"/>
        </w:rPr>
        <w:t xml:space="preserve"> </w:t>
      </w:r>
      <w:r>
        <w:t>in</w:t>
      </w:r>
      <w:r>
        <w:rPr>
          <w:spacing w:val="-2"/>
        </w:rPr>
        <w:t xml:space="preserve"> </w:t>
      </w:r>
      <w:r>
        <w:t>Band A.</w:t>
      </w:r>
    </w:p>
    <w:p w:rsidR="00906362" w:rsidRDefault="00906362">
      <w:pPr>
        <w:pStyle w:val="BodyText"/>
        <w:spacing w:before="7"/>
        <w:rPr>
          <w:sz w:val="27"/>
        </w:rPr>
      </w:pPr>
    </w:p>
    <w:p w:rsidR="00906362" w:rsidRDefault="0083204A">
      <w:pPr>
        <w:pStyle w:val="BodyText"/>
        <w:spacing w:line="276" w:lineRule="auto"/>
        <w:ind w:left="880" w:right="219"/>
        <w:jc w:val="both"/>
      </w:pPr>
      <w:r>
        <w:t>To</w:t>
      </w:r>
      <w:r>
        <w:rPr>
          <w:spacing w:val="1"/>
        </w:rPr>
        <w:t xml:space="preserve"> </w:t>
      </w:r>
      <w:r>
        <w:t>achieve</w:t>
      </w:r>
      <w:r>
        <w:rPr>
          <w:spacing w:val="1"/>
        </w:rPr>
        <w:t xml:space="preserve"> </w:t>
      </w:r>
      <w:r>
        <w:t>a</w:t>
      </w:r>
      <w:r>
        <w:rPr>
          <w:spacing w:val="1"/>
        </w:rPr>
        <w:t xml:space="preserve"> </w:t>
      </w:r>
      <w:r>
        <w:t>balanced</w:t>
      </w:r>
      <w:r>
        <w:rPr>
          <w:spacing w:val="1"/>
        </w:rPr>
        <w:t xml:space="preserve"> </w:t>
      </w:r>
      <w:r>
        <w:t>budget</w:t>
      </w:r>
      <w:r>
        <w:rPr>
          <w:spacing w:val="1"/>
        </w:rPr>
        <w:t xml:space="preserve"> </w:t>
      </w:r>
      <w:r>
        <w:t>and</w:t>
      </w:r>
      <w:r>
        <w:rPr>
          <w:spacing w:val="1"/>
        </w:rPr>
        <w:t xml:space="preserve"> </w:t>
      </w:r>
      <w:r>
        <w:t>having</w:t>
      </w:r>
      <w:r>
        <w:rPr>
          <w:spacing w:val="1"/>
        </w:rPr>
        <w:t xml:space="preserve"> </w:t>
      </w:r>
      <w:r>
        <w:t>regard</w:t>
      </w:r>
      <w:r>
        <w:rPr>
          <w:spacing w:val="1"/>
        </w:rPr>
        <w:t xml:space="preserve"> </w:t>
      </w:r>
      <w:r>
        <w:t>for</w:t>
      </w:r>
      <w:r>
        <w:rPr>
          <w:spacing w:val="1"/>
        </w:rPr>
        <w:t xml:space="preserve"> </w:t>
      </w:r>
      <w:r>
        <w:t>the</w:t>
      </w:r>
      <w:r>
        <w:rPr>
          <w:spacing w:val="1"/>
        </w:rPr>
        <w:t xml:space="preserve"> </w:t>
      </w:r>
      <w:r>
        <w:t>provisional</w:t>
      </w:r>
      <w:r>
        <w:rPr>
          <w:spacing w:val="1"/>
        </w:rPr>
        <w:t xml:space="preserve"> </w:t>
      </w:r>
      <w:r>
        <w:t>notification of grant income an increase in the Police &amp; Crime Precept has</w:t>
      </w:r>
      <w:r>
        <w:rPr>
          <w:spacing w:val="1"/>
        </w:rPr>
        <w:t xml:space="preserve"> </w:t>
      </w:r>
      <w:r>
        <w:t>been required. This is on top of budget reductions and efficiencies to be</w:t>
      </w:r>
      <w:r>
        <w:rPr>
          <w:spacing w:val="1"/>
        </w:rPr>
        <w:t xml:space="preserve"> </w:t>
      </w:r>
      <w:r>
        <w:t>achieved</w:t>
      </w:r>
      <w:r>
        <w:rPr>
          <w:spacing w:val="1"/>
        </w:rPr>
        <w:t xml:space="preserve"> </w:t>
      </w:r>
      <w:r>
        <w:t>in year.</w:t>
      </w:r>
    </w:p>
    <w:p w:rsidR="00906362" w:rsidRDefault="00906362">
      <w:pPr>
        <w:pStyle w:val="BodyText"/>
      </w:pPr>
    </w:p>
    <w:p w:rsidR="00906362" w:rsidRDefault="0083204A">
      <w:pPr>
        <w:pStyle w:val="BodyText"/>
        <w:spacing w:before="1" w:line="276" w:lineRule="auto"/>
        <w:ind w:left="880" w:right="223"/>
        <w:jc w:val="both"/>
      </w:pPr>
      <w:r>
        <w:t>The</w:t>
      </w:r>
      <w:r>
        <w:rPr>
          <w:spacing w:val="1"/>
        </w:rPr>
        <w:t xml:space="preserve"> </w:t>
      </w:r>
      <w:r>
        <w:t>calculation of</w:t>
      </w:r>
      <w:r>
        <w:rPr>
          <w:spacing w:val="1"/>
        </w:rPr>
        <w:t xml:space="preserve"> </w:t>
      </w:r>
      <w:r>
        <w:t>the</w:t>
      </w:r>
      <w:r>
        <w:rPr>
          <w:spacing w:val="1"/>
        </w:rPr>
        <w:t xml:space="preserve"> </w:t>
      </w:r>
      <w:r>
        <w:t>Police</w:t>
      </w:r>
      <w:r>
        <w:rPr>
          <w:spacing w:val="1"/>
        </w:rPr>
        <w:t xml:space="preserve"> </w:t>
      </w:r>
      <w:r>
        <w:t>&amp;</w:t>
      </w:r>
      <w:r>
        <w:rPr>
          <w:spacing w:val="1"/>
        </w:rPr>
        <w:t xml:space="preserve"> </w:t>
      </w:r>
      <w:r>
        <w:t>Crime</w:t>
      </w:r>
      <w:r>
        <w:rPr>
          <w:spacing w:val="1"/>
        </w:rPr>
        <w:t xml:space="preserve"> </w:t>
      </w:r>
      <w:r>
        <w:t>Precept on the</w:t>
      </w:r>
      <w:r>
        <w:rPr>
          <w:spacing w:val="1"/>
        </w:rPr>
        <w:t xml:space="preserve"> </w:t>
      </w:r>
      <w:r>
        <w:t>Council Tax is</w:t>
      </w:r>
      <w:r>
        <w:rPr>
          <w:spacing w:val="66"/>
        </w:rPr>
        <w:t xml:space="preserve"> </w:t>
      </w:r>
      <w:r>
        <w:t>as</w:t>
      </w:r>
      <w:r>
        <w:rPr>
          <w:spacing w:val="1"/>
        </w:rPr>
        <w:t xml:space="preserve"> </w:t>
      </w:r>
      <w:r>
        <w:t>follows:</w:t>
      </w:r>
    </w:p>
    <w:p w:rsidR="00906362" w:rsidRDefault="00906362">
      <w:pPr>
        <w:pStyle w:val="BodyText"/>
        <w:spacing w:before="10"/>
        <w:rPr>
          <w:sz w:val="17"/>
        </w:rPr>
      </w:pPr>
    </w:p>
    <w:tbl>
      <w:tblPr>
        <w:tblW w:w="0" w:type="auto"/>
        <w:tblInd w:w="933" w:type="dxa"/>
        <w:tblLayout w:type="fixed"/>
        <w:tblCellMar>
          <w:left w:w="0" w:type="dxa"/>
          <w:right w:w="0" w:type="dxa"/>
        </w:tblCellMar>
        <w:tblLook w:val="01E0" w:firstRow="1" w:lastRow="1" w:firstColumn="1" w:lastColumn="1" w:noHBand="0" w:noVBand="0"/>
      </w:tblPr>
      <w:tblGrid>
        <w:gridCol w:w="2208"/>
        <w:gridCol w:w="1247"/>
        <w:gridCol w:w="588"/>
        <w:gridCol w:w="1174"/>
        <w:gridCol w:w="629"/>
        <w:gridCol w:w="1385"/>
        <w:gridCol w:w="522"/>
      </w:tblGrid>
      <w:tr w:rsidR="00906362">
        <w:trPr>
          <w:trHeight w:val="1125"/>
        </w:trPr>
        <w:tc>
          <w:tcPr>
            <w:tcW w:w="2208" w:type="dxa"/>
          </w:tcPr>
          <w:p w:rsidR="00906362" w:rsidRDefault="00906362">
            <w:pPr>
              <w:pStyle w:val="TableParagraph"/>
              <w:jc w:val="left"/>
              <w:rPr>
                <w:rFonts w:ascii="Times New Roman"/>
                <w:sz w:val="24"/>
              </w:rPr>
            </w:pPr>
          </w:p>
        </w:tc>
        <w:tc>
          <w:tcPr>
            <w:tcW w:w="1247" w:type="dxa"/>
          </w:tcPr>
          <w:p w:rsidRPr="0055521A" w:rsidR="00906362" w:rsidRDefault="007618ED">
            <w:pPr>
              <w:pStyle w:val="TableParagraph"/>
              <w:spacing w:line="268" w:lineRule="exact"/>
              <w:ind w:right="107"/>
              <w:rPr>
                <w:b/>
                <w:sz w:val="24"/>
              </w:rPr>
            </w:pPr>
            <w:r w:rsidRPr="0055521A">
              <w:rPr>
                <w:b/>
                <w:sz w:val="24"/>
              </w:rPr>
              <w:t>2021-22</w:t>
            </w:r>
          </w:p>
          <w:p w:rsidRPr="0055521A" w:rsidR="00906362" w:rsidRDefault="0083204A">
            <w:pPr>
              <w:pStyle w:val="TableParagraph"/>
              <w:spacing w:before="120"/>
              <w:ind w:right="109"/>
              <w:rPr>
                <w:b/>
                <w:sz w:val="24"/>
              </w:rPr>
            </w:pPr>
            <w:r w:rsidRPr="0055521A">
              <w:rPr>
                <w:b/>
                <w:sz w:val="24"/>
              </w:rPr>
              <w:t>Budget</w:t>
            </w:r>
          </w:p>
          <w:p w:rsidRPr="0055521A" w:rsidR="00906362" w:rsidRDefault="0083204A">
            <w:pPr>
              <w:pStyle w:val="TableParagraph"/>
              <w:spacing w:before="120"/>
              <w:ind w:right="108"/>
              <w:rPr>
                <w:b/>
                <w:sz w:val="24"/>
              </w:rPr>
            </w:pPr>
            <w:r w:rsidRPr="0055521A">
              <w:rPr>
                <w:b/>
                <w:sz w:val="24"/>
              </w:rPr>
              <w:t>£m</w:t>
            </w:r>
          </w:p>
        </w:tc>
        <w:tc>
          <w:tcPr>
            <w:tcW w:w="588" w:type="dxa"/>
          </w:tcPr>
          <w:p w:rsidRPr="0055521A" w:rsidR="00906362" w:rsidRDefault="00906362">
            <w:pPr>
              <w:pStyle w:val="TableParagraph"/>
              <w:jc w:val="left"/>
              <w:rPr>
                <w:rFonts w:ascii="Times New Roman"/>
                <w:sz w:val="24"/>
              </w:rPr>
            </w:pPr>
          </w:p>
        </w:tc>
        <w:tc>
          <w:tcPr>
            <w:tcW w:w="1174" w:type="dxa"/>
          </w:tcPr>
          <w:p w:rsidRPr="0055521A" w:rsidR="00906362" w:rsidRDefault="0083204A">
            <w:pPr>
              <w:pStyle w:val="TableParagraph"/>
              <w:spacing w:line="268" w:lineRule="exact"/>
              <w:ind w:right="109"/>
              <w:rPr>
                <w:b/>
                <w:sz w:val="24"/>
              </w:rPr>
            </w:pPr>
            <w:r w:rsidRPr="0055521A">
              <w:rPr>
                <w:b/>
                <w:sz w:val="24"/>
              </w:rPr>
              <w:t>2022-23</w:t>
            </w:r>
          </w:p>
          <w:p w:rsidRPr="0055521A" w:rsidR="00906362" w:rsidRDefault="0083204A">
            <w:pPr>
              <w:pStyle w:val="TableParagraph"/>
              <w:spacing w:before="120"/>
              <w:ind w:right="111"/>
              <w:rPr>
                <w:b/>
                <w:sz w:val="24"/>
              </w:rPr>
            </w:pPr>
            <w:r w:rsidRPr="0055521A">
              <w:rPr>
                <w:b/>
                <w:sz w:val="24"/>
              </w:rPr>
              <w:t>Budget</w:t>
            </w:r>
          </w:p>
          <w:p w:rsidRPr="0055521A" w:rsidR="00906362" w:rsidRDefault="0083204A">
            <w:pPr>
              <w:pStyle w:val="TableParagraph"/>
              <w:spacing w:before="120"/>
              <w:ind w:right="111"/>
              <w:rPr>
                <w:b/>
                <w:sz w:val="24"/>
              </w:rPr>
            </w:pPr>
            <w:r w:rsidRPr="0055521A">
              <w:rPr>
                <w:b/>
                <w:sz w:val="24"/>
              </w:rPr>
              <w:t>£m</w:t>
            </w:r>
          </w:p>
        </w:tc>
        <w:tc>
          <w:tcPr>
            <w:tcW w:w="629" w:type="dxa"/>
          </w:tcPr>
          <w:p w:rsidR="00906362" w:rsidRDefault="00906362">
            <w:pPr>
              <w:pStyle w:val="TableParagraph"/>
              <w:jc w:val="left"/>
              <w:rPr>
                <w:rFonts w:ascii="Times New Roman"/>
                <w:sz w:val="24"/>
              </w:rPr>
            </w:pPr>
          </w:p>
        </w:tc>
        <w:tc>
          <w:tcPr>
            <w:tcW w:w="1385" w:type="dxa"/>
          </w:tcPr>
          <w:p w:rsidR="00906362" w:rsidRDefault="0083204A">
            <w:pPr>
              <w:pStyle w:val="TableParagraph"/>
              <w:spacing w:line="343" w:lineRule="auto"/>
              <w:ind w:left="200" w:right="113" w:firstLine="26"/>
              <w:rPr>
                <w:b/>
                <w:sz w:val="24"/>
              </w:rPr>
            </w:pPr>
            <w:r>
              <w:rPr>
                <w:b/>
                <w:sz w:val="24"/>
              </w:rPr>
              <w:t>Increase/</w:t>
            </w:r>
            <w:r>
              <w:rPr>
                <w:b/>
                <w:spacing w:val="-64"/>
                <w:sz w:val="24"/>
              </w:rPr>
              <w:t xml:space="preserve"> </w:t>
            </w:r>
            <w:r>
              <w:rPr>
                <w:b/>
                <w:sz w:val="24"/>
              </w:rPr>
              <w:t>Decrease</w:t>
            </w:r>
          </w:p>
          <w:p w:rsidR="00906362" w:rsidRDefault="0083204A">
            <w:pPr>
              <w:pStyle w:val="TableParagraph"/>
              <w:ind w:right="113"/>
              <w:rPr>
                <w:b/>
                <w:sz w:val="24"/>
              </w:rPr>
            </w:pPr>
            <w:r>
              <w:rPr>
                <w:b/>
                <w:sz w:val="24"/>
              </w:rPr>
              <w:t>£m</w:t>
            </w:r>
          </w:p>
        </w:tc>
        <w:tc>
          <w:tcPr>
            <w:tcW w:w="522" w:type="dxa"/>
          </w:tcPr>
          <w:p w:rsidR="00906362" w:rsidRDefault="00906362">
            <w:pPr>
              <w:pStyle w:val="TableParagraph"/>
              <w:jc w:val="left"/>
              <w:rPr>
                <w:rFonts w:ascii="Times New Roman"/>
                <w:sz w:val="24"/>
              </w:rPr>
            </w:pPr>
          </w:p>
        </w:tc>
      </w:tr>
      <w:tr w:rsidR="00906362">
        <w:trPr>
          <w:trHeight w:val="457"/>
        </w:trPr>
        <w:tc>
          <w:tcPr>
            <w:tcW w:w="2208" w:type="dxa"/>
          </w:tcPr>
          <w:p w:rsidR="00906362" w:rsidRDefault="0083204A">
            <w:pPr>
              <w:pStyle w:val="TableParagraph"/>
              <w:spacing w:before="57"/>
              <w:ind w:left="50"/>
              <w:jc w:val="left"/>
              <w:rPr>
                <w:sz w:val="24"/>
              </w:rPr>
            </w:pPr>
            <w:r>
              <w:rPr>
                <w:sz w:val="24"/>
              </w:rPr>
              <w:t>Budget</w:t>
            </w:r>
          </w:p>
        </w:tc>
        <w:tc>
          <w:tcPr>
            <w:tcW w:w="1247" w:type="dxa"/>
          </w:tcPr>
          <w:p w:rsidR="00906362" w:rsidRDefault="0083204A">
            <w:pPr>
              <w:pStyle w:val="TableParagraph"/>
              <w:spacing w:before="57"/>
              <w:ind w:right="110"/>
              <w:rPr>
                <w:sz w:val="24"/>
              </w:rPr>
            </w:pPr>
            <w:r>
              <w:rPr>
                <w:sz w:val="24"/>
              </w:rPr>
              <w:t>2</w:t>
            </w:r>
            <w:r w:rsidR="0055521A">
              <w:rPr>
                <w:sz w:val="24"/>
              </w:rPr>
              <w:t>33.2</w:t>
            </w:r>
          </w:p>
        </w:tc>
        <w:tc>
          <w:tcPr>
            <w:tcW w:w="588" w:type="dxa"/>
          </w:tcPr>
          <w:p w:rsidR="00906362" w:rsidRDefault="00906362">
            <w:pPr>
              <w:pStyle w:val="TableParagraph"/>
              <w:jc w:val="left"/>
              <w:rPr>
                <w:rFonts w:ascii="Times New Roman"/>
                <w:sz w:val="24"/>
              </w:rPr>
            </w:pPr>
          </w:p>
        </w:tc>
        <w:tc>
          <w:tcPr>
            <w:tcW w:w="1174" w:type="dxa"/>
          </w:tcPr>
          <w:p w:rsidRPr="003848BD" w:rsidR="00906362" w:rsidRDefault="003848BD">
            <w:pPr>
              <w:pStyle w:val="TableParagraph"/>
              <w:spacing w:before="57"/>
              <w:ind w:right="111"/>
              <w:rPr>
                <w:sz w:val="24"/>
              </w:rPr>
            </w:pPr>
            <w:r w:rsidRPr="003848BD">
              <w:rPr>
                <w:sz w:val="24"/>
              </w:rPr>
              <w:t>247.</w:t>
            </w:r>
            <w:r w:rsidR="003132C2">
              <w:rPr>
                <w:sz w:val="24"/>
              </w:rPr>
              <w:t>7</w:t>
            </w:r>
          </w:p>
        </w:tc>
        <w:tc>
          <w:tcPr>
            <w:tcW w:w="629" w:type="dxa"/>
          </w:tcPr>
          <w:p w:rsidRPr="0055521A" w:rsidR="00906362" w:rsidRDefault="00906362">
            <w:pPr>
              <w:pStyle w:val="TableParagraph"/>
              <w:jc w:val="left"/>
              <w:rPr>
                <w:rFonts w:ascii="Times New Roman"/>
                <w:color w:val="FF0000"/>
                <w:sz w:val="24"/>
              </w:rPr>
            </w:pPr>
          </w:p>
        </w:tc>
        <w:tc>
          <w:tcPr>
            <w:tcW w:w="1385" w:type="dxa"/>
          </w:tcPr>
          <w:p w:rsidRPr="003A1538" w:rsidR="00906362" w:rsidRDefault="003A1538">
            <w:pPr>
              <w:pStyle w:val="TableParagraph"/>
              <w:spacing w:before="57"/>
              <w:ind w:right="109"/>
              <w:rPr>
                <w:sz w:val="24"/>
              </w:rPr>
            </w:pPr>
            <w:r w:rsidRPr="003A1538">
              <w:rPr>
                <w:sz w:val="24"/>
              </w:rPr>
              <w:t>14.</w:t>
            </w:r>
            <w:r w:rsidR="00EE7E84">
              <w:rPr>
                <w:sz w:val="24"/>
              </w:rPr>
              <w:t>5</w:t>
            </w:r>
          </w:p>
        </w:tc>
        <w:tc>
          <w:tcPr>
            <w:tcW w:w="522" w:type="dxa"/>
          </w:tcPr>
          <w:p w:rsidRPr="003A1538" w:rsidR="00906362" w:rsidRDefault="0083204A">
            <w:pPr>
              <w:pStyle w:val="TableParagraph"/>
              <w:spacing w:before="57"/>
              <w:ind w:left="85" w:right="97"/>
              <w:jc w:val="center"/>
              <w:rPr>
                <w:sz w:val="24"/>
              </w:rPr>
            </w:pPr>
            <w:r w:rsidRPr="003A1538">
              <w:rPr>
                <w:sz w:val="24"/>
              </w:rPr>
              <w:t>(+)</w:t>
            </w:r>
          </w:p>
        </w:tc>
      </w:tr>
      <w:tr w:rsidR="00906362">
        <w:trPr>
          <w:trHeight w:val="517"/>
        </w:trPr>
        <w:tc>
          <w:tcPr>
            <w:tcW w:w="2208" w:type="dxa"/>
          </w:tcPr>
          <w:p w:rsidR="00906362" w:rsidRDefault="0083204A">
            <w:pPr>
              <w:pStyle w:val="TableParagraph"/>
              <w:spacing w:before="116"/>
              <w:ind w:left="50"/>
              <w:jc w:val="left"/>
              <w:rPr>
                <w:sz w:val="24"/>
              </w:rPr>
            </w:pPr>
            <w:r>
              <w:rPr>
                <w:sz w:val="24"/>
              </w:rPr>
              <w:t>External</w:t>
            </w:r>
            <w:r>
              <w:rPr>
                <w:spacing w:val="-1"/>
                <w:sz w:val="24"/>
              </w:rPr>
              <w:t xml:space="preserve"> </w:t>
            </w:r>
            <w:r>
              <w:rPr>
                <w:sz w:val="24"/>
              </w:rPr>
              <w:t>Income</w:t>
            </w:r>
          </w:p>
        </w:tc>
        <w:tc>
          <w:tcPr>
            <w:tcW w:w="1247" w:type="dxa"/>
          </w:tcPr>
          <w:p w:rsidR="00906362" w:rsidRDefault="0083204A">
            <w:pPr>
              <w:pStyle w:val="TableParagraph"/>
              <w:spacing w:before="116"/>
              <w:ind w:right="108"/>
              <w:rPr>
                <w:sz w:val="24"/>
              </w:rPr>
            </w:pPr>
            <w:r>
              <w:rPr>
                <w:sz w:val="24"/>
              </w:rPr>
              <w:t>1</w:t>
            </w:r>
            <w:r w:rsidR="0055521A">
              <w:rPr>
                <w:sz w:val="24"/>
              </w:rPr>
              <w:t>54.7</w:t>
            </w:r>
          </w:p>
        </w:tc>
        <w:tc>
          <w:tcPr>
            <w:tcW w:w="588" w:type="dxa"/>
          </w:tcPr>
          <w:p w:rsidR="00906362" w:rsidRDefault="0083204A">
            <w:pPr>
              <w:pStyle w:val="TableParagraph"/>
              <w:spacing w:before="116"/>
              <w:ind w:left="109"/>
              <w:jc w:val="left"/>
              <w:rPr>
                <w:sz w:val="24"/>
              </w:rPr>
            </w:pPr>
            <w:r>
              <w:rPr>
                <w:sz w:val="24"/>
              </w:rPr>
              <w:t>(-)</w:t>
            </w:r>
          </w:p>
        </w:tc>
        <w:tc>
          <w:tcPr>
            <w:tcW w:w="1174" w:type="dxa"/>
          </w:tcPr>
          <w:p w:rsidRPr="0055521A" w:rsidR="00906362" w:rsidRDefault="003848BD">
            <w:pPr>
              <w:pStyle w:val="TableParagraph"/>
              <w:spacing w:before="116"/>
              <w:ind w:right="111"/>
              <w:rPr>
                <w:color w:val="FF0000"/>
                <w:sz w:val="24"/>
              </w:rPr>
            </w:pPr>
            <w:r>
              <w:rPr>
                <w:sz w:val="24"/>
              </w:rPr>
              <w:t>163.2</w:t>
            </w:r>
          </w:p>
        </w:tc>
        <w:tc>
          <w:tcPr>
            <w:tcW w:w="629" w:type="dxa"/>
          </w:tcPr>
          <w:p w:rsidRPr="0055521A" w:rsidR="00906362" w:rsidRDefault="0083204A">
            <w:pPr>
              <w:pStyle w:val="TableParagraph"/>
              <w:spacing w:before="116"/>
              <w:ind w:left="109"/>
              <w:jc w:val="left"/>
              <w:rPr>
                <w:color w:val="FF0000"/>
                <w:sz w:val="24"/>
              </w:rPr>
            </w:pPr>
            <w:r w:rsidRPr="003848BD">
              <w:rPr>
                <w:sz w:val="24"/>
              </w:rPr>
              <w:t>(-)</w:t>
            </w:r>
          </w:p>
        </w:tc>
        <w:tc>
          <w:tcPr>
            <w:tcW w:w="1385" w:type="dxa"/>
          </w:tcPr>
          <w:p w:rsidRPr="003A1538" w:rsidR="00906362" w:rsidRDefault="003A1538">
            <w:pPr>
              <w:pStyle w:val="TableParagraph"/>
              <w:spacing w:before="116"/>
              <w:ind w:right="109"/>
              <w:rPr>
                <w:sz w:val="24"/>
              </w:rPr>
            </w:pPr>
            <w:r>
              <w:rPr>
                <w:sz w:val="24"/>
              </w:rPr>
              <w:t>8.5</w:t>
            </w:r>
          </w:p>
        </w:tc>
        <w:tc>
          <w:tcPr>
            <w:tcW w:w="522" w:type="dxa"/>
          </w:tcPr>
          <w:p w:rsidRPr="0055521A" w:rsidR="00906362" w:rsidRDefault="0083204A">
            <w:pPr>
              <w:pStyle w:val="TableParagraph"/>
              <w:spacing w:before="116"/>
              <w:ind w:left="83" w:right="97"/>
              <w:jc w:val="center"/>
              <w:rPr>
                <w:color w:val="FF0000"/>
                <w:sz w:val="24"/>
              </w:rPr>
            </w:pPr>
            <w:r w:rsidRPr="003A1538">
              <w:rPr>
                <w:sz w:val="24"/>
              </w:rPr>
              <w:t>(-)</w:t>
            </w:r>
          </w:p>
        </w:tc>
      </w:tr>
      <w:tr w:rsidR="00906362">
        <w:trPr>
          <w:trHeight w:val="833"/>
        </w:trPr>
        <w:tc>
          <w:tcPr>
            <w:tcW w:w="2208" w:type="dxa"/>
          </w:tcPr>
          <w:p w:rsidR="00906362" w:rsidRDefault="0083204A">
            <w:pPr>
              <w:pStyle w:val="TableParagraph"/>
              <w:spacing w:before="117" w:line="276" w:lineRule="auto"/>
              <w:ind w:left="50" w:right="630"/>
              <w:jc w:val="left"/>
              <w:rPr>
                <w:sz w:val="24"/>
              </w:rPr>
            </w:pPr>
            <w:r>
              <w:rPr>
                <w:sz w:val="24"/>
              </w:rPr>
              <w:t>Collection</w:t>
            </w:r>
            <w:r>
              <w:rPr>
                <w:spacing w:val="1"/>
                <w:sz w:val="24"/>
              </w:rPr>
              <w:t xml:space="preserve"> </w:t>
            </w:r>
            <w:r>
              <w:rPr>
                <w:sz w:val="24"/>
              </w:rPr>
              <w:t>Surplus/deficit</w:t>
            </w:r>
          </w:p>
        </w:tc>
        <w:tc>
          <w:tcPr>
            <w:tcW w:w="1247" w:type="dxa"/>
          </w:tcPr>
          <w:p w:rsidR="00906362" w:rsidRDefault="0083204A">
            <w:pPr>
              <w:pStyle w:val="TableParagraph"/>
              <w:spacing w:before="117"/>
              <w:ind w:right="108"/>
              <w:rPr>
                <w:sz w:val="24"/>
              </w:rPr>
            </w:pPr>
            <w:r>
              <w:rPr>
                <w:sz w:val="24"/>
              </w:rPr>
              <w:t>0.</w:t>
            </w:r>
            <w:r w:rsidR="0055521A">
              <w:rPr>
                <w:sz w:val="24"/>
              </w:rPr>
              <w:t>1</w:t>
            </w:r>
          </w:p>
        </w:tc>
        <w:tc>
          <w:tcPr>
            <w:tcW w:w="588" w:type="dxa"/>
          </w:tcPr>
          <w:p w:rsidR="00906362" w:rsidRDefault="0083204A">
            <w:pPr>
              <w:pStyle w:val="TableParagraph"/>
              <w:spacing w:before="117"/>
              <w:ind w:left="109"/>
              <w:jc w:val="left"/>
              <w:rPr>
                <w:sz w:val="24"/>
              </w:rPr>
            </w:pPr>
            <w:r>
              <w:rPr>
                <w:sz w:val="24"/>
              </w:rPr>
              <w:t>(-)</w:t>
            </w:r>
          </w:p>
        </w:tc>
        <w:tc>
          <w:tcPr>
            <w:tcW w:w="1174" w:type="dxa"/>
          </w:tcPr>
          <w:p w:rsidR="00906362" w:rsidRDefault="0083204A">
            <w:pPr>
              <w:pStyle w:val="TableParagraph"/>
              <w:spacing w:before="117"/>
              <w:ind w:right="111"/>
              <w:rPr>
                <w:sz w:val="24"/>
              </w:rPr>
            </w:pPr>
            <w:r>
              <w:rPr>
                <w:sz w:val="24"/>
              </w:rPr>
              <w:t>0.</w:t>
            </w:r>
            <w:r w:rsidR="0055521A">
              <w:rPr>
                <w:sz w:val="24"/>
              </w:rPr>
              <w:t>8</w:t>
            </w:r>
          </w:p>
        </w:tc>
        <w:tc>
          <w:tcPr>
            <w:tcW w:w="629" w:type="dxa"/>
          </w:tcPr>
          <w:p w:rsidR="00906362" w:rsidRDefault="0083204A">
            <w:pPr>
              <w:pStyle w:val="TableParagraph"/>
              <w:spacing w:before="117"/>
              <w:ind w:left="109"/>
              <w:jc w:val="left"/>
              <w:rPr>
                <w:sz w:val="24"/>
              </w:rPr>
            </w:pPr>
            <w:r>
              <w:rPr>
                <w:sz w:val="24"/>
              </w:rPr>
              <w:t>(</w:t>
            </w:r>
            <w:r w:rsidR="003848BD">
              <w:rPr>
                <w:sz w:val="24"/>
              </w:rPr>
              <w:t>-</w:t>
            </w:r>
            <w:r>
              <w:rPr>
                <w:sz w:val="24"/>
              </w:rPr>
              <w:t>)</w:t>
            </w:r>
          </w:p>
        </w:tc>
        <w:tc>
          <w:tcPr>
            <w:tcW w:w="1385" w:type="dxa"/>
          </w:tcPr>
          <w:p w:rsidR="00906362" w:rsidRDefault="0083204A">
            <w:pPr>
              <w:pStyle w:val="TableParagraph"/>
              <w:spacing w:before="117"/>
              <w:ind w:right="111"/>
              <w:rPr>
                <w:sz w:val="24"/>
              </w:rPr>
            </w:pPr>
            <w:r>
              <w:rPr>
                <w:sz w:val="24"/>
              </w:rPr>
              <w:t>0.</w:t>
            </w:r>
            <w:r w:rsidR="003848BD">
              <w:rPr>
                <w:sz w:val="24"/>
              </w:rPr>
              <w:t>7</w:t>
            </w:r>
          </w:p>
        </w:tc>
        <w:tc>
          <w:tcPr>
            <w:tcW w:w="522" w:type="dxa"/>
          </w:tcPr>
          <w:p w:rsidR="00906362" w:rsidRDefault="0083204A">
            <w:pPr>
              <w:pStyle w:val="TableParagraph"/>
              <w:spacing w:before="117"/>
              <w:ind w:left="85" w:right="97"/>
              <w:jc w:val="center"/>
              <w:rPr>
                <w:sz w:val="24"/>
              </w:rPr>
            </w:pPr>
            <w:r>
              <w:rPr>
                <w:sz w:val="24"/>
              </w:rPr>
              <w:t>(</w:t>
            </w:r>
            <w:r w:rsidR="003A1538">
              <w:rPr>
                <w:sz w:val="24"/>
              </w:rPr>
              <w:t>-</w:t>
            </w:r>
            <w:r>
              <w:rPr>
                <w:sz w:val="24"/>
              </w:rPr>
              <w:t>)</w:t>
            </w:r>
          </w:p>
        </w:tc>
      </w:tr>
      <w:tr w:rsidR="00906362">
        <w:trPr>
          <w:trHeight w:val="636"/>
        </w:trPr>
        <w:tc>
          <w:tcPr>
            <w:tcW w:w="2208" w:type="dxa"/>
          </w:tcPr>
          <w:p w:rsidR="00906362" w:rsidRDefault="0083204A">
            <w:pPr>
              <w:pStyle w:val="TableParagraph"/>
              <w:spacing w:before="116"/>
              <w:ind w:left="50"/>
              <w:jc w:val="left"/>
              <w:rPr>
                <w:sz w:val="24"/>
              </w:rPr>
            </w:pPr>
            <w:r>
              <w:rPr>
                <w:sz w:val="24"/>
              </w:rPr>
              <w:t>Reserves</w:t>
            </w:r>
          </w:p>
        </w:tc>
        <w:tc>
          <w:tcPr>
            <w:tcW w:w="1247" w:type="dxa"/>
            <w:tcBorders>
              <w:bottom w:val="single" w:color="000000" w:sz="4" w:space="0"/>
            </w:tcBorders>
          </w:tcPr>
          <w:p w:rsidR="00906362" w:rsidRDefault="0083204A">
            <w:pPr>
              <w:pStyle w:val="TableParagraph"/>
              <w:spacing w:before="116"/>
              <w:ind w:right="108"/>
              <w:rPr>
                <w:sz w:val="24"/>
              </w:rPr>
            </w:pPr>
            <w:r>
              <w:rPr>
                <w:sz w:val="24"/>
              </w:rPr>
              <w:t>0.</w:t>
            </w:r>
            <w:r w:rsidR="0055521A">
              <w:rPr>
                <w:sz w:val="24"/>
              </w:rPr>
              <w:t>1</w:t>
            </w:r>
          </w:p>
        </w:tc>
        <w:tc>
          <w:tcPr>
            <w:tcW w:w="588" w:type="dxa"/>
            <w:tcBorders>
              <w:bottom w:val="single" w:color="000000" w:sz="4" w:space="0"/>
            </w:tcBorders>
          </w:tcPr>
          <w:p w:rsidR="00906362" w:rsidRDefault="0083204A">
            <w:pPr>
              <w:pStyle w:val="TableParagraph"/>
              <w:spacing w:before="116"/>
              <w:ind w:left="109"/>
              <w:jc w:val="left"/>
              <w:rPr>
                <w:sz w:val="24"/>
              </w:rPr>
            </w:pPr>
            <w:r>
              <w:rPr>
                <w:sz w:val="24"/>
              </w:rPr>
              <w:t>(+)</w:t>
            </w:r>
          </w:p>
        </w:tc>
        <w:tc>
          <w:tcPr>
            <w:tcW w:w="1174" w:type="dxa"/>
            <w:tcBorders>
              <w:bottom w:val="single" w:color="000000" w:sz="4" w:space="0"/>
            </w:tcBorders>
          </w:tcPr>
          <w:p w:rsidR="00906362" w:rsidRDefault="0083204A">
            <w:pPr>
              <w:pStyle w:val="TableParagraph"/>
              <w:spacing w:before="116"/>
              <w:ind w:right="111"/>
              <w:rPr>
                <w:sz w:val="24"/>
              </w:rPr>
            </w:pPr>
            <w:r>
              <w:rPr>
                <w:sz w:val="24"/>
              </w:rPr>
              <w:t>0.</w:t>
            </w:r>
            <w:r w:rsidR="003132C2">
              <w:rPr>
                <w:sz w:val="24"/>
              </w:rPr>
              <w:t>4</w:t>
            </w:r>
          </w:p>
        </w:tc>
        <w:tc>
          <w:tcPr>
            <w:tcW w:w="629" w:type="dxa"/>
            <w:tcBorders>
              <w:bottom w:val="single" w:color="000000" w:sz="4" w:space="0"/>
            </w:tcBorders>
          </w:tcPr>
          <w:p w:rsidR="00906362" w:rsidRDefault="0083204A">
            <w:pPr>
              <w:pStyle w:val="TableParagraph"/>
              <w:spacing w:before="116"/>
              <w:ind w:left="109"/>
              <w:jc w:val="left"/>
              <w:rPr>
                <w:sz w:val="24"/>
              </w:rPr>
            </w:pPr>
            <w:r>
              <w:rPr>
                <w:sz w:val="24"/>
              </w:rPr>
              <w:t>(</w:t>
            </w:r>
            <w:r w:rsidR="003132C2">
              <w:rPr>
                <w:sz w:val="24"/>
              </w:rPr>
              <w:t>-</w:t>
            </w:r>
            <w:r>
              <w:rPr>
                <w:sz w:val="24"/>
              </w:rPr>
              <w:t>)</w:t>
            </w:r>
          </w:p>
        </w:tc>
        <w:tc>
          <w:tcPr>
            <w:tcW w:w="1385" w:type="dxa"/>
            <w:tcBorders>
              <w:bottom w:val="single" w:color="000000" w:sz="4" w:space="0"/>
            </w:tcBorders>
          </w:tcPr>
          <w:p w:rsidR="00906362" w:rsidRDefault="0083204A">
            <w:pPr>
              <w:pStyle w:val="TableParagraph"/>
              <w:spacing w:before="116"/>
              <w:ind w:right="111"/>
              <w:rPr>
                <w:sz w:val="24"/>
              </w:rPr>
            </w:pPr>
            <w:r>
              <w:rPr>
                <w:sz w:val="24"/>
              </w:rPr>
              <w:t>0.</w:t>
            </w:r>
            <w:r w:rsidR="00EE7E84">
              <w:rPr>
                <w:sz w:val="24"/>
              </w:rPr>
              <w:t>5</w:t>
            </w:r>
          </w:p>
        </w:tc>
        <w:tc>
          <w:tcPr>
            <w:tcW w:w="522" w:type="dxa"/>
            <w:tcBorders>
              <w:bottom w:val="single" w:color="000000" w:sz="4" w:space="0"/>
            </w:tcBorders>
          </w:tcPr>
          <w:p w:rsidR="00906362" w:rsidRDefault="0083204A">
            <w:pPr>
              <w:pStyle w:val="TableParagraph"/>
              <w:spacing w:before="116"/>
              <w:ind w:left="83" w:right="97"/>
              <w:jc w:val="center"/>
              <w:rPr>
                <w:sz w:val="24"/>
              </w:rPr>
            </w:pPr>
            <w:r>
              <w:rPr>
                <w:sz w:val="24"/>
              </w:rPr>
              <w:t>(-)</w:t>
            </w:r>
          </w:p>
        </w:tc>
      </w:tr>
      <w:tr w:rsidR="00906362">
        <w:trPr>
          <w:trHeight w:val="273"/>
        </w:trPr>
        <w:tc>
          <w:tcPr>
            <w:tcW w:w="2208" w:type="dxa"/>
          </w:tcPr>
          <w:p w:rsidR="00906362" w:rsidRDefault="0083204A">
            <w:pPr>
              <w:pStyle w:val="TableParagraph"/>
              <w:spacing w:line="254" w:lineRule="exact"/>
              <w:ind w:left="50"/>
              <w:jc w:val="left"/>
              <w:rPr>
                <w:b/>
                <w:sz w:val="24"/>
              </w:rPr>
            </w:pPr>
            <w:r>
              <w:rPr>
                <w:b/>
                <w:sz w:val="24"/>
              </w:rPr>
              <w:t>Precept</w:t>
            </w:r>
          </w:p>
        </w:tc>
        <w:tc>
          <w:tcPr>
            <w:tcW w:w="1247" w:type="dxa"/>
            <w:tcBorders>
              <w:top w:val="single" w:color="000000" w:sz="4" w:space="0"/>
            </w:tcBorders>
          </w:tcPr>
          <w:p w:rsidR="00906362" w:rsidRDefault="0083204A">
            <w:pPr>
              <w:pStyle w:val="TableParagraph"/>
              <w:spacing w:line="254" w:lineRule="exact"/>
              <w:ind w:right="109"/>
              <w:rPr>
                <w:b/>
                <w:sz w:val="24"/>
              </w:rPr>
            </w:pPr>
            <w:r>
              <w:rPr>
                <w:b/>
                <w:sz w:val="24"/>
              </w:rPr>
              <w:t>7</w:t>
            </w:r>
            <w:r w:rsidR="0055521A">
              <w:rPr>
                <w:b/>
                <w:sz w:val="24"/>
              </w:rPr>
              <w:t>8</w:t>
            </w:r>
            <w:r>
              <w:rPr>
                <w:b/>
                <w:sz w:val="24"/>
              </w:rPr>
              <w:t>.5</w:t>
            </w:r>
          </w:p>
        </w:tc>
        <w:tc>
          <w:tcPr>
            <w:tcW w:w="588" w:type="dxa"/>
            <w:tcBorders>
              <w:top w:val="single" w:color="000000" w:sz="4" w:space="0"/>
            </w:tcBorders>
          </w:tcPr>
          <w:p w:rsidR="00906362" w:rsidRDefault="0083204A">
            <w:pPr>
              <w:pStyle w:val="TableParagraph"/>
              <w:spacing w:line="254" w:lineRule="exact"/>
              <w:ind w:left="169"/>
              <w:jc w:val="left"/>
              <w:rPr>
                <w:b/>
                <w:sz w:val="24"/>
              </w:rPr>
            </w:pPr>
            <w:r>
              <w:rPr>
                <w:b/>
                <w:sz w:val="24"/>
              </w:rPr>
              <w:t>(-)</w:t>
            </w:r>
          </w:p>
        </w:tc>
        <w:tc>
          <w:tcPr>
            <w:tcW w:w="1174" w:type="dxa"/>
            <w:tcBorders>
              <w:top w:val="single" w:color="000000" w:sz="4" w:space="0"/>
            </w:tcBorders>
          </w:tcPr>
          <w:p w:rsidR="00906362" w:rsidRDefault="0055521A">
            <w:pPr>
              <w:pStyle w:val="TableParagraph"/>
              <w:spacing w:line="254" w:lineRule="exact"/>
              <w:ind w:right="111"/>
              <w:rPr>
                <w:b/>
                <w:sz w:val="24"/>
              </w:rPr>
            </w:pPr>
            <w:r>
              <w:rPr>
                <w:b/>
                <w:sz w:val="24"/>
              </w:rPr>
              <w:t>83.3</w:t>
            </w:r>
          </w:p>
        </w:tc>
        <w:tc>
          <w:tcPr>
            <w:tcW w:w="629" w:type="dxa"/>
            <w:tcBorders>
              <w:top w:val="single" w:color="000000" w:sz="4" w:space="0"/>
            </w:tcBorders>
          </w:tcPr>
          <w:p w:rsidR="00906362" w:rsidRDefault="0083204A">
            <w:pPr>
              <w:pStyle w:val="TableParagraph"/>
              <w:spacing w:line="254" w:lineRule="exact"/>
              <w:ind w:left="186"/>
              <w:jc w:val="left"/>
              <w:rPr>
                <w:b/>
                <w:sz w:val="24"/>
              </w:rPr>
            </w:pPr>
            <w:r>
              <w:rPr>
                <w:b/>
                <w:sz w:val="24"/>
              </w:rPr>
              <w:t>(-)</w:t>
            </w:r>
          </w:p>
        </w:tc>
        <w:tc>
          <w:tcPr>
            <w:tcW w:w="1385" w:type="dxa"/>
            <w:tcBorders>
              <w:top w:val="single" w:color="000000" w:sz="4" w:space="0"/>
            </w:tcBorders>
          </w:tcPr>
          <w:p w:rsidR="00906362" w:rsidRDefault="0055521A">
            <w:pPr>
              <w:pStyle w:val="TableParagraph"/>
              <w:spacing w:line="254" w:lineRule="exact"/>
              <w:ind w:right="111"/>
              <w:rPr>
                <w:b/>
                <w:sz w:val="24"/>
              </w:rPr>
            </w:pPr>
            <w:r>
              <w:rPr>
                <w:b/>
                <w:sz w:val="24"/>
              </w:rPr>
              <w:t>4</w:t>
            </w:r>
            <w:r w:rsidR="0083204A">
              <w:rPr>
                <w:b/>
                <w:sz w:val="24"/>
              </w:rPr>
              <w:t>.</w:t>
            </w:r>
            <w:r>
              <w:rPr>
                <w:b/>
                <w:sz w:val="24"/>
              </w:rPr>
              <w:t>8</w:t>
            </w:r>
          </w:p>
        </w:tc>
        <w:tc>
          <w:tcPr>
            <w:tcW w:w="522" w:type="dxa"/>
            <w:tcBorders>
              <w:top w:val="single" w:color="000000" w:sz="4" w:space="0"/>
            </w:tcBorders>
          </w:tcPr>
          <w:p w:rsidR="00906362" w:rsidRDefault="0083204A">
            <w:pPr>
              <w:pStyle w:val="TableParagraph"/>
              <w:spacing w:line="254" w:lineRule="exact"/>
              <w:ind w:left="85" w:right="40"/>
              <w:jc w:val="center"/>
              <w:rPr>
                <w:b/>
                <w:sz w:val="24"/>
              </w:rPr>
            </w:pPr>
            <w:r>
              <w:rPr>
                <w:b/>
                <w:sz w:val="24"/>
              </w:rPr>
              <w:t>(-)</w:t>
            </w:r>
          </w:p>
        </w:tc>
      </w:tr>
    </w:tbl>
    <w:p w:rsidR="00906362" w:rsidRDefault="00407EDE">
      <w:pPr>
        <w:pStyle w:val="BodyText"/>
        <w:spacing w:before="5"/>
        <w:rPr>
          <w:sz w:val="19"/>
        </w:rPr>
      </w:pPr>
      <w:r>
        <w:rPr>
          <w:noProof/>
        </w:rPr>
        <mc:AlternateContent>
          <mc:Choice Requires="wps">
            <w:drawing>
              <wp:anchor distT="0" distB="0" distL="0" distR="0" simplePos="0" relativeHeight="487589888" behindDoc="1" locked="0" layoutInCell="1" allowOverlap="1" wp14:editId="64B86520" wp14:anchorId="48476041">
                <wp:simplePos x="0" y="0"/>
                <wp:positionH relativeFrom="page">
                  <wp:posOffset>2794000</wp:posOffset>
                </wp:positionH>
                <wp:positionV relativeFrom="paragraph">
                  <wp:posOffset>157480</wp:posOffset>
                </wp:positionV>
                <wp:extent cx="3527425" cy="6350"/>
                <wp:effectExtent l="0" t="0" r="0" b="0"/>
                <wp:wrapTopAndBottom/>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 style="position:absolute;margin-left:220pt;margin-top:12.4pt;width:277.7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CD6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">
                <w10:wrap type="topAndBottom" anchorx="page"/>
              </v:rect>
            </w:pict>
          </mc:Fallback>
        </mc:AlternateContent>
      </w:r>
    </w:p>
    <w:p w:rsidR="00906362" w:rsidRDefault="00906362">
      <w:pPr>
        <w:rPr>
          <w:sz w:val="19"/>
        </w:rPr>
        <w:sectPr w:rsidR="00906362">
          <w:pgSz w:w="11910" w:h="16840"/>
          <w:pgMar w:top="1660" w:right="1220" w:bottom="1680" w:left="1280" w:header="714" w:footer="1450" w:gutter="0"/>
          <w:cols w:space="720"/>
        </w:sectPr>
      </w:pPr>
    </w:p>
    <w:p w:rsidR="00906362" w:rsidRDefault="00906362">
      <w:pPr>
        <w:pStyle w:val="BodyText"/>
        <w:spacing w:before="9"/>
        <w:rPr>
          <w:sz w:val="14"/>
        </w:rPr>
      </w:pPr>
    </w:p>
    <w:p w:rsidR="00906362" w:rsidRDefault="00906362">
      <w:pPr>
        <w:spacing w:before="93" w:after="39"/>
        <w:ind w:left="1010"/>
        <w:rPr>
          <w:sz w:val="20"/>
        </w:rPr>
      </w:pPr>
    </w:p>
    <w:p w:rsidRPr="0055521A" w:rsidR="0055521A" w:rsidRDefault="0055521A">
      <w:pPr>
        <w:spacing w:before="93" w:after="39"/>
        <w:ind w:left="1010"/>
        <w:rPr>
          <w:sz w:val="24"/>
          <w:szCs w:val="24"/>
        </w:rPr>
      </w:pPr>
      <w:r>
        <w:rPr>
          <w:sz w:val="24"/>
          <w:szCs w:val="24"/>
        </w:rPr>
        <w:t>Council Tax Changes:</w:t>
      </w:r>
    </w:p>
    <w:p w:rsidR="0055521A" w:rsidRDefault="0055521A">
      <w:pPr>
        <w:spacing w:before="93" w:after="39"/>
        <w:ind w:left="1010"/>
        <w:rPr>
          <w:sz w:val="20"/>
        </w:rPr>
      </w:pPr>
    </w:p>
    <w:tbl>
      <w:tblPr>
        <w:tblW w:w="0" w:type="auto"/>
        <w:tblInd w:w="933" w:type="dxa"/>
        <w:tblLayout w:type="fixed"/>
        <w:tblCellMar>
          <w:left w:w="0" w:type="dxa"/>
          <w:right w:w="0" w:type="dxa"/>
        </w:tblCellMar>
        <w:tblLook w:val="01E0" w:firstRow="1" w:lastRow="1" w:firstColumn="1" w:lastColumn="1" w:noHBand="0" w:noVBand="0"/>
      </w:tblPr>
      <w:tblGrid>
        <w:gridCol w:w="2279"/>
        <w:gridCol w:w="1549"/>
        <w:gridCol w:w="1948"/>
        <w:gridCol w:w="1395"/>
      </w:tblGrid>
      <w:tr w:rsidR="00906362">
        <w:trPr>
          <w:trHeight w:val="268"/>
        </w:trPr>
        <w:tc>
          <w:tcPr>
            <w:tcW w:w="2279" w:type="dxa"/>
          </w:tcPr>
          <w:p w:rsidRPr="0055521A" w:rsidR="00906362" w:rsidRDefault="0055521A">
            <w:pPr>
              <w:pStyle w:val="TableParagraph"/>
              <w:jc w:val="left"/>
              <w:rPr>
                <w:sz w:val="24"/>
                <w:szCs w:val="24"/>
              </w:rPr>
            </w:pPr>
            <w:r>
              <w:rPr>
                <w:sz w:val="24"/>
                <w:szCs w:val="24"/>
              </w:rPr>
              <w:t>Tax Base</w:t>
            </w:r>
          </w:p>
        </w:tc>
        <w:tc>
          <w:tcPr>
            <w:tcW w:w="1549" w:type="dxa"/>
          </w:tcPr>
          <w:p w:rsidR="00906362" w:rsidRDefault="0083204A">
            <w:pPr>
              <w:pStyle w:val="TableParagraph"/>
              <w:spacing w:line="247" w:lineRule="exact"/>
              <w:ind w:left="270"/>
              <w:jc w:val="left"/>
            </w:pPr>
            <w:r>
              <w:t>32</w:t>
            </w:r>
            <w:r w:rsidR="0055521A">
              <w:t>1,480</w:t>
            </w:r>
          </w:p>
        </w:tc>
        <w:tc>
          <w:tcPr>
            <w:tcW w:w="1948" w:type="dxa"/>
          </w:tcPr>
          <w:p w:rsidR="00906362" w:rsidRDefault="0083204A">
            <w:pPr>
              <w:pStyle w:val="TableParagraph"/>
              <w:spacing w:line="247" w:lineRule="exact"/>
              <w:ind w:left="480"/>
              <w:jc w:val="left"/>
            </w:pPr>
            <w:r>
              <w:t>32</w:t>
            </w:r>
            <w:r w:rsidR="0055521A">
              <w:t>7,446</w:t>
            </w:r>
          </w:p>
        </w:tc>
        <w:tc>
          <w:tcPr>
            <w:tcW w:w="1395" w:type="dxa"/>
          </w:tcPr>
          <w:p w:rsidR="00906362" w:rsidRDefault="0055521A">
            <w:pPr>
              <w:pStyle w:val="TableParagraph"/>
              <w:spacing w:line="247" w:lineRule="exact"/>
              <w:ind w:right="51"/>
            </w:pPr>
            <w:r>
              <w:t>5,966</w:t>
            </w:r>
          </w:p>
        </w:tc>
      </w:tr>
      <w:tr w:rsidR="00906362">
        <w:trPr>
          <w:trHeight w:val="291"/>
        </w:trPr>
        <w:tc>
          <w:tcPr>
            <w:tcW w:w="2279" w:type="dxa"/>
          </w:tcPr>
          <w:p w:rsidR="00906362" w:rsidRDefault="0083204A">
            <w:pPr>
              <w:pStyle w:val="TableParagraph"/>
              <w:spacing w:before="15"/>
              <w:ind w:left="50"/>
              <w:jc w:val="left"/>
            </w:pPr>
            <w:r>
              <w:t>Council Tax</w:t>
            </w:r>
            <w:r>
              <w:rPr>
                <w:spacing w:val="-2"/>
              </w:rPr>
              <w:t xml:space="preserve"> </w:t>
            </w:r>
            <w:r>
              <w:t>Band D</w:t>
            </w:r>
          </w:p>
        </w:tc>
        <w:tc>
          <w:tcPr>
            <w:tcW w:w="1549" w:type="dxa"/>
          </w:tcPr>
          <w:p w:rsidR="00906362" w:rsidRDefault="0083204A">
            <w:pPr>
              <w:pStyle w:val="TableParagraph"/>
              <w:spacing w:before="15"/>
              <w:ind w:left="270"/>
              <w:jc w:val="left"/>
            </w:pPr>
            <w:r>
              <w:t>£2</w:t>
            </w:r>
            <w:r w:rsidR="0055521A">
              <w:t>44</w:t>
            </w:r>
            <w:r w:rsidR="003848BD">
              <w:t>.26</w:t>
            </w:r>
          </w:p>
        </w:tc>
        <w:tc>
          <w:tcPr>
            <w:tcW w:w="1948" w:type="dxa"/>
          </w:tcPr>
          <w:p w:rsidR="00906362" w:rsidRDefault="0083204A">
            <w:pPr>
              <w:pStyle w:val="TableParagraph"/>
              <w:spacing w:before="15"/>
              <w:ind w:left="480"/>
              <w:jc w:val="left"/>
            </w:pPr>
            <w:r>
              <w:t>£2</w:t>
            </w:r>
            <w:r w:rsidR="003848BD">
              <w:t>5</w:t>
            </w:r>
            <w:r>
              <w:t>4.2</w:t>
            </w:r>
            <w:r w:rsidR="003848BD">
              <w:t>5</w:t>
            </w:r>
          </w:p>
        </w:tc>
        <w:tc>
          <w:tcPr>
            <w:tcW w:w="1395" w:type="dxa"/>
          </w:tcPr>
          <w:p w:rsidR="00906362" w:rsidRDefault="0083204A">
            <w:pPr>
              <w:pStyle w:val="TableParagraph"/>
              <w:spacing w:before="15"/>
              <w:ind w:right="49"/>
            </w:pPr>
            <w:r>
              <w:t>£</w:t>
            </w:r>
            <w:r w:rsidR="003848BD">
              <w:t>9</w:t>
            </w:r>
            <w:r>
              <w:t>.9</w:t>
            </w:r>
            <w:r w:rsidR="003848BD">
              <w:t>9</w:t>
            </w:r>
          </w:p>
        </w:tc>
      </w:tr>
      <w:tr w:rsidR="00906362">
        <w:trPr>
          <w:trHeight w:val="269"/>
        </w:trPr>
        <w:tc>
          <w:tcPr>
            <w:tcW w:w="2279" w:type="dxa"/>
          </w:tcPr>
          <w:p w:rsidR="00906362" w:rsidRDefault="0083204A">
            <w:pPr>
              <w:pStyle w:val="TableParagraph"/>
              <w:spacing w:before="16" w:line="233" w:lineRule="exact"/>
              <w:ind w:left="50"/>
              <w:jc w:val="left"/>
            </w:pPr>
            <w:r>
              <w:t>Council Tax</w:t>
            </w:r>
            <w:r>
              <w:rPr>
                <w:spacing w:val="-2"/>
              </w:rPr>
              <w:t xml:space="preserve"> </w:t>
            </w:r>
            <w:r>
              <w:t>Band A</w:t>
            </w:r>
          </w:p>
        </w:tc>
        <w:tc>
          <w:tcPr>
            <w:tcW w:w="1549" w:type="dxa"/>
          </w:tcPr>
          <w:p w:rsidR="00906362" w:rsidRDefault="0083204A">
            <w:pPr>
              <w:pStyle w:val="TableParagraph"/>
              <w:spacing w:before="16" w:line="233" w:lineRule="exact"/>
              <w:ind w:left="270"/>
              <w:jc w:val="left"/>
            </w:pPr>
            <w:r>
              <w:t>£1</w:t>
            </w:r>
            <w:r w:rsidR="003848BD">
              <w:t>62.84</w:t>
            </w:r>
          </w:p>
        </w:tc>
        <w:tc>
          <w:tcPr>
            <w:tcW w:w="1948" w:type="dxa"/>
          </w:tcPr>
          <w:p w:rsidR="00906362" w:rsidRDefault="0083204A">
            <w:pPr>
              <w:pStyle w:val="TableParagraph"/>
              <w:spacing w:before="16" w:line="233" w:lineRule="exact"/>
              <w:ind w:left="480"/>
              <w:jc w:val="left"/>
            </w:pPr>
            <w:r>
              <w:t>£16</w:t>
            </w:r>
            <w:r w:rsidR="003848BD">
              <w:t>9.50</w:t>
            </w:r>
          </w:p>
        </w:tc>
        <w:tc>
          <w:tcPr>
            <w:tcW w:w="1395" w:type="dxa"/>
          </w:tcPr>
          <w:p w:rsidR="00906362" w:rsidRDefault="0083204A">
            <w:pPr>
              <w:pStyle w:val="TableParagraph"/>
              <w:spacing w:before="16" w:line="233" w:lineRule="exact"/>
              <w:ind w:right="49"/>
            </w:pPr>
            <w:r>
              <w:t>£</w:t>
            </w:r>
            <w:r w:rsidR="003848BD">
              <w:t>6</w:t>
            </w:r>
            <w:r>
              <w:t>.</w:t>
            </w:r>
            <w:r w:rsidR="003848BD">
              <w:t>6</w:t>
            </w:r>
            <w:r>
              <w:t>6</w:t>
            </w:r>
          </w:p>
        </w:tc>
      </w:tr>
    </w:tbl>
    <w:p w:rsidR="00906362" w:rsidRDefault="00906362">
      <w:pPr>
        <w:pStyle w:val="BodyText"/>
        <w:rPr>
          <w:sz w:val="22"/>
        </w:rPr>
      </w:pPr>
    </w:p>
    <w:p w:rsidR="00906362" w:rsidRDefault="00906362">
      <w:pPr>
        <w:pStyle w:val="BodyText"/>
        <w:spacing w:before="2"/>
        <w:rPr>
          <w:sz w:val="29"/>
        </w:rPr>
      </w:pPr>
    </w:p>
    <w:p w:rsidR="00906362" w:rsidRDefault="0083204A">
      <w:pPr>
        <w:pStyle w:val="BodyText"/>
        <w:ind w:left="880"/>
      </w:pPr>
      <w:r>
        <w:t>The</w:t>
      </w:r>
      <w:r>
        <w:rPr>
          <w:spacing w:val="18"/>
        </w:rPr>
        <w:t xml:space="preserve"> </w:t>
      </w:r>
      <w:r>
        <w:t>overall</w:t>
      </w:r>
      <w:r>
        <w:rPr>
          <w:spacing w:val="16"/>
        </w:rPr>
        <w:t xml:space="preserve"> </w:t>
      </w:r>
      <w:r>
        <w:t>Police</w:t>
      </w:r>
      <w:r>
        <w:rPr>
          <w:spacing w:val="18"/>
        </w:rPr>
        <w:t xml:space="preserve"> </w:t>
      </w:r>
      <w:r>
        <w:t>&amp;</w:t>
      </w:r>
      <w:r>
        <w:rPr>
          <w:spacing w:val="22"/>
        </w:rPr>
        <w:t xml:space="preserve"> </w:t>
      </w:r>
      <w:r>
        <w:t>Crime</w:t>
      </w:r>
      <w:r>
        <w:rPr>
          <w:spacing w:val="18"/>
        </w:rPr>
        <w:t xml:space="preserve"> </w:t>
      </w:r>
      <w:r>
        <w:t>Precept</w:t>
      </w:r>
      <w:r>
        <w:rPr>
          <w:spacing w:val="17"/>
        </w:rPr>
        <w:t xml:space="preserve"> </w:t>
      </w:r>
      <w:r>
        <w:t>to</w:t>
      </w:r>
      <w:r>
        <w:rPr>
          <w:spacing w:val="18"/>
        </w:rPr>
        <w:t xml:space="preserve"> </w:t>
      </w:r>
      <w:r>
        <w:t>be</w:t>
      </w:r>
      <w:r>
        <w:rPr>
          <w:spacing w:val="19"/>
        </w:rPr>
        <w:t xml:space="preserve"> </w:t>
      </w:r>
      <w:r>
        <w:t>collected</w:t>
      </w:r>
      <w:r>
        <w:rPr>
          <w:spacing w:val="18"/>
        </w:rPr>
        <w:t xml:space="preserve"> </w:t>
      </w:r>
      <w:r>
        <w:t>on</w:t>
      </w:r>
      <w:r>
        <w:rPr>
          <w:spacing w:val="18"/>
        </w:rPr>
        <w:t xml:space="preserve"> </w:t>
      </w:r>
      <w:r>
        <w:t>behalf</w:t>
      </w:r>
      <w:r>
        <w:rPr>
          <w:spacing w:val="26"/>
        </w:rPr>
        <w:t xml:space="preserve"> </w:t>
      </w:r>
      <w:r>
        <w:t>of</w:t>
      </w:r>
      <w:r>
        <w:rPr>
          <w:spacing w:val="20"/>
        </w:rPr>
        <w:t xml:space="preserve"> </w:t>
      </w:r>
      <w:r>
        <w:t>the</w:t>
      </w:r>
      <w:r>
        <w:rPr>
          <w:spacing w:val="19"/>
        </w:rPr>
        <w:t xml:space="preserve"> </w:t>
      </w:r>
      <w:r>
        <w:t>Police</w:t>
      </w:r>
      <w:r>
        <w:rPr>
          <w:spacing w:val="18"/>
        </w:rPr>
        <w:t xml:space="preserve"> </w:t>
      </w:r>
      <w:r>
        <w:t>&amp;</w:t>
      </w:r>
      <w:r>
        <w:rPr>
          <w:spacing w:val="-64"/>
        </w:rPr>
        <w:t xml:space="preserve"> </w:t>
      </w:r>
      <w:r>
        <w:t>Crime</w:t>
      </w:r>
      <w:r>
        <w:rPr>
          <w:spacing w:val="-1"/>
        </w:rPr>
        <w:t xml:space="preserve"> </w:t>
      </w:r>
      <w:r>
        <w:t>Commissioner</w:t>
      </w:r>
      <w:r>
        <w:rPr>
          <w:spacing w:val="-1"/>
        </w:rPr>
        <w:t xml:space="preserve"> </w:t>
      </w:r>
      <w:r>
        <w:t xml:space="preserve">for </w:t>
      </w:r>
      <w:r w:rsidRPr="003848BD">
        <w:t>2022-23</w:t>
      </w:r>
      <w:r w:rsidRPr="003848BD">
        <w:rPr>
          <w:spacing w:val="1"/>
        </w:rPr>
        <w:t xml:space="preserve"> </w:t>
      </w:r>
      <w:r>
        <w:t>is:</w:t>
      </w:r>
    </w:p>
    <w:p w:rsidR="00906362" w:rsidRDefault="00906362">
      <w:pPr>
        <w:pStyle w:val="BodyText"/>
      </w:pPr>
    </w:p>
    <w:p w:rsidR="00906362" w:rsidRDefault="0083204A">
      <w:pPr>
        <w:pStyle w:val="Heading2"/>
        <w:spacing w:after="9"/>
        <w:ind w:left="0" w:right="2630"/>
        <w:jc w:val="right"/>
      </w:pPr>
      <w:r>
        <w:t>£m</w:t>
      </w:r>
    </w:p>
    <w:tbl>
      <w:tblPr>
        <w:tblW w:w="0" w:type="auto"/>
        <w:tblInd w:w="1785" w:type="dxa"/>
        <w:tblLayout w:type="fixed"/>
        <w:tblCellMar>
          <w:left w:w="0" w:type="dxa"/>
          <w:right w:w="0" w:type="dxa"/>
        </w:tblCellMar>
        <w:tblLook w:val="01E0" w:firstRow="1" w:lastRow="1" w:firstColumn="1" w:lastColumn="1" w:noHBand="0" w:noVBand="0"/>
      </w:tblPr>
      <w:tblGrid>
        <w:gridCol w:w="4032"/>
        <w:gridCol w:w="1488"/>
        <w:gridCol w:w="457"/>
      </w:tblGrid>
      <w:tr w:rsidR="00906362">
        <w:trPr>
          <w:trHeight w:val="962"/>
        </w:trPr>
        <w:tc>
          <w:tcPr>
            <w:tcW w:w="4032" w:type="dxa"/>
          </w:tcPr>
          <w:p w:rsidR="00906362" w:rsidRDefault="0083204A">
            <w:pPr>
              <w:pStyle w:val="TableParagraph"/>
              <w:spacing w:line="268" w:lineRule="exact"/>
              <w:ind w:left="50"/>
              <w:jc w:val="left"/>
              <w:rPr>
                <w:sz w:val="24"/>
              </w:rPr>
            </w:pPr>
            <w:r>
              <w:rPr>
                <w:sz w:val="24"/>
              </w:rPr>
              <w:t>Budgeted</w:t>
            </w:r>
            <w:r>
              <w:rPr>
                <w:spacing w:val="-4"/>
                <w:sz w:val="24"/>
              </w:rPr>
              <w:t xml:space="preserve"> </w:t>
            </w:r>
            <w:r>
              <w:rPr>
                <w:sz w:val="24"/>
              </w:rPr>
              <w:t>Expenditure</w:t>
            </w:r>
          </w:p>
          <w:p w:rsidR="00906362" w:rsidRDefault="00906362">
            <w:pPr>
              <w:pStyle w:val="TableParagraph"/>
              <w:jc w:val="left"/>
              <w:rPr>
                <w:b/>
                <w:sz w:val="24"/>
              </w:rPr>
            </w:pPr>
          </w:p>
          <w:p w:rsidR="00906362" w:rsidRDefault="0083204A">
            <w:pPr>
              <w:pStyle w:val="TableParagraph"/>
              <w:ind w:left="50"/>
              <w:jc w:val="left"/>
              <w:rPr>
                <w:sz w:val="24"/>
              </w:rPr>
            </w:pPr>
            <w:r>
              <w:rPr>
                <w:sz w:val="24"/>
              </w:rPr>
              <w:t>Less</w:t>
            </w:r>
            <w:r>
              <w:rPr>
                <w:spacing w:val="-1"/>
                <w:sz w:val="24"/>
              </w:rPr>
              <w:t xml:space="preserve"> </w:t>
            </w:r>
            <w:r>
              <w:rPr>
                <w:sz w:val="24"/>
              </w:rPr>
              <w:t>income</w:t>
            </w:r>
            <w:r>
              <w:rPr>
                <w:spacing w:val="-3"/>
                <w:sz w:val="24"/>
              </w:rPr>
              <w:t xml:space="preserve"> </w:t>
            </w:r>
            <w:r>
              <w:rPr>
                <w:sz w:val="24"/>
              </w:rPr>
              <w:t>from:</w:t>
            </w:r>
          </w:p>
        </w:tc>
        <w:tc>
          <w:tcPr>
            <w:tcW w:w="1488" w:type="dxa"/>
          </w:tcPr>
          <w:p w:rsidR="00906362" w:rsidRDefault="0083204A">
            <w:pPr>
              <w:pStyle w:val="TableParagraph"/>
              <w:spacing w:line="268" w:lineRule="exact"/>
              <w:ind w:right="106"/>
              <w:rPr>
                <w:sz w:val="24"/>
              </w:rPr>
            </w:pPr>
            <w:r>
              <w:rPr>
                <w:sz w:val="24"/>
              </w:rPr>
              <w:t>2</w:t>
            </w:r>
            <w:r w:rsidR="003848BD">
              <w:rPr>
                <w:sz w:val="24"/>
              </w:rPr>
              <w:t>47.</w:t>
            </w:r>
            <w:r w:rsidR="003132C2">
              <w:rPr>
                <w:sz w:val="24"/>
              </w:rPr>
              <w:t>7</w:t>
            </w:r>
          </w:p>
        </w:tc>
        <w:tc>
          <w:tcPr>
            <w:tcW w:w="457" w:type="dxa"/>
          </w:tcPr>
          <w:p w:rsidR="00906362" w:rsidRDefault="0083204A">
            <w:pPr>
              <w:pStyle w:val="TableParagraph"/>
              <w:spacing w:line="268" w:lineRule="exact"/>
              <w:ind w:right="47"/>
              <w:rPr>
                <w:sz w:val="24"/>
              </w:rPr>
            </w:pPr>
            <w:r>
              <w:rPr>
                <w:sz w:val="24"/>
              </w:rPr>
              <w:t>(+)</w:t>
            </w:r>
          </w:p>
        </w:tc>
      </w:tr>
      <w:tr w:rsidR="00906362">
        <w:trPr>
          <w:trHeight w:val="414"/>
        </w:trPr>
        <w:tc>
          <w:tcPr>
            <w:tcW w:w="4032" w:type="dxa"/>
          </w:tcPr>
          <w:p w:rsidR="00906362" w:rsidRDefault="0083204A">
            <w:pPr>
              <w:pStyle w:val="TableParagraph"/>
              <w:spacing w:before="134" w:line="260" w:lineRule="exact"/>
              <w:ind w:left="50"/>
              <w:jc w:val="left"/>
              <w:rPr>
                <w:sz w:val="24"/>
              </w:rPr>
            </w:pPr>
            <w:r>
              <w:rPr>
                <w:sz w:val="24"/>
              </w:rPr>
              <w:t>Police</w:t>
            </w:r>
            <w:r>
              <w:rPr>
                <w:spacing w:val="-2"/>
                <w:sz w:val="24"/>
              </w:rPr>
              <w:t xml:space="preserve"> </w:t>
            </w:r>
            <w:r>
              <w:rPr>
                <w:sz w:val="24"/>
              </w:rPr>
              <w:t>&amp; Crime</w:t>
            </w:r>
            <w:r>
              <w:rPr>
                <w:spacing w:val="1"/>
                <w:sz w:val="24"/>
              </w:rPr>
              <w:t xml:space="preserve"> </w:t>
            </w:r>
            <w:r>
              <w:rPr>
                <w:sz w:val="24"/>
              </w:rPr>
              <w:t>Grant</w:t>
            </w:r>
          </w:p>
        </w:tc>
        <w:tc>
          <w:tcPr>
            <w:tcW w:w="1488" w:type="dxa"/>
          </w:tcPr>
          <w:p w:rsidR="00906362" w:rsidRDefault="0083204A">
            <w:pPr>
              <w:pStyle w:val="TableParagraph"/>
              <w:spacing w:before="134" w:line="260" w:lineRule="exact"/>
              <w:ind w:right="107"/>
              <w:rPr>
                <w:sz w:val="24"/>
              </w:rPr>
            </w:pPr>
            <w:r>
              <w:rPr>
                <w:sz w:val="24"/>
              </w:rPr>
              <w:t>1</w:t>
            </w:r>
            <w:r w:rsidR="003848BD">
              <w:rPr>
                <w:sz w:val="24"/>
              </w:rPr>
              <w:t>53.5</w:t>
            </w:r>
          </w:p>
        </w:tc>
        <w:tc>
          <w:tcPr>
            <w:tcW w:w="457" w:type="dxa"/>
          </w:tcPr>
          <w:p w:rsidR="00906362" w:rsidRDefault="003A1538">
            <w:pPr>
              <w:pStyle w:val="TableParagraph"/>
              <w:spacing w:before="134" w:line="260" w:lineRule="exact"/>
              <w:ind w:right="107"/>
              <w:rPr>
                <w:sz w:val="24"/>
              </w:rPr>
            </w:pPr>
            <w:r>
              <w:rPr>
                <w:sz w:val="24"/>
              </w:rPr>
              <w:t xml:space="preserve"> </w:t>
            </w:r>
            <w:r w:rsidR="0083204A">
              <w:rPr>
                <w:sz w:val="24"/>
              </w:rPr>
              <w:t>(-)</w:t>
            </w:r>
          </w:p>
        </w:tc>
      </w:tr>
      <w:tr w:rsidR="00906362">
        <w:trPr>
          <w:trHeight w:val="276"/>
        </w:trPr>
        <w:tc>
          <w:tcPr>
            <w:tcW w:w="4032" w:type="dxa"/>
          </w:tcPr>
          <w:p w:rsidR="00906362" w:rsidRDefault="0083204A">
            <w:pPr>
              <w:pStyle w:val="TableParagraph"/>
              <w:spacing w:line="256" w:lineRule="exact"/>
              <w:ind w:left="50"/>
              <w:jc w:val="left"/>
              <w:rPr>
                <w:sz w:val="24"/>
              </w:rPr>
            </w:pPr>
            <w:r>
              <w:rPr>
                <w:sz w:val="24"/>
              </w:rPr>
              <w:t>Legacy</w:t>
            </w:r>
            <w:r>
              <w:rPr>
                <w:spacing w:val="-4"/>
                <w:sz w:val="24"/>
              </w:rPr>
              <w:t xml:space="preserve"> </w:t>
            </w:r>
            <w:r>
              <w:rPr>
                <w:sz w:val="24"/>
              </w:rPr>
              <w:t>Grant</w:t>
            </w:r>
          </w:p>
        </w:tc>
        <w:tc>
          <w:tcPr>
            <w:tcW w:w="1488" w:type="dxa"/>
          </w:tcPr>
          <w:p w:rsidR="00906362" w:rsidRDefault="0083204A">
            <w:pPr>
              <w:pStyle w:val="TableParagraph"/>
              <w:spacing w:line="256" w:lineRule="exact"/>
              <w:ind w:right="107"/>
              <w:rPr>
                <w:sz w:val="24"/>
              </w:rPr>
            </w:pPr>
            <w:r>
              <w:rPr>
                <w:sz w:val="24"/>
              </w:rPr>
              <w:t>9.7</w:t>
            </w:r>
          </w:p>
        </w:tc>
        <w:tc>
          <w:tcPr>
            <w:tcW w:w="457" w:type="dxa"/>
          </w:tcPr>
          <w:p w:rsidR="00906362" w:rsidRDefault="0083204A">
            <w:pPr>
              <w:pStyle w:val="TableParagraph"/>
              <w:spacing w:line="256" w:lineRule="exact"/>
              <w:ind w:right="107"/>
              <w:rPr>
                <w:sz w:val="24"/>
              </w:rPr>
            </w:pPr>
            <w:r>
              <w:rPr>
                <w:sz w:val="24"/>
              </w:rPr>
              <w:t>(-)</w:t>
            </w:r>
          </w:p>
        </w:tc>
      </w:tr>
      <w:tr w:rsidR="00906362">
        <w:trPr>
          <w:trHeight w:val="272"/>
        </w:trPr>
        <w:tc>
          <w:tcPr>
            <w:tcW w:w="4032" w:type="dxa"/>
          </w:tcPr>
          <w:p w:rsidR="00906362" w:rsidRDefault="0083204A">
            <w:pPr>
              <w:pStyle w:val="TableParagraph"/>
              <w:spacing w:line="252" w:lineRule="exact"/>
              <w:ind w:left="50"/>
              <w:jc w:val="left"/>
              <w:rPr>
                <w:sz w:val="24"/>
              </w:rPr>
            </w:pPr>
            <w:r>
              <w:rPr>
                <w:sz w:val="24"/>
              </w:rPr>
              <w:t>Collection</w:t>
            </w:r>
            <w:r>
              <w:rPr>
                <w:spacing w:val="-1"/>
                <w:sz w:val="24"/>
              </w:rPr>
              <w:t xml:space="preserve"> </w:t>
            </w:r>
            <w:r>
              <w:rPr>
                <w:sz w:val="24"/>
              </w:rPr>
              <w:t>Fund</w:t>
            </w:r>
            <w:r>
              <w:rPr>
                <w:spacing w:val="-2"/>
                <w:sz w:val="24"/>
              </w:rPr>
              <w:t xml:space="preserve"> </w:t>
            </w:r>
            <w:r>
              <w:rPr>
                <w:sz w:val="24"/>
              </w:rPr>
              <w:t>surplus/deficit</w:t>
            </w:r>
          </w:p>
        </w:tc>
        <w:tc>
          <w:tcPr>
            <w:tcW w:w="1488" w:type="dxa"/>
          </w:tcPr>
          <w:p w:rsidR="00906362" w:rsidRDefault="00295DDB">
            <w:pPr>
              <w:pStyle w:val="TableParagraph"/>
              <w:spacing w:line="252" w:lineRule="exact"/>
              <w:ind w:right="107"/>
              <w:rPr>
                <w:sz w:val="24"/>
              </w:rPr>
            </w:pPr>
            <w:r>
              <w:rPr>
                <w:sz w:val="24"/>
              </w:rPr>
              <w:t xml:space="preserve">  </w:t>
            </w:r>
            <w:r w:rsidR="0083204A">
              <w:rPr>
                <w:sz w:val="24"/>
              </w:rPr>
              <w:t>0.</w:t>
            </w:r>
            <w:r w:rsidR="003848BD">
              <w:rPr>
                <w:sz w:val="24"/>
              </w:rPr>
              <w:t>8</w:t>
            </w:r>
          </w:p>
        </w:tc>
        <w:tc>
          <w:tcPr>
            <w:tcW w:w="457" w:type="dxa"/>
          </w:tcPr>
          <w:p w:rsidR="00906362" w:rsidRDefault="0083204A">
            <w:pPr>
              <w:pStyle w:val="TableParagraph"/>
              <w:spacing w:line="252" w:lineRule="exact"/>
              <w:ind w:right="107"/>
              <w:rPr>
                <w:sz w:val="24"/>
              </w:rPr>
            </w:pPr>
            <w:r>
              <w:rPr>
                <w:sz w:val="24"/>
              </w:rPr>
              <w:t>(-)</w:t>
            </w:r>
          </w:p>
        </w:tc>
      </w:tr>
    </w:tbl>
    <w:p w:rsidR="00906362" w:rsidP="00295DDB" w:rsidRDefault="0083204A">
      <w:pPr>
        <w:pStyle w:val="BodyText"/>
        <w:tabs>
          <w:tab w:val="left" w:pos="4315"/>
          <w:tab w:val="left" w:pos="5266"/>
          <w:tab w:val="left" w:pos="5818"/>
        </w:tabs>
        <w:ind w:left="239"/>
        <w:jc w:val="center"/>
      </w:pPr>
      <w:r>
        <w:t>Net</w:t>
      </w:r>
      <w:r>
        <w:rPr>
          <w:spacing w:val="-3"/>
        </w:rPr>
        <w:t xml:space="preserve"> </w:t>
      </w:r>
      <w:r>
        <w:t>contribution</w:t>
      </w:r>
      <w:r>
        <w:rPr>
          <w:spacing w:val="-2"/>
        </w:rPr>
        <w:t xml:space="preserve"> </w:t>
      </w:r>
      <w:r>
        <w:t>to/</w:t>
      </w:r>
      <w:r w:rsidR="00295DDB">
        <w:t>(</w:t>
      </w:r>
      <w:r>
        <w:t>from</w:t>
      </w:r>
      <w:r w:rsidR="00295DDB">
        <w:t>)</w:t>
      </w:r>
      <w:r>
        <w:t xml:space="preserve"> Balances</w:t>
      </w:r>
      <w:r>
        <w:tab/>
      </w:r>
      <w:r>
        <w:rPr>
          <w:u w:val="single"/>
        </w:rPr>
        <w:t xml:space="preserve"> </w:t>
      </w:r>
      <w:r w:rsidR="00295DDB">
        <w:rPr>
          <w:u w:val="single"/>
        </w:rPr>
        <w:tab/>
      </w:r>
      <w:r>
        <w:rPr>
          <w:u w:val="single"/>
        </w:rPr>
        <w:t>0.</w:t>
      </w:r>
      <w:r w:rsidR="003132C2">
        <w:rPr>
          <w:u w:val="single"/>
        </w:rPr>
        <w:t>4</w:t>
      </w:r>
      <w:r w:rsidR="003A1538">
        <w:rPr>
          <w:u w:val="single"/>
        </w:rPr>
        <w:tab/>
      </w:r>
      <w:r>
        <w:rPr>
          <w:u w:val="single"/>
        </w:rPr>
        <w:t>(</w:t>
      </w:r>
      <w:r w:rsidR="003132C2">
        <w:rPr>
          <w:u w:val="single"/>
        </w:rPr>
        <w:t>-</w:t>
      </w:r>
      <w:r>
        <w:rPr>
          <w:u w:val="single"/>
        </w:rPr>
        <w:t>)</w:t>
      </w:r>
    </w:p>
    <w:p w:rsidR="00906362" w:rsidRDefault="00906362">
      <w:pPr>
        <w:jc w:val="center"/>
        <w:sectPr w:rsidR="00906362">
          <w:pgSz w:w="11910" w:h="16840"/>
          <w:pgMar w:top="1660" w:right="1220" w:bottom="1680" w:left="1280" w:header="714" w:footer="1450" w:gutter="0"/>
          <w:cols w:space="720"/>
        </w:sectPr>
      </w:pPr>
    </w:p>
    <w:p w:rsidRPr="003848BD" w:rsidR="00906362" w:rsidRDefault="0083204A">
      <w:pPr>
        <w:pStyle w:val="BodyText"/>
        <w:tabs>
          <w:tab w:val="left" w:pos="2700"/>
          <w:tab w:val="left" w:pos="3077"/>
          <w:tab w:val="left" w:pos="3936"/>
          <w:tab w:val="left" w:pos="4978"/>
          <w:tab w:val="left" w:pos="5463"/>
        </w:tabs>
        <w:spacing w:before="10"/>
        <w:ind w:left="1828"/>
        <w:rPr>
          <w:b/>
          <w:bCs/>
        </w:rPr>
      </w:pPr>
      <w:r w:rsidRPr="003848BD">
        <w:rPr>
          <w:b/>
          <w:bCs/>
        </w:rPr>
        <w:t>Police</w:t>
      </w:r>
      <w:r w:rsidRPr="003848BD">
        <w:rPr>
          <w:b/>
          <w:bCs/>
        </w:rPr>
        <w:tab/>
        <w:t>&amp;</w:t>
      </w:r>
      <w:r w:rsidRPr="003848BD">
        <w:rPr>
          <w:b/>
          <w:bCs/>
        </w:rPr>
        <w:tab/>
        <w:t>Crime</w:t>
      </w:r>
      <w:r w:rsidRPr="003848BD">
        <w:rPr>
          <w:b/>
          <w:bCs/>
        </w:rPr>
        <w:tab/>
        <w:t>Precept</w:t>
      </w:r>
      <w:r w:rsidRPr="003848BD">
        <w:rPr>
          <w:b/>
          <w:bCs/>
        </w:rPr>
        <w:tab/>
        <w:t>on</w:t>
      </w:r>
      <w:r w:rsidRPr="003848BD">
        <w:rPr>
          <w:b/>
          <w:bCs/>
        </w:rPr>
        <w:tab/>
      </w:r>
      <w:r w:rsidRPr="003848BD">
        <w:rPr>
          <w:b/>
          <w:bCs/>
          <w:spacing w:val="-3"/>
        </w:rPr>
        <w:t>the</w:t>
      </w:r>
      <w:r w:rsidRPr="003848BD">
        <w:rPr>
          <w:b/>
          <w:bCs/>
          <w:spacing w:val="-64"/>
        </w:rPr>
        <w:t xml:space="preserve"> </w:t>
      </w:r>
      <w:r w:rsidR="00295DDB">
        <w:rPr>
          <w:b/>
          <w:bCs/>
          <w:spacing w:val="-64"/>
        </w:rPr>
        <w:t xml:space="preserve">                     </w:t>
      </w:r>
      <w:r w:rsidRPr="003848BD">
        <w:rPr>
          <w:b/>
          <w:bCs/>
        </w:rPr>
        <w:t>Council</w:t>
      </w:r>
      <w:r w:rsidRPr="003848BD">
        <w:rPr>
          <w:b/>
          <w:bCs/>
          <w:spacing w:val="-3"/>
        </w:rPr>
        <w:t xml:space="preserve"> </w:t>
      </w:r>
      <w:r w:rsidRPr="003848BD">
        <w:rPr>
          <w:b/>
          <w:bCs/>
        </w:rPr>
        <w:t>Tax</w:t>
      </w:r>
    </w:p>
    <w:p w:rsidRPr="003848BD" w:rsidR="00906362" w:rsidRDefault="0083204A">
      <w:pPr>
        <w:pStyle w:val="BodyText"/>
        <w:tabs>
          <w:tab w:val="left" w:pos="1633"/>
        </w:tabs>
        <w:spacing w:before="147"/>
        <w:ind w:left="884"/>
        <w:rPr>
          <w:b/>
          <w:bCs/>
        </w:rPr>
      </w:pPr>
      <w:r w:rsidRPr="003848BD">
        <w:rPr>
          <w:b/>
          <w:bCs/>
        </w:rPr>
        <w:br w:type="column"/>
      </w:r>
      <w:r w:rsidRPr="003848BD" w:rsidR="003848BD">
        <w:rPr>
          <w:b/>
          <w:bCs/>
        </w:rPr>
        <w:t>83.3</w:t>
      </w:r>
      <w:r w:rsidRPr="003848BD">
        <w:rPr>
          <w:b/>
          <w:bCs/>
        </w:rPr>
        <w:tab/>
        <w:t>(-)</w:t>
      </w:r>
    </w:p>
    <w:p w:rsidR="00906362" w:rsidRDefault="00906362">
      <w:pPr>
        <w:sectPr w:rsidR="00906362">
          <w:type w:val="continuous"/>
          <w:pgSz w:w="11910" w:h="16840"/>
          <w:pgMar w:top="1660" w:right="1220" w:bottom="280" w:left="1280" w:header="714" w:footer="1450" w:gutter="0"/>
          <w:cols w:equalWidth="0" w:space="720" w:num="2">
            <w:col w:w="5796" w:space="40"/>
            <w:col w:w="3574"/>
          </w:cols>
        </w:sectPr>
      </w:pPr>
    </w:p>
    <w:p w:rsidR="00906362" w:rsidRDefault="00407EDE">
      <w:pPr>
        <w:pStyle w:val="BodyText"/>
        <w:spacing w:line="28" w:lineRule="exact"/>
        <w:ind w:left="5890"/>
        <w:rPr>
          <w:sz w:val="2"/>
        </w:rPr>
      </w:pPr>
      <w:r>
        <w:rPr>
          <w:noProof/>
          <w:sz w:val="2"/>
        </w:rPr>
        <mc:AlternateContent>
          <mc:Choice Requires="wpg">
            <w:drawing>
              <wp:inline distT="0" distB="0" distL="0" distR="0" wp14:anchorId="5E6DF166" wp14:editId="777A7D6D">
                <wp:extent cx="1224280" cy="18415"/>
                <wp:effectExtent l="0" t="3810" r="4445" b="0"/>
                <wp:docPr id="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18415"/>
                          <a:chOff x="0" y="0"/>
                          <a:chExt cx="1928" cy="29"/>
                        </a:xfrm>
                      </wpg:grpSpPr>
                      <wps:wsp>
                        <wps:cNvPr id="8" name="docshape10"/>
                        <wps:cNvSpPr>
                          <a:spLocks/>
                        </wps:cNvSpPr>
                        <wps:spPr bwMode="auto">
                          <a:xfrm>
                            <a:off x="0" y="0"/>
                            <a:ext cx="1928" cy="29"/>
                          </a:xfrm>
                          <a:custGeom>
                            <a:avLst/>
                            <a:gdLst>
                              <a:gd name="T0" fmla="*/ 1928 w 1928"/>
                              <a:gd name="T1" fmla="*/ 19 h 29"/>
                              <a:gd name="T2" fmla="*/ 1423 w 1928"/>
                              <a:gd name="T3" fmla="*/ 19 h 29"/>
                              <a:gd name="T4" fmla="*/ 1409 w 1928"/>
                              <a:gd name="T5" fmla="*/ 19 h 29"/>
                              <a:gd name="T6" fmla="*/ 1394 w 1928"/>
                              <a:gd name="T7" fmla="*/ 19 h 29"/>
                              <a:gd name="T8" fmla="*/ 0 w 1928"/>
                              <a:gd name="T9" fmla="*/ 19 h 29"/>
                              <a:gd name="T10" fmla="*/ 0 w 1928"/>
                              <a:gd name="T11" fmla="*/ 29 h 29"/>
                              <a:gd name="T12" fmla="*/ 1394 w 1928"/>
                              <a:gd name="T13" fmla="*/ 29 h 29"/>
                              <a:gd name="T14" fmla="*/ 1409 w 1928"/>
                              <a:gd name="T15" fmla="*/ 29 h 29"/>
                              <a:gd name="T16" fmla="*/ 1423 w 1928"/>
                              <a:gd name="T17" fmla="*/ 29 h 29"/>
                              <a:gd name="T18" fmla="*/ 1928 w 1928"/>
                              <a:gd name="T19" fmla="*/ 29 h 29"/>
                              <a:gd name="T20" fmla="*/ 1928 w 1928"/>
                              <a:gd name="T21" fmla="*/ 19 h 29"/>
                              <a:gd name="T22" fmla="*/ 1928 w 1928"/>
                              <a:gd name="T23" fmla="*/ 0 h 29"/>
                              <a:gd name="T24" fmla="*/ 1423 w 1928"/>
                              <a:gd name="T25" fmla="*/ 0 h 29"/>
                              <a:gd name="T26" fmla="*/ 1409 w 1928"/>
                              <a:gd name="T27" fmla="*/ 0 h 29"/>
                              <a:gd name="T28" fmla="*/ 1394 w 1928"/>
                              <a:gd name="T29" fmla="*/ 0 h 29"/>
                              <a:gd name="T30" fmla="*/ 0 w 1928"/>
                              <a:gd name="T31" fmla="*/ 0 h 29"/>
                              <a:gd name="T32" fmla="*/ 0 w 1928"/>
                              <a:gd name="T33" fmla="*/ 10 h 29"/>
                              <a:gd name="T34" fmla="*/ 1394 w 1928"/>
                              <a:gd name="T35" fmla="*/ 10 h 29"/>
                              <a:gd name="T36" fmla="*/ 1409 w 1928"/>
                              <a:gd name="T37" fmla="*/ 10 h 29"/>
                              <a:gd name="T38" fmla="*/ 1423 w 1928"/>
                              <a:gd name="T39" fmla="*/ 10 h 29"/>
                              <a:gd name="T40" fmla="*/ 1928 w 1928"/>
                              <a:gd name="T41" fmla="*/ 10 h 29"/>
                              <a:gd name="T42" fmla="*/ 1928 w 1928"/>
                              <a:gd name="T43"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28" h="29">
                                <a:moveTo>
                                  <a:pt x="1928" y="19"/>
                                </a:moveTo>
                                <a:lnTo>
                                  <a:pt x="1423" y="19"/>
                                </a:lnTo>
                                <a:lnTo>
                                  <a:pt x="1409" y="19"/>
                                </a:lnTo>
                                <a:lnTo>
                                  <a:pt x="1394" y="19"/>
                                </a:lnTo>
                                <a:lnTo>
                                  <a:pt x="0" y="19"/>
                                </a:lnTo>
                                <a:lnTo>
                                  <a:pt x="0" y="29"/>
                                </a:lnTo>
                                <a:lnTo>
                                  <a:pt x="1394" y="29"/>
                                </a:lnTo>
                                <a:lnTo>
                                  <a:pt x="1409" y="29"/>
                                </a:lnTo>
                                <a:lnTo>
                                  <a:pt x="1423" y="29"/>
                                </a:lnTo>
                                <a:lnTo>
                                  <a:pt x="1928" y="29"/>
                                </a:lnTo>
                                <a:lnTo>
                                  <a:pt x="1928" y="19"/>
                                </a:lnTo>
                                <a:close/>
                                <a:moveTo>
                                  <a:pt x="1928" y="0"/>
                                </a:moveTo>
                                <a:lnTo>
                                  <a:pt x="1423" y="0"/>
                                </a:lnTo>
                                <a:lnTo>
                                  <a:pt x="1409" y="0"/>
                                </a:lnTo>
                                <a:lnTo>
                                  <a:pt x="1394" y="0"/>
                                </a:lnTo>
                                <a:lnTo>
                                  <a:pt x="0" y="0"/>
                                </a:lnTo>
                                <a:lnTo>
                                  <a:pt x="0" y="10"/>
                                </a:lnTo>
                                <a:lnTo>
                                  <a:pt x="1394" y="10"/>
                                </a:lnTo>
                                <a:lnTo>
                                  <a:pt x="1409" y="10"/>
                                </a:lnTo>
                                <a:lnTo>
                                  <a:pt x="1423" y="10"/>
                                </a:lnTo>
                                <a:lnTo>
                                  <a:pt x="1928" y="10"/>
                                </a:lnTo>
                                <a:lnTo>
                                  <a:pt x="19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docshapegroup9" style="width:96.4pt;height:1.45pt;mso-position-horizontal-relative:char;mso-position-vertical-relative:line" coordsize="1928,29" o:spid="_x0000_s1026" w14:anchorId="56A26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">
                <v:shape id="docshape10" style="position:absolute;width:1928;height:29;visibility:visible;mso-wrap-style:square;v-text-anchor:top" coordsize="1928,29" o:spid="_x0000_s1027" fillcolor="black" stroked="f" path="m1928,19r-505,l1409,19r-15,l,19,,29r1394,l1409,29r14,l1928,29r,-10xm1928,l1423,r-14,l1394,,,,,10r1394,l1409,10r14,l1928,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">
                  <v:path arrowok="t" o:connecttype="custom" o:connectlocs="1928,19;1423,19;1409,19;1394,19;0,19;0,29;1394,29;1409,29;1423,29;1928,29;1928,19;1928,0;1423,0;1409,0;1394,0;0,0;0,10;1394,10;1409,10;1423,10;1928,10;1928,0" o:connectangles="0,0,0,0,0,0,0,0,0,0,0,0,0,0,0,0,0,0,0,0,0,0"/>
                </v:shape>
                <w10:anchorlock/>
              </v:group>
            </w:pict>
          </mc:Fallback>
        </mc:AlternateContent>
      </w:r>
    </w:p>
    <w:p w:rsidR="00906362" w:rsidRDefault="00906362">
      <w:pPr>
        <w:pStyle w:val="BodyText"/>
        <w:spacing w:before="1"/>
        <w:rPr>
          <w:sz w:val="16"/>
        </w:rPr>
      </w:pPr>
    </w:p>
    <w:p w:rsidR="00906362" w:rsidRDefault="00906362">
      <w:pPr>
        <w:pStyle w:val="BodyText"/>
        <w:spacing w:before="2"/>
      </w:pPr>
    </w:p>
    <w:p w:rsidR="00906362" w:rsidRDefault="0083204A">
      <w:pPr>
        <w:pStyle w:val="BodyText"/>
        <w:spacing w:line="278" w:lineRule="auto"/>
        <w:ind w:left="880"/>
      </w:pPr>
      <w:r>
        <w:t>The</w:t>
      </w:r>
      <w:r>
        <w:rPr>
          <w:spacing w:val="64"/>
        </w:rPr>
        <w:t xml:space="preserve"> </w:t>
      </w:r>
      <w:r>
        <w:t>resulting</w:t>
      </w:r>
      <w:r>
        <w:rPr>
          <w:spacing w:val="62"/>
        </w:rPr>
        <w:t xml:space="preserve"> </w:t>
      </w:r>
      <w:r>
        <w:t>precept</w:t>
      </w:r>
      <w:r>
        <w:rPr>
          <w:spacing w:val="61"/>
        </w:rPr>
        <w:t xml:space="preserve"> </w:t>
      </w:r>
      <w:r>
        <w:t>and</w:t>
      </w:r>
      <w:r>
        <w:rPr>
          <w:spacing w:val="64"/>
        </w:rPr>
        <w:t xml:space="preserve"> </w:t>
      </w:r>
      <w:r>
        <w:t>Council</w:t>
      </w:r>
      <w:r>
        <w:rPr>
          <w:spacing w:val="60"/>
        </w:rPr>
        <w:t xml:space="preserve"> </w:t>
      </w:r>
      <w:r>
        <w:t>Tax</w:t>
      </w:r>
      <w:r>
        <w:rPr>
          <w:spacing w:val="62"/>
        </w:rPr>
        <w:t xml:space="preserve"> </w:t>
      </w:r>
      <w:r>
        <w:t>levels</w:t>
      </w:r>
      <w:r>
        <w:rPr>
          <w:spacing w:val="62"/>
        </w:rPr>
        <w:t xml:space="preserve"> </w:t>
      </w:r>
      <w:r>
        <w:t>derived</w:t>
      </w:r>
      <w:r>
        <w:rPr>
          <w:spacing w:val="61"/>
        </w:rPr>
        <w:t xml:space="preserve"> </w:t>
      </w:r>
      <w:r>
        <w:t>from</w:t>
      </w:r>
      <w:r>
        <w:rPr>
          <w:spacing w:val="62"/>
        </w:rPr>
        <w:t xml:space="preserve"> </w:t>
      </w:r>
      <w:r>
        <w:t>the</w:t>
      </w:r>
      <w:r>
        <w:rPr>
          <w:spacing w:val="62"/>
        </w:rPr>
        <w:t xml:space="preserve"> </w:t>
      </w:r>
      <w:r>
        <w:t>measures</w:t>
      </w:r>
      <w:r>
        <w:rPr>
          <w:spacing w:val="-64"/>
        </w:rPr>
        <w:t xml:space="preserve"> </w:t>
      </w:r>
      <w:r>
        <w:t>contained</w:t>
      </w:r>
      <w:r>
        <w:rPr>
          <w:spacing w:val="-1"/>
        </w:rPr>
        <w:t xml:space="preserve"> </w:t>
      </w:r>
      <w:r>
        <w:t>in this report</w:t>
      </w:r>
      <w:r>
        <w:rPr>
          <w:spacing w:val="-3"/>
        </w:rPr>
        <w:t xml:space="preserve"> </w:t>
      </w:r>
      <w:r>
        <w:t>are</w:t>
      </w:r>
      <w:r>
        <w:rPr>
          <w:spacing w:val="-1"/>
        </w:rPr>
        <w:t xml:space="preserve"> </w:t>
      </w:r>
      <w:r>
        <w:t>detailed below:</w:t>
      </w:r>
    </w:p>
    <w:p w:rsidR="00906362" w:rsidP="003848BD" w:rsidRDefault="003848BD">
      <w:pPr>
        <w:pStyle w:val="BodyText"/>
        <w:tabs>
          <w:tab w:val="left" w:pos="2350"/>
        </w:tabs>
        <w:rPr>
          <w:sz w:val="26"/>
        </w:rPr>
      </w:pPr>
      <w:r>
        <w:rPr>
          <w:sz w:val="26"/>
        </w:rPr>
        <w:tab/>
      </w:r>
    </w:p>
    <w:p w:rsidR="00906362" w:rsidRDefault="0083204A">
      <w:pPr>
        <w:spacing w:before="224"/>
        <w:ind w:left="4447" w:right="2568" w:hanging="1013"/>
        <w:rPr>
          <w:b/>
          <w:sz w:val="24"/>
        </w:rPr>
      </w:pPr>
      <w:r>
        <w:rPr>
          <w:b/>
          <w:sz w:val="24"/>
          <w:u w:val="single"/>
        </w:rPr>
        <w:t>Police &amp; Crime element of the</w:t>
      </w:r>
      <w:r>
        <w:rPr>
          <w:b/>
          <w:spacing w:val="-64"/>
          <w:sz w:val="24"/>
        </w:rPr>
        <w:t xml:space="preserve"> </w:t>
      </w:r>
      <w:r>
        <w:rPr>
          <w:b/>
          <w:sz w:val="24"/>
          <w:u w:val="single"/>
        </w:rPr>
        <w:t>Council</w:t>
      </w:r>
      <w:r>
        <w:rPr>
          <w:b/>
          <w:spacing w:val="-1"/>
          <w:sz w:val="24"/>
          <w:u w:val="single"/>
        </w:rPr>
        <w:t xml:space="preserve"> </w:t>
      </w:r>
      <w:r>
        <w:rPr>
          <w:b/>
          <w:sz w:val="24"/>
          <w:u w:val="single"/>
        </w:rPr>
        <w:t>Tax</w:t>
      </w:r>
    </w:p>
    <w:p w:rsidR="00906362" w:rsidRDefault="00906362">
      <w:pPr>
        <w:pStyle w:val="BodyText"/>
        <w:rPr>
          <w:b/>
          <w:sz w:val="20"/>
        </w:rPr>
      </w:pPr>
    </w:p>
    <w:p w:rsidR="00906362" w:rsidRDefault="00906362">
      <w:pPr>
        <w:pStyle w:val="BodyText"/>
        <w:spacing w:before="8"/>
        <w:rPr>
          <w:b/>
          <w:sz w:val="28"/>
        </w:rPr>
      </w:pPr>
    </w:p>
    <w:tbl>
      <w:tblPr>
        <w:tblW w:w="0" w:type="auto"/>
        <w:tblInd w:w="1796" w:type="dxa"/>
        <w:tblLayout w:type="fixed"/>
        <w:tblCellMar>
          <w:left w:w="0" w:type="dxa"/>
          <w:right w:w="0" w:type="dxa"/>
        </w:tblCellMar>
        <w:tblLook w:val="01E0" w:firstRow="1" w:lastRow="1" w:firstColumn="1" w:lastColumn="1" w:noHBand="0" w:noVBand="0"/>
      </w:tblPr>
      <w:tblGrid>
        <w:gridCol w:w="1672"/>
        <w:gridCol w:w="2120"/>
        <w:gridCol w:w="1538"/>
      </w:tblGrid>
      <w:tr w:rsidR="00906362">
        <w:trPr>
          <w:trHeight w:val="686"/>
        </w:trPr>
        <w:tc>
          <w:tcPr>
            <w:tcW w:w="1672" w:type="dxa"/>
          </w:tcPr>
          <w:p w:rsidR="00906362" w:rsidRDefault="0083204A">
            <w:pPr>
              <w:pStyle w:val="TableParagraph"/>
              <w:spacing w:line="268" w:lineRule="exact"/>
              <w:ind w:left="379" w:right="652"/>
              <w:jc w:val="center"/>
              <w:rPr>
                <w:b/>
                <w:sz w:val="24"/>
              </w:rPr>
            </w:pPr>
            <w:r>
              <w:rPr>
                <w:b/>
                <w:sz w:val="24"/>
              </w:rPr>
              <w:t>Band</w:t>
            </w:r>
          </w:p>
        </w:tc>
        <w:tc>
          <w:tcPr>
            <w:tcW w:w="2120" w:type="dxa"/>
          </w:tcPr>
          <w:p w:rsidRPr="003A1538" w:rsidR="00906362" w:rsidRDefault="007618ED">
            <w:pPr>
              <w:pStyle w:val="TableParagraph"/>
              <w:spacing w:line="268" w:lineRule="exact"/>
              <w:ind w:right="532"/>
              <w:rPr>
                <w:b/>
                <w:sz w:val="24"/>
              </w:rPr>
            </w:pPr>
            <w:r w:rsidRPr="003A1538">
              <w:rPr>
                <w:b/>
                <w:sz w:val="24"/>
              </w:rPr>
              <w:t>2021-22</w:t>
            </w:r>
          </w:p>
          <w:p w:rsidRPr="003A1538" w:rsidR="00906362" w:rsidRDefault="0083204A">
            <w:pPr>
              <w:pStyle w:val="TableParagraph"/>
              <w:ind w:right="535"/>
              <w:rPr>
                <w:b/>
                <w:sz w:val="24"/>
              </w:rPr>
            </w:pPr>
            <w:r w:rsidRPr="003A1538">
              <w:rPr>
                <w:b/>
                <w:w w:val="99"/>
                <w:sz w:val="24"/>
              </w:rPr>
              <w:t>£</w:t>
            </w:r>
          </w:p>
        </w:tc>
        <w:tc>
          <w:tcPr>
            <w:tcW w:w="1538" w:type="dxa"/>
          </w:tcPr>
          <w:p w:rsidRPr="003A1538" w:rsidR="00906362" w:rsidRDefault="0083204A">
            <w:pPr>
              <w:pStyle w:val="TableParagraph"/>
              <w:spacing w:line="268" w:lineRule="exact"/>
              <w:ind w:right="90"/>
              <w:rPr>
                <w:b/>
                <w:sz w:val="24"/>
              </w:rPr>
            </w:pPr>
            <w:r w:rsidRPr="003A1538">
              <w:rPr>
                <w:b/>
                <w:sz w:val="24"/>
              </w:rPr>
              <w:t>2022-23</w:t>
            </w:r>
          </w:p>
          <w:p w:rsidRPr="003A1538" w:rsidR="00906362" w:rsidRDefault="0083204A">
            <w:pPr>
              <w:pStyle w:val="TableParagraph"/>
              <w:ind w:right="93"/>
              <w:rPr>
                <w:b/>
                <w:sz w:val="24"/>
              </w:rPr>
            </w:pPr>
            <w:r w:rsidRPr="003A1538">
              <w:rPr>
                <w:b/>
                <w:w w:val="99"/>
                <w:sz w:val="24"/>
              </w:rPr>
              <w:t>£</w:t>
            </w:r>
          </w:p>
        </w:tc>
      </w:tr>
      <w:tr w:rsidR="003A1538">
        <w:trPr>
          <w:trHeight w:val="413"/>
        </w:trPr>
        <w:tc>
          <w:tcPr>
            <w:tcW w:w="1672" w:type="dxa"/>
          </w:tcPr>
          <w:p w:rsidR="003A1538" w:rsidP="003A1538" w:rsidRDefault="003A1538">
            <w:pPr>
              <w:pStyle w:val="TableParagraph"/>
              <w:spacing w:before="134" w:line="260" w:lineRule="exact"/>
              <w:ind w:right="276"/>
              <w:jc w:val="center"/>
              <w:rPr>
                <w:sz w:val="24"/>
              </w:rPr>
            </w:pPr>
            <w:r>
              <w:rPr>
                <w:sz w:val="24"/>
              </w:rPr>
              <w:t>A</w:t>
            </w:r>
          </w:p>
        </w:tc>
        <w:tc>
          <w:tcPr>
            <w:tcW w:w="2120" w:type="dxa"/>
          </w:tcPr>
          <w:p w:rsidR="003A1538" w:rsidP="003A1538" w:rsidRDefault="003A1538">
            <w:pPr>
              <w:pStyle w:val="TableParagraph"/>
              <w:spacing w:before="134" w:line="260" w:lineRule="exact"/>
              <w:ind w:right="534"/>
              <w:rPr>
                <w:sz w:val="24"/>
              </w:rPr>
            </w:pPr>
            <w:r>
              <w:rPr>
                <w:sz w:val="24"/>
              </w:rPr>
              <w:t>162.84</w:t>
            </w:r>
          </w:p>
        </w:tc>
        <w:tc>
          <w:tcPr>
            <w:tcW w:w="1538" w:type="dxa"/>
          </w:tcPr>
          <w:p w:rsidR="003A1538" w:rsidP="003A1538" w:rsidRDefault="003A1538">
            <w:pPr>
              <w:pStyle w:val="TableParagraph"/>
              <w:spacing w:before="134" w:line="260" w:lineRule="exact"/>
              <w:ind w:right="92"/>
              <w:rPr>
                <w:sz w:val="24"/>
              </w:rPr>
            </w:pPr>
            <w:r>
              <w:rPr>
                <w:sz w:val="24"/>
              </w:rPr>
              <w:t>169.50</w:t>
            </w:r>
          </w:p>
        </w:tc>
      </w:tr>
      <w:tr w:rsidR="003A1538">
        <w:trPr>
          <w:trHeight w:val="276"/>
        </w:trPr>
        <w:tc>
          <w:tcPr>
            <w:tcW w:w="1672" w:type="dxa"/>
          </w:tcPr>
          <w:p w:rsidR="003A1538" w:rsidP="003A1538" w:rsidRDefault="003A1538">
            <w:pPr>
              <w:pStyle w:val="TableParagraph"/>
              <w:spacing w:line="256" w:lineRule="exact"/>
              <w:ind w:right="276"/>
              <w:jc w:val="center"/>
              <w:rPr>
                <w:sz w:val="24"/>
              </w:rPr>
            </w:pPr>
            <w:r>
              <w:rPr>
                <w:sz w:val="24"/>
              </w:rPr>
              <w:t>B</w:t>
            </w:r>
          </w:p>
        </w:tc>
        <w:tc>
          <w:tcPr>
            <w:tcW w:w="2120" w:type="dxa"/>
          </w:tcPr>
          <w:p w:rsidR="003A1538" w:rsidP="003A1538" w:rsidRDefault="003A1538">
            <w:pPr>
              <w:pStyle w:val="TableParagraph"/>
              <w:spacing w:line="256" w:lineRule="exact"/>
              <w:ind w:right="534"/>
              <w:rPr>
                <w:sz w:val="24"/>
              </w:rPr>
            </w:pPr>
            <w:r>
              <w:rPr>
                <w:sz w:val="24"/>
              </w:rPr>
              <w:t>189.98</w:t>
            </w:r>
          </w:p>
        </w:tc>
        <w:tc>
          <w:tcPr>
            <w:tcW w:w="1538" w:type="dxa"/>
          </w:tcPr>
          <w:p w:rsidR="003A1538" w:rsidP="003A1538" w:rsidRDefault="003A1538">
            <w:pPr>
              <w:pStyle w:val="TableParagraph"/>
              <w:spacing w:line="256" w:lineRule="exact"/>
              <w:ind w:right="92"/>
              <w:rPr>
                <w:sz w:val="24"/>
              </w:rPr>
            </w:pPr>
            <w:r>
              <w:rPr>
                <w:sz w:val="24"/>
              </w:rPr>
              <w:t>197.75</w:t>
            </w:r>
          </w:p>
        </w:tc>
      </w:tr>
      <w:tr w:rsidR="003A1538">
        <w:trPr>
          <w:trHeight w:val="276"/>
        </w:trPr>
        <w:tc>
          <w:tcPr>
            <w:tcW w:w="1672" w:type="dxa"/>
            <w:tcBorders>
              <w:bottom w:val="single" w:color="000000" w:sz="12" w:space="0"/>
            </w:tcBorders>
          </w:tcPr>
          <w:p w:rsidR="003A1538" w:rsidP="003A1538" w:rsidRDefault="003A1538">
            <w:pPr>
              <w:pStyle w:val="TableParagraph"/>
              <w:spacing w:line="256" w:lineRule="exact"/>
              <w:ind w:right="272"/>
              <w:jc w:val="center"/>
              <w:rPr>
                <w:sz w:val="24"/>
              </w:rPr>
            </w:pPr>
            <w:r>
              <w:rPr>
                <w:w w:val="99"/>
                <w:sz w:val="24"/>
              </w:rPr>
              <w:t>C</w:t>
            </w:r>
          </w:p>
        </w:tc>
        <w:tc>
          <w:tcPr>
            <w:tcW w:w="2120" w:type="dxa"/>
            <w:tcBorders>
              <w:bottom w:val="single" w:color="000000" w:sz="12" w:space="0"/>
            </w:tcBorders>
          </w:tcPr>
          <w:p w:rsidR="003A1538" w:rsidP="003A1538" w:rsidRDefault="003A1538">
            <w:pPr>
              <w:pStyle w:val="TableParagraph"/>
              <w:spacing w:line="256" w:lineRule="exact"/>
              <w:ind w:right="533"/>
              <w:rPr>
                <w:sz w:val="24"/>
              </w:rPr>
            </w:pPr>
            <w:r>
              <w:rPr>
                <w:sz w:val="24"/>
              </w:rPr>
              <w:t>217.12</w:t>
            </w:r>
          </w:p>
        </w:tc>
        <w:tc>
          <w:tcPr>
            <w:tcW w:w="1538" w:type="dxa"/>
            <w:tcBorders>
              <w:bottom w:val="single" w:color="000000" w:sz="12" w:space="0"/>
            </w:tcBorders>
          </w:tcPr>
          <w:p w:rsidR="003A1538" w:rsidP="003A1538" w:rsidRDefault="003A1538">
            <w:pPr>
              <w:pStyle w:val="TableParagraph"/>
              <w:spacing w:line="256" w:lineRule="exact"/>
              <w:ind w:right="92"/>
              <w:rPr>
                <w:sz w:val="24"/>
              </w:rPr>
            </w:pPr>
            <w:r>
              <w:rPr>
                <w:sz w:val="24"/>
              </w:rPr>
              <w:t>226.00</w:t>
            </w:r>
          </w:p>
        </w:tc>
      </w:tr>
      <w:tr w:rsidR="003A1538">
        <w:trPr>
          <w:trHeight w:val="320"/>
        </w:trPr>
        <w:tc>
          <w:tcPr>
            <w:tcW w:w="1672" w:type="dxa"/>
            <w:tcBorders>
              <w:top w:val="single" w:color="000000" w:sz="12" w:space="0"/>
              <w:left w:val="single" w:color="000000" w:sz="12" w:space="0"/>
              <w:bottom w:val="single" w:color="000000" w:sz="12" w:space="0"/>
            </w:tcBorders>
          </w:tcPr>
          <w:p w:rsidR="003A1538" w:rsidP="003A1538" w:rsidRDefault="003A1538">
            <w:pPr>
              <w:pStyle w:val="TableParagraph"/>
              <w:spacing w:line="300" w:lineRule="exact"/>
              <w:ind w:right="272"/>
              <w:jc w:val="center"/>
              <w:rPr>
                <w:b/>
                <w:sz w:val="28"/>
              </w:rPr>
            </w:pPr>
            <w:r>
              <w:rPr>
                <w:b/>
                <w:sz w:val="28"/>
              </w:rPr>
              <w:t>D</w:t>
            </w:r>
          </w:p>
        </w:tc>
        <w:tc>
          <w:tcPr>
            <w:tcW w:w="2120" w:type="dxa"/>
            <w:tcBorders>
              <w:top w:val="single" w:color="000000" w:sz="12" w:space="0"/>
              <w:bottom w:val="single" w:color="000000" w:sz="12" w:space="0"/>
            </w:tcBorders>
          </w:tcPr>
          <w:p w:rsidR="003A1538" w:rsidP="003A1538" w:rsidRDefault="003A1538">
            <w:pPr>
              <w:pStyle w:val="TableParagraph"/>
              <w:spacing w:line="300" w:lineRule="exact"/>
              <w:ind w:right="533"/>
              <w:rPr>
                <w:b/>
                <w:sz w:val="28"/>
              </w:rPr>
            </w:pPr>
            <w:r>
              <w:rPr>
                <w:b/>
                <w:sz w:val="28"/>
              </w:rPr>
              <w:t>244.26</w:t>
            </w:r>
          </w:p>
        </w:tc>
        <w:tc>
          <w:tcPr>
            <w:tcW w:w="1538" w:type="dxa"/>
            <w:tcBorders>
              <w:top w:val="single" w:color="000000" w:sz="12" w:space="0"/>
              <w:bottom w:val="single" w:color="000000" w:sz="12" w:space="0"/>
              <w:right w:val="single" w:color="000000" w:sz="12" w:space="0"/>
            </w:tcBorders>
          </w:tcPr>
          <w:p w:rsidR="003A1538" w:rsidP="003A1538" w:rsidRDefault="003A1538">
            <w:pPr>
              <w:pStyle w:val="TableParagraph"/>
              <w:spacing w:line="300" w:lineRule="exact"/>
              <w:ind w:right="75"/>
              <w:rPr>
                <w:b/>
                <w:sz w:val="28"/>
              </w:rPr>
            </w:pPr>
            <w:r>
              <w:rPr>
                <w:b/>
                <w:sz w:val="28"/>
              </w:rPr>
              <w:t>254.25</w:t>
            </w:r>
          </w:p>
        </w:tc>
      </w:tr>
      <w:tr w:rsidR="003A1538">
        <w:trPr>
          <w:trHeight w:val="277"/>
        </w:trPr>
        <w:tc>
          <w:tcPr>
            <w:tcW w:w="1672" w:type="dxa"/>
            <w:tcBorders>
              <w:top w:val="single" w:color="000000" w:sz="12" w:space="0"/>
            </w:tcBorders>
          </w:tcPr>
          <w:p w:rsidR="003A1538" w:rsidP="003A1538" w:rsidRDefault="003A1538">
            <w:pPr>
              <w:pStyle w:val="TableParagraph"/>
              <w:spacing w:line="257" w:lineRule="exact"/>
              <w:ind w:right="276"/>
              <w:jc w:val="center"/>
              <w:rPr>
                <w:sz w:val="24"/>
              </w:rPr>
            </w:pPr>
            <w:r>
              <w:rPr>
                <w:sz w:val="24"/>
              </w:rPr>
              <w:t>E</w:t>
            </w:r>
          </w:p>
        </w:tc>
        <w:tc>
          <w:tcPr>
            <w:tcW w:w="2120" w:type="dxa"/>
            <w:tcBorders>
              <w:top w:val="single" w:color="000000" w:sz="12" w:space="0"/>
            </w:tcBorders>
          </w:tcPr>
          <w:p w:rsidR="003A1538" w:rsidP="003A1538" w:rsidRDefault="003A1538">
            <w:pPr>
              <w:pStyle w:val="TableParagraph"/>
              <w:spacing w:line="257" w:lineRule="exact"/>
              <w:ind w:right="534"/>
              <w:rPr>
                <w:sz w:val="24"/>
              </w:rPr>
            </w:pPr>
            <w:r>
              <w:rPr>
                <w:sz w:val="24"/>
              </w:rPr>
              <w:t>298.54</w:t>
            </w:r>
          </w:p>
        </w:tc>
        <w:tc>
          <w:tcPr>
            <w:tcW w:w="1538" w:type="dxa"/>
            <w:tcBorders>
              <w:top w:val="single" w:color="000000" w:sz="12" w:space="0"/>
            </w:tcBorders>
          </w:tcPr>
          <w:p w:rsidR="003A1538" w:rsidP="003A1538" w:rsidRDefault="003A1538">
            <w:pPr>
              <w:pStyle w:val="TableParagraph"/>
              <w:spacing w:line="257" w:lineRule="exact"/>
              <w:ind w:right="92"/>
              <w:rPr>
                <w:sz w:val="24"/>
              </w:rPr>
            </w:pPr>
            <w:r>
              <w:rPr>
                <w:sz w:val="24"/>
              </w:rPr>
              <w:t>310.75</w:t>
            </w:r>
          </w:p>
        </w:tc>
      </w:tr>
      <w:tr w:rsidR="003A1538">
        <w:trPr>
          <w:trHeight w:val="275"/>
        </w:trPr>
        <w:tc>
          <w:tcPr>
            <w:tcW w:w="1672" w:type="dxa"/>
          </w:tcPr>
          <w:p w:rsidR="003A1538" w:rsidP="003A1538" w:rsidRDefault="003A1538">
            <w:pPr>
              <w:pStyle w:val="TableParagraph"/>
              <w:spacing w:line="256" w:lineRule="exact"/>
              <w:ind w:right="275"/>
              <w:jc w:val="center"/>
              <w:rPr>
                <w:sz w:val="24"/>
              </w:rPr>
            </w:pPr>
            <w:r>
              <w:rPr>
                <w:sz w:val="24"/>
              </w:rPr>
              <w:t>F</w:t>
            </w:r>
          </w:p>
        </w:tc>
        <w:tc>
          <w:tcPr>
            <w:tcW w:w="2120" w:type="dxa"/>
          </w:tcPr>
          <w:p w:rsidR="003A1538" w:rsidP="003A1538" w:rsidRDefault="003A1538">
            <w:pPr>
              <w:pStyle w:val="TableParagraph"/>
              <w:spacing w:line="256" w:lineRule="exact"/>
              <w:ind w:right="534"/>
              <w:rPr>
                <w:sz w:val="24"/>
              </w:rPr>
            </w:pPr>
            <w:r>
              <w:rPr>
                <w:sz w:val="24"/>
              </w:rPr>
              <w:t>352.82</w:t>
            </w:r>
          </w:p>
        </w:tc>
        <w:tc>
          <w:tcPr>
            <w:tcW w:w="1538" w:type="dxa"/>
          </w:tcPr>
          <w:p w:rsidR="003A1538" w:rsidP="003A1538" w:rsidRDefault="003A1538">
            <w:pPr>
              <w:pStyle w:val="TableParagraph"/>
              <w:spacing w:line="256" w:lineRule="exact"/>
              <w:ind w:right="92"/>
              <w:rPr>
                <w:sz w:val="24"/>
              </w:rPr>
            </w:pPr>
            <w:r>
              <w:rPr>
                <w:sz w:val="24"/>
              </w:rPr>
              <w:t>367.25</w:t>
            </w:r>
          </w:p>
        </w:tc>
      </w:tr>
      <w:tr w:rsidR="003A1538">
        <w:trPr>
          <w:trHeight w:val="276"/>
        </w:trPr>
        <w:tc>
          <w:tcPr>
            <w:tcW w:w="1672" w:type="dxa"/>
          </w:tcPr>
          <w:p w:rsidR="003A1538" w:rsidP="003A1538" w:rsidRDefault="003A1538">
            <w:pPr>
              <w:pStyle w:val="TableParagraph"/>
              <w:spacing w:line="256" w:lineRule="exact"/>
              <w:ind w:right="273"/>
              <w:jc w:val="center"/>
              <w:rPr>
                <w:sz w:val="24"/>
              </w:rPr>
            </w:pPr>
            <w:r>
              <w:rPr>
                <w:sz w:val="24"/>
              </w:rPr>
              <w:t>G</w:t>
            </w:r>
          </w:p>
        </w:tc>
        <w:tc>
          <w:tcPr>
            <w:tcW w:w="2120" w:type="dxa"/>
          </w:tcPr>
          <w:p w:rsidR="003A1538" w:rsidP="003A1538" w:rsidRDefault="003A1538">
            <w:pPr>
              <w:pStyle w:val="TableParagraph"/>
              <w:spacing w:line="256" w:lineRule="exact"/>
              <w:ind w:right="534"/>
              <w:rPr>
                <w:sz w:val="24"/>
              </w:rPr>
            </w:pPr>
            <w:r>
              <w:rPr>
                <w:sz w:val="24"/>
              </w:rPr>
              <w:t>407.10</w:t>
            </w:r>
          </w:p>
        </w:tc>
        <w:tc>
          <w:tcPr>
            <w:tcW w:w="1538" w:type="dxa"/>
          </w:tcPr>
          <w:p w:rsidR="003A1538" w:rsidP="003A1538" w:rsidRDefault="003A1538">
            <w:pPr>
              <w:pStyle w:val="TableParagraph"/>
              <w:spacing w:line="256" w:lineRule="exact"/>
              <w:ind w:right="92"/>
              <w:rPr>
                <w:sz w:val="24"/>
              </w:rPr>
            </w:pPr>
            <w:r>
              <w:rPr>
                <w:sz w:val="24"/>
              </w:rPr>
              <w:t>423.75</w:t>
            </w:r>
          </w:p>
        </w:tc>
      </w:tr>
      <w:tr w:rsidR="003A1538">
        <w:trPr>
          <w:trHeight w:val="272"/>
        </w:trPr>
        <w:tc>
          <w:tcPr>
            <w:tcW w:w="1672" w:type="dxa"/>
          </w:tcPr>
          <w:p w:rsidR="003A1538" w:rsidP="003A1538" w:rsidRDefault="003A1538">
            <w:pPr>
              <w:pStyle w:val="TableParagraph"/>
              <w:spacing w:line="252" w:lineRule="exact"/>
              <w:ind w:right="272"/>
              <w:jc w:val="center"/>
              <w:rPr>
                <w:sz w:val="24"/>
              </w:rPr>
            </w:pPr>
            <w:r>
              <w:rPr>
                <w:w w:val="99"/>
                <w:sz w:val="24"/>
              </w:rPr>
              <w:t>H</w:t>
            </w:r>
          </w:p>
        </w:tc>
        <w:tc>
          <w:tcPr>
            <w:tcW w:w="2120" w:type="dxa"/>
          </w:tcPr>
          <w:p w:rsidR="003A1538" w:rsidP="003A1538" w:rsidRDefault="003A1538">
            <w:pPr>
              <w:pStyle w:val="TableParagraph"/>
              <w:spacing w:line="252" w:lineRule="exact"/>
              <w:ind w:right="534"/>
              <w:rPr>
                <w:sz w:val="24"/>
              </w:rPr>
            </w:pPr>
            <w:r>
              <w:rPr>
                <w:sz w:val="24"/>
              </w:rPr>
              <w:t>488.52</w:t>
            </w:r>
          </w:p>
        </w:tc>
        <w:tc>
          <w:tcPr>
            <w:tcW w:w="1538" w:type="dxa"/>
          </w:tcPr>
          <w:p w:rsidR="003A1538" w:rsidP="003A1538" w:rsidRDefault="003A1538">
            <w:pPr>
              <w:pStyle w:val="TableParagraph"/>
              <w:spacing w:line="252" w:lineRule="exact"/>
              <w:ind w:right="92"/>
              <w:rPr>
                <w:sz w:val="24"/>
              </w:rPr>
            </w:pPr>
            <w:r>
              <w:rPr>
                <w:sz w:val="24"/>
              </w:rPr>
              <w:t>508.50</w:t>
            </w:r>
          </w:p>
        </w:tc>
      </w:tr>
    </w:tbl>
    <w:p w:rsidR="00906362" w:rsidRDefault="00906362">
      <w:pPr>
        <w:spacing w:line="252" w:lineRule="exact"/>
        <w:rPr>
          <w:sz w:val="24"/>
        </w:rPr>
        <w:sectPr w:rsidR="00906362">
          <w:type w:val="continuous"/>
          <w:pgSz w:w="11910" w:h="16840"/>
          <w:pgMar w:top="1660" w:right="1220" w:bottom="280" w:left="1280" w:header="714" w:footer="1450" w:gutter="0"/>
          <w:cols w:space="720"/>
        </w:sectPr>
      </w:pPr>
    </w:p>
    <w:p w:rsidR="00906362" w:rsidRDefault="0083204A">
      <w:pPr>
        <w:spacing w:before="93"/>
        <w:ind w:left="160"/>
        <w:rPr>
          <w:b/>
          <w:sz w:val="24"/>
        </w:rPr>
      </w:pPr>
      <w:r>
        <w:rPr>
          <w:b/>
          <w:sz w:val="24"/>
        </w:rPr>
        <w:t>Amounts</w:t>
      </w:r>
      <w:r>
        <w:rPr>
          <w:b/>
          <w:spacing w:val="-1"/>
          <w:sz w:val="24"/>
        </w:rPr>
        <w:t xml:space="preserve"> </w:t>
      </w:r>
      <w:r>
        <w:rPr>
          <w:b/>
          <w:sz w:val="24"/>
        </w:rPr>
        <w:t>to</w:t>
      </w:r>
      <w:r>
        <w:rPr>
          <w:b/>
          <w:spacing w:val="-1"/>
          <w:sz w:val="24"/>
        </w:rPr>
        <w:t xml:space="preserve"> </w:t>
      </w:r>
      <w:r>
        <w:rPr>
          <w:b/>
          <w:sz w:val="24"/>
        </w:rPr>
        <w:t>be raised</w:t>
      </w:r>
      <w:r>
        <w:rPr>
          <w:b/>
          <w:spacing w:val="-4"/>
          <w:sz w:val="24"/>
        </w:rPr>
        <w:t xml:space="preserve"> </w:t>
      </w:r>
      <w:r>
        <w:rPr>
          <w:b/>
          <w:sz w:val="24"/>
        </w:rPr>
        <w:t>from</w:t>
      </w:r>
      <w:r>
        <w:rPr>
          <w:b/>
          <w:spacing w:val="-1"/>
          <w:sz w:val="24"/>
        </w:rPr>
        <w:t xml:space="preserve"> </w:t>
      </w:r>
      <w:r>
        <w:rPr>
          <w:b/>
          <w:sz w:val="24"/>
        </w:rPr>
        <w:t>Council Tax</w:t>
      </w:r>
      <w:r>
        <w:rPr>
          <w:b/>
          <w:spacing w:val="-3"/>
          <w:sz w:val="24"/>
        </w:rPr>
        <w:t xml:space="preserve"> </w:t>
      </w:r>
      <w:r>
        <w:rPr>
          <w:b/>
          <w:sz w:val="24"/>
        </w:rPr>
        <w:t>in</w:t>
      </w:r>
      <w:r>
        <w:rPr>
          <w:b/>
          <w:spacing w:val="-3"/>
          <w:sz w:val="24"/>
        </w:rPr>
        <w:t xml:space="preserve"> </w:t>
      </w:r>
      <w:r>
        <w:rPr>
          <w:b/>
          <w:sz w:val="24"/>
        </w:rPr>
        <w:t>each</w:t>
      </w:r>
      <w:r>
        <w:rPr>
          <w:b/>
          <w:spacing w:val="-1"/>
          <w:sz w:val="24"/>
        </w:rPr>
        <w:t xml:space="preserve"> </w:t>
      </w:r>
      <w:r>
        <w:rPr>
          <w:b/>
          <w:sz w:val="24"/>
        </w:rPr>
        <w:t>billing</w:t>
      </w:r>
      <w:r>
        <w:rPr>
          <w:b/>
          <w:spacing w:val="-1"/>
          <w:sz w:val="24"/>
        </w:rPr>
        <w:t xml:space="preserve"> </w:t>
      </w:r>
      <w:r>
        <w:rPr>
          <w:b/>
          <w:sz w:val="24"/>
        </w:rPr>
        <w:t>authority</w:t>
      </w:r>
      <w:r>
        <w:rPr>
          <w:b/>
          <w:spacing w:val="-4"/>
          <w:sz w:val="24"/>
        </w:rPr>
        <w:t xml:space="preserve"> </w:t>
      </w:r>
      <w:r>
        <w:rPr>
          <w:b/>
          <w:sz w:val="24"/>
        </w:rPr>
        <w:t>area</w:t>
      </w:r>
      <w:r>
        <w:rPr>
          <w:b/>
          <w:spacing w:val="4"/>
          <w:sz w:val="24"/>
        </w:rPr>
        <w:t xml:space="preserve"> </w:t>
      </w:r>
      <w:r w:rsidRPr="003A1538">
        <w:rPr>
          <w:b/>
          <w:sz w:val="24"/>
        </w:rPr>
        <w:t>2022-23</w:t>
      </w:r>
      <w:r>
        <w:rPr>
          <w:b/>
          <w:sz w:val="24"/>
        </w:rPr>
        <w:t>:</w:t>
      </w:r>
    </w:p>
    <w:p w:rsidR="00906362" w:rsidRDefault="00906362">
      <w:pPr>
        <w:pStyle w:val="BodyText"/>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2318"/>
        <w:gridCol w:w="2179"/>
        <w:gridCol w:w="2134"/>
        <w:gridCol w:w="2251"/>
      </w:tblGrid>
      <w:tr w:rsidRPr="00056319" w:rsidR="00906362">
        <w:trPr>
          <w:trHeight w:val="960"/>
        </w:trPr>
        <w:tc>
          <w:tcPr>
            <w:tcW w:w="2318" w:type="dxa"/>
          </w:tcPr>
          <w:p w:rsidRPr="00056319" w:rsidR="00906362" w:rsidRDefault="00906362">
            <w:pPr>
              <w:pStyle w:val="TableParagraph"/>
              <w:jc w:val="left"/>
              <w:rPr>
                <w:rFonts w:ascii="Times New Roman"/>
              </w:rPr>
            </w:pPr>
          </w:p>
        </w:tc>
        <w:tc>
          <w:tcPr>
            <w:tcW w:w="2179" w:type="dxa"/>
          </w:tcPr>
          <w:p w:rsidRPr="00056319" w:rsidR="00906362" w:rsidRDefault="0083204A">
            <w:pPr>
              <w:pStyle w:val="TableParagraph"/>
              <w:ind w:left="214" w:right="269"/>
              <w:jc w:val="center"/>
            </w:pPr>
            <w:r w:rsidRPr="00056319">
              <w:t>Precept</w:t>
            </w:r>
            <w:r w:rsidRPr="00056319">
              <w:rPr>
                <w:spacing w:val="-15"/>
              </w:rPr>
              <w:t xml:space="preserve"> </w:t>
            </w:r>
            <w:r w:rsidRPr="00056319">
              <w:t>amount</w:t>
            </w:r>
            <w:r w:rsidRPr="00056319">
              <w:rPr>
                <w:spacing w:val="-64"/>
              </w:rPr>
              <w:t xml:space="preserve"> </w:t>
            </w:r>
            <w:r w:rsidRPr="00056319">
              <w:t>to be</w:t>
            </w:r>
            <w:r w:rsidRPr="00056319">
              <w:rPr>
                <w:spacing w:val="-1"/>
              </w:rPr>
              <w:t xml:space="preserve"> </w:t>
            </w:r>
            <w:r w:rsidRPr="00056319">
              <w:t>collected</w:t>
            </w:r>
          </w:p>
          <w:p w:rsidRPr="00056319" w:rsidR="00906362" w:rsidRDefault="0083204A">
            <w:pPr>
              <w:pStyle w:val="TableParagraph"/>
              <w:ind w:right="50"/>
              <w:jc w:val="center"/>
            </w:pPr>
            <w:r w:rsidRPr="00056319">
              <w:rPr>
                <w:w w:val="99"/>
              </w:rPr>
              <w:t>£</w:t>
            </w:r>
          </w:p>
        </w:tc>
        <w:tc>
          <w:tcPr>
            <w:tcW w:w="2134" w:type="dxa"/>
          </w:tcPr>
          <w:p w:rsidRPr="00056319" w:rsidR="00906362" w:rsidRDefault="0083204A">
            <w:pPr>
              <w:pStyle w:val="TableParagraph"/>
              <w:ind w:left="159" w:right="264" w:hanging="1"/>
              <w:jc w:val="center"/>
            </w:pPr>
            <w:r w:rsidRPr="00056319">
              <w:t>Collection Fund</w:t>
            </w:r>
            <w:r w:rsidRPr="00056319">
              <w:rPr>
                <w:spacing w:val="-64"/>
              </w:rPr>
              <w:t xml:space="preserve"> </w:t>
            </w:r>
            <w:r w:rsidRPr="00056319">
              <w:t>Surplus/(Deficit)</w:t>
            </w:r>
          </w:p>
          <w:p w:rsidRPr="00056319" w:rsidR="00906362" w:rsidRDefault="0083204A">
            <w:pPr>
              <w:pStyle w:val="TableParagraph"/>
              <w:ind w:right="109"/>
              <w:jc w:val="center"/>
            </w:pPr>
            <w:r w:rsidRPr="00056319">
              <w:rPr>
                <w:w w:val="99"/>
              </w:rPr>
              <w:t>£</w:t>
            </w:r>
          </w:p>
        </w:tc>
        <w:tc>
          <w:tcPr>
            <w:tcW w:w="2251" w:type="dxa"/>
          </w:tcPr>
          <w:p w:rsidRPr="00056319" w:rsidR="00906362" w:rsidRDefault="0083204A">
            <w:pPr>
              <w:pStyle w:val="TableParagraph"/>
              <w:spacing w:line="268" w:lineRule="exact"/>
              <w:ind w:left="147" w:right="200"/>
              <w:jc w:val="center"/>
            </w:pPr>
            <w:r w:rsidRPr="00056319">
              <w:t>Total</w:t>
            </w:r>
            <w:r w:rsidRPr="00056319">
              <w:rPr>
                <w:spacing w:val="-2"/>
              </w:rPr>
              <w:t xml:space="preserve"> </w:t>
            </w:r>
            <w:r w:rsidRPr="00056319">
              <w:t>amount</w:t>
            </w:r>
            <w:r w:rsidRPr="00056319">
              <w:rPr>
                <w:spacing w:val="-3"/>
              </w:rPr>
              <w:t xml:space="preserve"> </w:t>
            </w:r>
            <w:r w:rsidRPr="00056319">
              <w:t>due</w:t>
            </w:r>
          </w:p>
          <w:p w:rsidRPr="00056319" w:rsidR="00906362" w:rsidRDefault="00906362">
            <w:pPr>
              <w:pStyle w:val="TableParagraph"/>
              <w:jc w:val="left"/>
              <w:rPr>
                <w:b/>
              </w:rPr>
            </w:pPr>
          </w:p>
          <w:p w:rsidRPr="00056319" w:rsidR="00906362" w:rsidRDefault="0083204A">
            <w:pPr>
              <w:pStyle w:val="TableParagraph"/>
              <w:ind w:right="53"/>
              <w:jc w:val="center"/>
            </w:pPr>
            <w:r w:rsidRPr="00056319">
              <w:rPr>
                <w:w w:val="99"/>
              </w:rPr>
              <w:t>£</w:t>
            </w:r>
          </w:p>
        </w:tc>
      </w:tr>
      <w:tr w:rsidRPr="00056319" w:rsidR="003A1538">
        <w:trPr>
          <w:trHeight w:val="535"/>
        </w:trPr>
        <w:tc>
          <w:tcPr>
            <w:tcW w:w="2318" w:type="dxa"/>
          </w:tcPr>
          <w:p w:rsidRPr="00056319" w:rsidR="003A1538" w:rsidP="003A1538" w:rsidRDefault="003A1538">
            <w:pPr>
              <w:pStyle w:val="TableParagraph"/>
              <w:spacing w:before="135"/>
              <w:ind w:left="50"/>
              <w:jc w:val="left"/>
            </w:pPr>
            <w:r w:rsidRPr="00056319">
              <w:t>Ashfield</w:t>
            </w:r>
          </w:p>
        </w:tc>
        <w:tc>
          <w:tcPr>
            <w:tcW w:w="2179" w:type="dxa"/>
          </w:tcPr>
          <w:p w:rsidRPr="00056319" w:rsidR="003A1538" w:rsidP="003A1538" w:rsidRDefault="003A1538">
            <w:pPr>
              <w:pStyle w:val="TableParagraph"/>
              <w:spacing w:before="133"/>
              <w:ind w:right="158"/>
            </w:pPr>
            <w:r w:rsidRPr="00056319">
              <w:t>8,</w:t>
            </w:r>
            <w:r w:rsidRPr="00056319" w:rsidR="005E0DE0">
              <w:t>657</w:t>
            </w:r>
            <w:r w:rsidRPr="00056319">
              <w:t>,</w:t>
            </w:r>
            <w:r w:rsidRPr="00056319" w:rsidR="005E0DE0">
              <w:t>898.98</w:t>
            </w:r>
          </w:p>
        </w:tc>
        <w:tc>
          <w:tcPr>
            <w:tcW w:w="2134" w:type="dxa"/>
          </w:tcPr>
          <w:p w:rsidRPr="00056319" w:rsidR="003A1538" w:rsidP="003A1538" w:rsidRDefault="003A1538">
            <w:pPr>
              <w:pStyle w:val="TableParagraph"/>
              <w:spacing w:before="135"/>
              <w:ind w:right="163"/>
            </w:pPr>
            <w:r w:rsidRPr="00056319">
              <w:t>48,039.00</w:t>
            </w:r>
          </w:p>
        </w:tc>
        <w:tc>
          <w:tcPr>
            <w:tcW w:w="2251" w:type="dxa"/>
          </w:tcPr>
          <w:p w:rsidRPr="00056319" w:rsidR="003A1538" w:rsidP="003A1538" w:rsidRDefault="003A1538">
            <w:pPr>
              <w:pStyle w:val="TableParagraph"/>
              <w:spacing w:before="133"/>
              <w:ind w:right="103"/>
            </w:pPr>
            <w:r w:rsidRPr="00056319">
              <w:t>8,</w:t>
            </w:r>
            <w:r w:rsidRPr="00056319" w:rsidR="005E0DE0">
              <w:t>705,937.98</w:t>
            </w:r>
          </w:p>
        </w:tc>
      </w:tr>
      <w:tr w:rsidRPr="00056319" w:rsidR="003A1538">
        <w:trPr>
          <w:trHeight w:val="518"/>
        </w:trPr>
        <w:tc>
          <w:tcPr>
            <w:tcW w:w="2318" w:type="dxa"/>
          </w:tcPr>
          <w:p w:rsidRPr="00056319" w:rsidR="003A1538" w:rsidP="003A1538" w:rsidRDefault="003A1538">
            <w:pPr>
              <w:pStyle w:val="TableParagraph"/>
              <w:spacing w:before="118"/>
              <w:ind w:left="50"/>
              <w:jc w:val="left"/>
            </w:pPr>
            <w:r w:rsidRPr="00056319">
              <w:t>Bassetlaw</w:t>
            </w:r>
          </w:p>
        </w:tc>
        <w:tc>
          <w:tcPr>
            <w:tcW w:w="2179" w:type="dxa"/>
          </w:tcPr>
          <w:p w:rsidRPr="00056319" w:rsidR="003A1538" w:rsidP="003A1538" w:rsidRDefault="005E0DE0">
            <w:pPr>
              <w:pStyle w:val="TableParagraph"/>
              <w:spacing w:before="116"/>
              <w:ind w:right="158"/>
            </w:pPr>
            <w:r w:rsidRPr="00056319">
              <w:t>9</w:t>
            </w:r>
            <w:r w:rsidRPr="00056319" w:rsidR="003A1538">
              <w:t>,</w:t>
            </w:r>
            <w:r w:rsidRPr="00056319">
              <w:t>253,888.94</w:t>
            </w:r>
          </w:p>
        </w:tc>
        <w:tc>
          <w:tcPr>
            <w:tcW w:w="2134" w:type="dxa"/>
          </w:tcPr>
          <w:p w:rsidRPr="00056319" w:rsidR="003A1538" w:rsidP="003A1538" w:rsidRDefault="00EE7E84">
            <w:pPr>
              <w:pStyle w:val="TableParagraph"/>
              <w:spacing w:before="118"/>
              <w:ind w:right="163"/>
            </w:pPr>
            <w:r>
              <w:t>58</w:t>
            </w:r>
            <w:r w:rsidRPr="00056319" w:rsidR="003A1538">
              <w:t>,</w:t>
            </w:r>
            <w:r>
              <w:t>453</w:t>
            </w:r>
            <w:r w:rsidRPr="00056319" w:rsidR="003A1538">
              <w:t>.00</w:t>
            </w:r>
          </w:p>
        </w:tc>
        <w:tc>
          <w:tcPr>
            <w:tcW w:w="2251" w:type="dxa"/>
          </w:tcPr>
          <w:p w:rsidRPr="00056319" w:rsidR="003A1538" w:rsidP="003A1538" w:rsidRDefault="005E0DE0">
            <w:pPr>
              <w:pStyle w:val="TableParagraph"/>
              <w:spacing w:before="116"/>
              <w:ind w:right="103"/>
            </w:pPr>
            <w:r w:rsidRPr="00056319">
              <w:t>9</w:t>
            </w:r>
            <w:r w:rsidRPr="00056319" w:rsidR="003A1538">
              <w:t>,</w:t>
            </w:r>
            <w:r w:rsidR="00EE7E84">
              <w:t>312,341.</w:t>
            </w:r>
            <w:r w:rsidRPr="00056319">
              <w:t>94</w:t>
            </w:r>
          </w:p>
        </w:tc>
      </w:tr>
      <w:tr w:rsidRPr="00056319" w:rsidR="003A1538">
        <w:trPr>
          <w:trHeight w:val="517"/>
        </w:trPr>
        <w:tc>
          <w:tcPr>
            <w:tcW w:w="2318" w:type="dxa"/>
          </w:tcPr>
          <w:p w:rsidRPr="00056319" w:rsidR="003A1538" w:rsidP="003A1538" w:rsidRDefault="003A1538">
            <w:pPr>
              <w:pStyle w:val="TableParagraph"/>
              <w:spacing w:before="118"/>
              <w:ind w:left="50"/>
              <w:jc w:val="left"/>
            </w:pPr>
            <w:r w:rsidRPr="00056319">
              <w:t>Broxtowe</w:t>
            </w:r>
          </w:p>
        </w:tc>
        <w:tc>
          <w:tcPr>
            <w:tcW w:w="2179" w:type="dxa"/>
          </w:tcPr>
          <w:p w:rsidRPr="00056319" w:rsidR="003A1538" w:rsidP="003A1538" w:rsidRDefault="003A1538">
            <w:pPr>
              <w:pStyle w:val="TableParagraph"/>
              <w:spacing w:before="116"/>
              <w:ind w:right="158"/>
            </w:pPr>
            <w:r w:rsidRPr="00056319">
              <w:t>8,</w:t>
            </w:r>
            <w:r w:rsidRPr="00056319" w:rsidR="005E0DE0">
              <w:t>779,252.50</w:t>
            </w:r>
          </w:p>
        </w:tc>
        <w:tc>
          <w:tcPr>
            <w:tcW w:w="2134" w:type="dxa"/>
          </w:tcPr>
          <w:p w:rsidRPr="00056319" w:rsidR="003A1538" w:rsidP="003A1538" w:rsidRDefault="003A1538">
            <w:pPr>
              <w:pStyle w:val="TableParagraph"/>
              <w:spacing w:before="118"/>
              <w:ind w:right="163"/>
            </w:pPr>
            <w:r w:rsidRPr="00056319">
              <w:t>25,973.00</w:t>
            </w:r>
          </w:p>
        </w:tc>
        <w:tc>
          <w:tcPr>
            <w:tcW w:w="2251" w:type="dxa"/>
          </w:tcPr>
          <w:p w:rsidRPr="00056319" w:rsidR="003A1538" w:rsidP="003A1538" w:rsidRDefault="003A1538">
            <w:pPr>
              <w:pStyle w:val="TableParagraph"/>
              <w:spacing w:before="116"/>
              <w:ind w:right="105"/>
            </w:pPr>
            <w:r w:rsidRPr="00056319">
              <w:t>8,</w:t>
            </w:r>
            <w:r w:rsidRPr="00056319" w:rsidR="005E0DE0">
              <w:t>805</w:t>
            </w:r>
            <w:r w:rsidRPr="00056319">
              <w:t>,</w:t>
            </w:r>
            <w:r w:rsidRPr="00056319" w:rsidR="005E0DE0">
              <w:t>225</w:t>
            </w:r>
            <w:r w:rsidRPr="00056319">
              <w:t>.</w:t>
            </w:r>
            <w:r w:rsidRPr="00056319" w:rsidR="005E0DE0">
              <w:t>50</w:t>
            </w:r>
          </w:p>
        </w:tc>
      </w:tr>
      <w:tr w:rsidRPr="00056319" w:rsidR="003A1538">
        <w:trPr>
          <w:trHeight w:val="517"/>
        </w:trPr>
        <w:tc>
          <w:tcPr>
            <w:tcW w:w="2318" w:type="dxa"/>
          </w:tcPr>
          <w:p w:rsidRPr="00056319" w:rsidR="003A1538" w:rsidP="003A1538" w:rsidRDefault="003A1538">
            <w:pPr>
              <w:pStyle w:val="TableParagraph"/>
              <w:spacing w:before="117"/>
              <w:ind w:left="50"/>
              <w:jc w:val="left"/>
            </w:pPr>
            <w:r w:rsidRPr="00056319">
              <w:t>Gedling</w:t>
            </w:r>
          </w:p>
        </w:tc>
        <w:tc>
          <w:tcPr>
            <w:tcW w:w="2179" w:type="dxa"/>
          </w:tcPr>
          <w:p w:rsidRPr="00056319" w:rsidR="003A1538" w:rsidP="003A1538" w:rsidRDefault="003A1538">
            <w:pPr>
              <w:pStyle w:val="TableParagraph"/>
              <w:spacing w:before="115"/>
              <w:ind w:right="158"/>
            </w:pPr>
            <w:r w:rsidRPr="00056319">
              <w:t>9,</w:t>
            </w:r>
            <w:r w:rsidRPr="00056319" w:rsidR="005E0DE0">
              <w:t>604</w:t>
            </w:r>
            <w:r w:rsidRPr="00056319">
              <w:t>,</w:t>
            </w:r>
            <w:r w:rsidRPr="00056319" w:rsidR="005E0DE0">
              <w:t>654</w:t>
            </w:r>
            <w:r w:rsidRPr="00056319">
              <w:t>.</w:t>
            </w:r>
            <w:r w:rsidRPr="00056319" w:rsidR="005E0DE0">
              <w:t>79</w:t>
            </w:r>
          </w:p>
        </w:tc>
        <w:tc>
          <w:tcPr>
            <w:tcW w:w="2134" w:type="dxa"/>
          </w:tcPr>
          <w:p w:rsidRPr="00056319" w:rsidR="003A1538" w:rsidP="003A1538" w:rsidRDefault="003A1538">
            <w:pPr>
              <w:pStyle w:val="TableParagraph"/>
              <w:spacing w:before="117"/>
              <w:ind w:right="163"/>
            </w:pPr>
            <w:r w:rsidRPr="00056319">
              <w:t>0.00</w:t>
            </w:r>
          </w:p>
        </w:tc>
        <w:tc>
          <w:tcPr>
            <w:tcW w:w="2251" w:type="dxa"/>
          </w:tcPr>
          <w:p w:rsidRPr="00056319" w:rsidR="003A1538" w:rsidP="003A1538" w:rsidRDefault="003A1538">
            <w:pPr>
              <w:pStyle w:val="TableParagraph"/>
              <w:spacing w:before="115"/>
              <w:ind w:right="105"/>
            </w:pPr>
            <w:r w:rsidRPr="00056319">
              <w:t>9,</w:t>
            </w:r>
            <w:r w:rsidRPr="00056319" w:rsidR="005E0DE0">
              <w:t>604</w:t>
            </w:r>
            <w:r w:rsidRPr="00056319">
              <w:t>,</w:t>
            </w:r>
            <w:r w:rsidRPr="00056319" w:rsidR="005E0DE0">
              <w:t>654</w:t>
            </w:r>
            <w:r w:rsidRPr="00056319">
              <w:t>.</w:t>
            </w:r>
            <w:r w:rsidRPr="00056319" w:rsidR="005E0DE0">
              <w:t>79</w:t>
            </w:r>
          </w:p>
        </w:tc>
      </w:tr>
      <w:tr w:rsidRPr="00056319" w:rsidR="003A1538">
        <w:trPr>
          <w:trHeight w:val="517"/>
        </w:trPr>
        <w:tc>
          <w:tcPr>
            <w:tcW w:w="2318" w:type="dxa"/>
          </w:tcPr>
          <w:p w:rsidRPr="00056319" w:rsidR="003A1538" w:rsidP="003A1538" w:rsidRDefault="003A1538">
            <w:pPr>
              <w:pStyle w:val="TableParagraph"/>
              <w:spacing w:before="118"/>
              <w:ind w:left="50"/>
              <w:jc w:val="left"/>
            </w:pPr>
            <w:r w:rsidRPr="00056319">
              <w:t>Mansfield</w:t>
            </w:r>
          </w:p>
        </w:tc>
        <w:tc>
          <w:tcPr>
            <w:tcW w:w="2179" w:type="dxa"/>
          </w:tcPr>
          <w:p w:rsidRPr="00056319" w:rsidR="003A1538" w:rsidP="003A1538" w:rsidRDefault="003A1538">
            <w:pPr>
              <w:pStyle w:val="TableParagraph"/>
              <w:spacing w:before="116"/>
              <w:ind w:right="158"/>
            </w:pPr>
            <w:r w:rsidRPr="00056319">
              <w:t>7,</w:t>
            </w:r>
            <w:r w:rsidRPr="00056319" w:rsidR="005E0DE0">
              <w:t>769</w:t>
            </w:r>
            <w:r w:rsidRPr="00056319">
              <w:t>,</w:t>
            </w:r>
            <w:r w:rsidRPr="00056319" w:rsidR="005E0DE0">
              <w:t>193</w:t>
            </w:r>
            <w:r w:rsidRPr="00056319">
              <w:t>.</w:t>
            </w:r>
            <w:r w:rsidRPr="00056319" w:rsidR="005E0DE0">
              <w:t>53</w:t>
            </w:r>
          </w:p>
        </w:tc>
        <w:tc>
          <w:tcPr>
            <w:tcW w:w="2134" w:type="dxa"/>
          </w:tcPr>
          <w:p w:rsidRPr="00056319" w:rsidR="003A1538" w:rsidP="003A1538" w:rsidRDefault="003A1538">
            <w:pPr>
              <w:pStyle w:val="TableParagraph"/>
              <w:spacing w:before="118"/>
              <w:ind w:right="162"/>
            </w:pPr>
            <w:r w:rsidRPr="00056319">
              <w:t>284,274.51</w:t>
            </w:r>
          </w:p>
        </w:tc>
        <w:tc>
          <w:tcPr>
            <w:tcW w:w="2251" w:type="dxa"/>
          </w:tcPr>
          <w:p w:rsidRPr="00056319" w:rsidR="003A1538" w:rsidP="003A1538" w:rsidRDefault="005E0DE0">
            <w:pPr>
              <w:pStyle w:val="TableParagraph"/>
              <w:spacing w:before="116"/>
              <w:ind w:right="105"/>
            </w:pPr>
            <w:r w:rsidRPr="00056319">
              <w:t>8</w:t>
            </w:r>
            <w:r w:rsidRPr="00056319" w:rsidR="003A1538">
              <w:t>,</w:t>
            </w:r>
            <w:r w:rsidRPr="00056319">
              <w:t>053</w:t>
            </w:r>
            <w:r w:rsidRPr="00056319" w:rsidR="003A1538">
              <w:t>,</w:t>
            </w:r>
            <w:r w:rsidRPr="00056319">
              <w:t>468</w:t>
            </w:r>
            <w:r w:rsidRPr="00056319" w:rsidR="003A1538">
              <w:t>.</w:t>
            </w:r>
            <w:r w:rsidRPr="00056319">
              <w:t>04</w:t>
            </w:r>
          </w:p>
        </w:tc>
      </w:tr>
      <w:tr w:rsidRPr="00056319" w:rsidR="003A1538">
        <w:trPr>
          <w:trHeight w:val="835"/>
        </w:trPr>
        <w:tc>
          <w:tcPr>
            <w:tcW w:w="2318" w:type="dxa"/>
          </w:tcPr>
          <w:p w:rsidRPr="00056319" w:rsidR="003A1538" w:rsidP="003A1538" w:rsidRDefault="003A1538">
            <w:pPr>
              <w:pStyle w:val="TableParagraph"/>
              <w:spacing w:before="117" w:line="278" w:lineRule="auto"/>
              <w:ind w:left="50" w:right="1167"/>
              <w:jc w:val="left"/>
            </w:pPr>
            <w:r w:rsidRPr="00056319">
              <w:t>Newark &amp;</w:t>
            </w:r>
            <w:r w:rsidRPr="00056319">
              <w:rPr>
                <w:spacing w:val="-64"/>
              </w:rPr>
              <w:t xml:space="preserve"> </w:t>
            </w:r>
            <w:r w:rsidRPr="00056319">
              <w:t>Sherwood</w:t>
            </w:r>
          </w:p>
        </w:tc>
        <w:tc>
          <w:tcPr>
            <w:tcW w:w="2179" w:type="dxa"/>
          </w:tcPr>
          <w:p w:rsidRPr="00056319" w:rsidR="003A1538" w:rsidP="003A1538" w:rsidRDefault="005E0DE0">
            <w:pPr>
              <w:pStyle w:val="TableParagraph"/>
              <w:spacing w:before="115"/>
              <w:ind w:right="158"/>
            </w:pPr>
            <w:r w:rsidRPr="00056319">
              <w:t>10</w:t>
            </w:r>
            <w:r w:rsidRPr="00056319" w:rsidR="003A1538">
              <w:t>,</w:t>
            </w:r>
            <w:r w:rsidRPr="00056319">
              <w:t>476</w:t>
            </w:r>
            <w:r w:rsidRPr="00056319" w:rsidR="003A1538">
              <w:t>,</w:t>
            </w:r>
            <w:r w:rsidRPr="00056319">
              <w:t>371</w:t>
            </w:r>
            <w:r w:rsidRPr="00056319" w:rsidR="003A1538">
              <w:t>.</w:t>
            </w:r>
            <w:r w:rsidRPr="00056319">
              <w:t>25</w:t>
            </w:r>
          </w:p>
        </w:tc>
        <w:tc>
          <w:tcPr>
            <w:tcW w:w="2134" w:type="dxa"/>
          </w:tcPr>
          <w:p w:rsidRPr="00056319" w:rsidR="003A1538" w:rsidP="003A1538" w:rsidRDefault="003A1538">
            <w:pPr>
              <w:pStyle w:val="TableParagraph"/>
              <w:spacing w:before="117"/>
              <w:ind w:right="162"/>
            </w:pPr>
            <w:r w:rsidRPr="00056319">
              <w:t>267,321.40</w:t>
            </w:r>
          </w:p>
        </w:tc>
        <w:tc>
          <w:tcPr>
            <w:tcW w:w="2251" w:type="dxa"/>
          </w:tcPr>
          <w:p w:rsidRPr="00056319" w:rsidR="003A1538" w:rsidP="003A1538" w:rsidRDefault="003A1538">
            <w:pPr>
              <w:pStyle w:val="TableParagraph"/>
              <w:spacing w:before="115"/>
              <w:ind w:right="103"/>
            </w:pPr>
            <w:r w:rsidRPr="00056319">
              <w:t>10,</w:t>
            </w:r>
            <w:r w:rsidRPr="00056319" w:rsidR="005E0DE0">
              <w:t>743</w:t>
            </w:r>
            <w:r w:rsidRPr="00056319">
              <w:t>,</w:t>
            </w:r>
            <w:r w:rsidRPr="00056319" w:rsidR="005E0DE0">
              <w:t>692</w:t>
            </w:r>
            <w:r w:rsidRPr="00056319">
              <w:t>.</w:t>
            </w:r>
            <w:r w:rsidRPr="00056319" w:rsidR="005E0DE0">
              <w:t>65</w:t>
            </w:r>
          </w:p>
        </w:tc>
      </w:tr>
      <w:tr w:rsidRPr="00056319" w:rsidR="003A1538">
        <w:trPr>
          <w:trHeight w:val="517"/>
        </w:trPr>
        <w:tc>
          <w:tcPr>
            <w:tcW w:w="2318" w:type="dxa"/>
          </w:tcPr>
          <w:p w:rsidRPr="00056319" w:rsidR="003A1538" w:rsidP="003A1538" w:rsidRDefault="003A1538">
            <w:pPr>
              <w:pStyle w:val="TableParagraph"/>
              <w:spacing w:before="117"/>
              <w:ind w:left="50"/>
              <w:jc w:val="left"/>
            </w:pPr>
            <w:r w:rsidRPr="00056319">
              <w:t>Nottingham</w:t>
            </w:r>
            <w:r w:rsidRPr="00056319">
              <w:rPr>
                <w:spacing w:val="-1"/>
              </w:rPr>
              <w:t xml:space="preserve"> </w:t>
            </w:r>
            <w:r w:rsidRPr="00056319">
              <w:t>City</w:t>
            </w:r>
          </w:p>
        </w:tc>
        <w:tc>
          <w:tcPr>
            <w:tcW w:w="2179" w:type="dxa"/>
          </w:tcPr>
          <w:p w:rsidRPr="00056319" w:rsidR="003A1538" w:rsidP="003A1538" w:rsidRDefault="003A1538">
            <w:pPr>
              <w:pStyle w:val="TableParagraph"/>
              <w:spacing w:before="115"/>
              <w:ind w:right="158"/>
            </w:pPr>
            <w:r w:rsidRPr="00056319">
              <w:t>1</w:t>
            </w:r>
            <w:r w:rsidRPr="00056319" w:rsidR="005E0DE0">
              <w:t>7</w:t>
            </w:r>
            <w:r w:rsidRPr="00056319">
              <w:t>,</w:t>
            </w:r>
            <w:r w:rsidRPr="00056319" w:rsidR="005E0DE0">
              <w:t>172</w:t>
            </w:r>
            <w:r w:rsidRPr="00056319">
              <w:t>,</w:t>
            </w:r>
            <w:r w:rsidRPr="00056319" w:rsidR="005E0DE0">
              <w:t>045</w:t>
            </w:r>
            <w:r w:rsidRPr="00056319">
              <w:t>.</w:t>
            </w:r>
            <w:r w:rsidRPr="00056319" w:rsidR="005E0DE0">
              <w:t>00</w:t>
            </w:r>
          </w:p>
        </w:tc>
        <w:tc>
          <w:tcPr>
            <w:tcW w:w="2134" w:type="dxa"/>
          </w:tcPr>
          <w:p w:rsidRPr="00056319" w:rsidR="003A1538" w:rsidP="003A1538" w:rsidRDefault="003A1538">
            <w:pPr>
              <w:pStyle w:val="TableParagraph"/>
              <w:spacing w:before="117"/>
              <w:ind w:right="161"/>
            </w:pPr>
            <w:r w:rsidRPr="00056319">
              <w:t>220,294.00</w:t>
            </w:r>
          </w:p>
        </w:tc>
        <w:tc>
          <w:tcPr>
            <w:tcW w:w="2251" w:type="dxa"/>
          </w:tcPr>
          <w:p w:rsidRPr="00056319" w:rsidR="003A1538" w:rsidP="003A1538" w:rsidRDefault="003A1538">
            <w:pPr>
              <w:pStyle w:val="TableParagraph"/>
              <w:spacing w:before="115"/>
              <w:ind w:right="105"/>
            </w:pPr>
            <w:r w:rsidRPr="00056319">
              <w:t>1</w:t>
            </w:r>
            <w:r w:rsidRPr="00056319" w:rsidR="005E0DE0">
              <w:t>7</w:t>
            </w:r>
            <w:r w:rsidRPr="00056319">
              <w:t>,</w:t>
            </w:r>
            <w:r w:rsidRPr="00056319" w:rsidR="005E0DE0">
              <w:t>392</w:t>
            </w:r>
            <w:r w:rsidRPr="00056319">
              <w:t>,</w:t>
            </w:r>
            <w:r w:rsidRPr="00056319" w:rsidR="005E0DE0">
              <w:t>339</w:t>
            </w:r>
            <w:r w:rsidRPr="00056319">
              <w:t>.</w:t>
            </w:r>
            <w:r w:rsidRPr="00056319" w:rsidR="005E0DE0">
              <w:t>00</w:t>
            </w:r>
          </w:p>
        </w:tc>
      </w:tr>
      <w:tr w:rsidRPr="00056319" w:rsidR="003A1538">
        <w:trPr>
          <w:trHeight w:val="636"/>
        </w:trPr>
        <w:tc>
          <w:tcPr>
            <w:tcW w:w="2318" w:type="dxa"/>
          </w:tcPr>
          <w:p w:rsidRPr="00056319" w:rsidR="003A1538" w:rsidP="003A1538" w:rsidRDefault="003A1538">
            <w:pPr>
              <w:pStyle w:val="TableParagraph"/>
              <w:spacing w:before="118"/>
              <w:ind w:left="50"/>
              <w:jc w:val="left"/>
            </w:pPr>
            <w:r w:rsidRPr="00056319">
              <w:t>Rushcliffe</w:t>
            </w:r>
          </w:p>
        </w:tc>
        <w:tc>
          <w:tcPr>
            <w:tcW w:w="2179" w:type="dxa"/>
            <w:tcBorders>
              <w:bottom w:val="single" w:color="000000" w:sz="4" w:space="0"/>
            </w:tcBorders>
          </w:tcPr>
          <w:p w:rsidRPr="00056319" w:rsidR="003A1538" w:rsidP="003A1538" w:rsidRDefault="003A1538">
            <w:pPr>
              <w:pStyle w:val="TableParagraph"/>
              <w:spacing w:before="116"/>
              <w:ind w:right="158"/>
            </w:pPr>
            <w:r w:rsidRPr="00056319">
              <w:t>1</w:t>
            </w:r>
            <w:r w:rsidRPr="00056319" w:rsidR="005E0DE0">
              <w:t>1</w:t>
            </w:r>
            <w:r w:rsidRPr="00056319">
              <w:t>,</w:t>
            </w:r>
            <w:r w:rsidRPr="00056319" w:rsidR="005E0DE0">
              <w:t>539</w:t>
            </w:r>
            <w:r w:rsidRPr="00056319">
              <w:t>,</w:t>
            </w:r>
            <w:r w:rsidRPr="00056319" w:rsidR="005E0DE0">
              <w:t>797</w:t>
            </w:r>
            <w:r w:rsidRPr="00056319">
              <w:t>.</w:t>
            </w:r>
            <w:r w:rsidRPr="00056319" w:rsidR="005E0DE0">
              <w:t>3</w:t>
            </w:r>
            <w:r w:rsidRPr="00056319">
              <w:t>0</w:t>
            </w:r>
          </w:p>
        </w:tc>
        <w:tc>
          <w:tcPr>
            <w:tcW w:w="2134" w:type="dxa"/>
            <w:tcBorders>
              <w:bottom w:val="single" w:color="000000" w:sz="4" w:space="0"/>
            </w:tcBorders>
          </w:tcPr>
          <w:p w:rsidRPr="00056319" w:rsidR="003A1538" w:rsidP="003A1538" w:rsidRDefault="003A1538">
            <w:pPr>
              <w:pStyle w:val="TableParagraph"/>
              <w:spacing w:before="118"/>
              <w:ind w:right="162"/>
            </w:pPr>
            <w:r w:rsidRPr="00056319">
              <w:rPr>
                <w:color w:val="FF0000"/>
              </w:rPr>
              <w:t>(51,762</w:t>
            </w:r>
            <w:r w:rsidR="00EE7E84">
              <w:rPr>
                <w:color w:val="FF0000"/>
              </w:rPr>
              <w:t>.00</w:t>
            </w:r>
            <w:r w:rsidRPr="00056319">
              <w:rPr>
                <w:color w:val="FF0000"/>
              </w:rPr>
              <w:t>)</w:t>
            </w:r>
          </w:p>
        </w:tc>
        <w:tc>
          <w:tcPr>
            <w:tcW w:w="2251" w:type="dxa"/>
            <w:tcBorders>
              <w:bottom w:val="single" w:color="000000" w:sz="4" w:space="0"/>
            </w:tcBorders>
          </w:tcPr>
          <w:p w:rsidRPr="00056319" w:rsidR="003A1538" w:rsidP="003A1538" w:rsidRDefault="003A1538">
            <w:pPr>
              <w:pStyle w:val="TableParagraph"/>
              <w:spacing w:before="116"/>
              <w:ind w:right="105"/>
            </w:pPr>
            <w:r w:rsidRPr="00056319">
              <w:t>1</w:t>
            </w:r>
            <w:r w:rsidRPr="00056319" w:rsidR="005E0DE0">
              <w:t>1</w:t>
            </w:r>
            <w:r w:rsidRPr="00056319">
              <w:t>,</w:t>
            </w:r>
            <w:r w:rsidRPr="00056319" w:rsidR="005E0DE0">
              <w:t>488</w:t>
            </w:r>
            <w:r w:rsidRPr="00056319">
              <w:t>,</w:t>
            </w:r>
            <w:r w:rsidRPr="00056319" w:rsidR="005E0DE0">
              <w:t>035</w:t>
            </w:r>
            <w:r w:rsidRPr="00056319">
              <w:t>.</w:t>
            </w:r>
            <w:r w:rsidRPr="00056319" w:rsidR="005E0DE0">
              <w:t>3</w:t>
            </w:r>
            <w:r w:rsidRPr="00056319">
              <w:t>0</w:t>
            </w:r>
          </w:p>
        </w:tc>
      </w:tr>
      <w:tr w:rsidRPr="00056319" w:rsidR="003A1538">
        <w:trPr>
          <w:trHeight w:val="318"/>
        </w:trPr>
        <w:tc>
          <w:tcPr>
            <w:tcW w:w="2318" w:type="dxa"/>
          </w:tcPr>
          <w:p w:rsidRPr="00056319" w:rsidR="003A1538" w:rsidP="003A1538" w:rsidRDefault="003A1538">
            <w:pPr>
              <w:pStyle w:val="TableParagraph"/>
              <w:spacing w:line="299" w:lineRule="exact"/>
              <w:ind w:left="50"/>
              <w:jc w:val="left"/>
              <w:rPr>
                <w:b/>
              </w:rPr>
            </w:pPr>
            <w:r w:rsidRPr="00056319">
              <w:rPr>
                <w:b/>
              </w:rPr>
              <w:t>Total</w:t>
            </w:r>
          </w:p>
        </w:tc>
        <w:tc>
          <w:tcPr>
            <w:tcW w:w="2179" w:type="dxa"/>
            <w:tcBorders>
              <w:top w:val="single" w:color="000000" w:sz="4" w:space="0"/>
            </w:tcBorders>
          </w:tcPr>
          <w:p w:rsidRPr="00056319" w:rsidR="003A1538" w:rsidP="003A1538" w:rsidRDefault="00102CD3">
            <w:pPr>
              <w:pStyle w:val="TableParagraph"/>
              <w:spacing w:line="299" w:lineRule="exact"/>
              <w:ind w:right="156"/>
              <w:rPr>
                <w:b/>
              </w:rPr>
            </w:pPr>
            <w:r w:rsidRPr="00056319">
              <w:rPr>
                <w:b/>
              </w:rPr>
              <w:t>83</w:t>
            </w:r>
            <w:r w:rsidRPr="00056319" w:rsidR="003A1538">
              <w:rPr>
                <w:b/>
              </w:rPr>
              <w:t>,</w:t>
            </w:r>
            <w:r w:rsidRPr="00056319">
              <w:rPr>
                <w:b/>
              </w:rPr>
              <w:t>253</w:t>
            </w:r>
            <w:r w:rsidRPr="00056319" w:rsidR="003A1538">
              <w:rPr>
                <w:b/>
              </w:rPr>
              <w:t>,</w:t>
            </w:r>
            <w:r w:rsidRPr="00056319">
              <w:rPr>
                <w:b/>
              </w:rPr>
              <w:t>10</w:t>
            </w:r>
            <w:r w:rsidR="00EE7E84">
              <w:rPr>
                <w:b/>
              </w:rPr>
              <w:t>2</w:t>
            </w:r>
            <w:r w:rsidRPr="00056319" w:rsidR="003A1538">
              <w:rPr>
                <w:b/>
              </w:rPr>
              <w:t>.</w:t>
            </w:r>
            <w:r w:rsidRPr="00056319">
              <w:rPr>
                <w:b/>
              </w:rPr>
              <w:t>29</w:t>
            </w:r>
          </w:p>
        </w:tc>
        <w:tc>
          <w:tcPr>
            <w:tcW w:w="2134" w:type="dxa"/>
            <w:tcBorders>
              <w:top w:val="single" w:color="000000" w:sz="4" w:space="0"/>
            </w:tcBorders>
          </w:tcPr>
          <w:p w:rsidRPr="00056319" w:rsidR="003A1538" w:rsidP="003A1538" w:rsidRDefault="00102CD3">
            <w:pPr>
              <w:pStyle w:val="TableParagraph"/>
              <w:spacing w:line="299" w:lineRule="exact"/>
              <w:ind w:right="160"/>
              <w:rPr>
                <w:b/>
              </w:rPr>
            </w:pPr>
            <w:r w:rsidRPr="00056319">
              <w:rPr>
                <w:b/>
              </w:rPr>
              <w:t>8</w:t>
            </w:r>
            <w:r w:rsidR="00EE7E84">
              <w:rPr>
                <w:b/>
              </w:rPr>
              <w:t>52,592</w:t>
            </w:r>
            <w:r w:rsidRPr="00056319">
              <w:rPr>
                <w:b/>
              </w:rPr>
              <w:t>.91</w:t>
            </w:r>
          </w:p>
        </w:tc>
        <w:tc>
          <w:tcPr>
            <w:tcW w:w="2251" w:type="dxa"/>
            <w:tcBorders>
              <w:top w:val="single" w:color="000000" w:sz="4" w:space="0"/>
            </w:tcBorders>
          </w:tcPr>
          <w:p w:rsidRPr="00056319" w:rsidR="003A1538" w:rsidP="003A1538" w:rsidRDefault="003A1538">
            <w:pPr>
              <w:pStyle w:val="TableParagraph"/>
              <w:spacing w:line="299" w:lineRule="exact"/>
              <w:ind w:right="103"/>
              <w:rPr>
                <w:b/>
              </w:rPr>
            </w:pPr>
            <w:bookmarkStart w:name="_Hlk94017084" w:id="0"/>
            <w:r w:rsidRPr="00056319">
              <w:rPr>
                <w:b/>
              </w:rPr>
              <w:t>8</w:t>
            </w:r>
            <w:r w:rsidRPr="00056319" w:rsidR="00102CD3">
              <w:rPr>
                <w:b/>
              </w:rPr>
              <w:t>4</w:t>
            </w:r>
            <w:r w:rsidRPr="00056319">
              <w:rPr>
                <w:b/>
              </w:rPr>
              <w:t>,</w:t>
            </w:r>
            <w:r w:rsidR="00EE7E84">
              <w:rPr>
                <w:b/>
              </w:rPr>
              <w:t>105</w:t>
            </w:r>
            <w:r w:rsidRPr="00056319">
              <w:rPr>
                <w:b/>
              </w:rPr>
              <w:t>,</w:t>
            </w:r>
            <w:r w:rsidR="00EE7E84">
              <w:rPr>
                <w:b/>
              </w:rPr>
              <w:t>695</w:t>
            </w:r>
            <w:r w:rsidRPr="00056319" w:rsidR="00102CD3">
              <w:rPr>
                <w:b/>
              </w:rPr>
              <w:t>.20</w:t>
            </w:r>
            <w:bookmarkEnd w:id="0"/>
          </w:p>
        </w:tc>
      </w:tr>
    </w:tbl>
    <w:p w:rsidRPr="00056319" w:rsidR="00906362" w:rsidRDefault="00407EDE">
      <w:pPr>
        <w:pStyle w:val="BodyText"/>
        <w:spacing w:before="5"/>
        <w:rPr>
          <w:b/>
          <w:sz w:val="22"/>
          <w:szCs w:val="22"/>
        </w:rPr>
      </w:pPr>
      <w:r w:rsidRPr="00056319">
        <w:rPr>
          <w:noProof/>
          <w:sz w:val="22"/>
          <w:szCs w:val="22"/>
        </w:rPr>
        <mc:AlternateContent>
          <mc:Choice Requires="wps">
            <w:drawing>
              <wp:anchor distT="0" distB="0" distL="0" distR="0" simplePos="0" relativeHeight="487590912" behindDoc="1" locked="0" layoutInCell="1" allowOverlap="1" wp14:editId="7AF08DA2" wp14:anchorId="3AD2B54A">
                <wp:simplePos x="0" y="0"/>
                <wp:positionH relativeFrom="page">
                  <wp:posOffset>2345690</wp:posOffset>
                </wp:positionH>
                <wp:positionV relativeFrom="paragraph">
                  <wp:posOffset>164465</wp:posOffset>
                </wp:positionV>
                <wp:extent cx="4178300" cy="18415"/>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0" cy="18415"/>
                        </a:xfrm>
                        <a:custGeom>
                          <a:avLst/>
                          <a:gdLst>
                            <a:gd name="T0" fmla="+- 0 10274 3694"/>
                            <a:gd name="T1" fmla="*/ T0 w 6580"/>
                            <a:gd name="T2" fmla="+- 0 278 259"/>
                            <a:gd name="T3" fmla="*/ 278 h 29"/>
                            <a:gd name="T4" fmla="+- 0 7981 3694"/>
                            <a:gd name="T5" fmla="*/ T4 w 6580"/>
                            <a:gd name="T6" fmla="+- 0 278 259"/>
                            <a:gd name="T7" fmla="*/ 278 h 29"/>
                            <a:gd name="T8" fmla="+- 0 7967 3694"/>
                            <a:gd name="T9" fmla="*/ T8 w 6580"/>
                            <a:gd name="T10" fmla="+- 0 278 259"/>
                            <a:gd name="T11" fmla="*/ 278 h 29"/>
                            <a:gd name="T12" fmla="+- 0 7953 3694"/>
                            <a:gd name="T13" fmla="*/ T12 w 6580"/>
                            <a:gd name="T14" fmla="+- 0 278 259"/>
                            <a:gd name="T15" fmla="*/ 278 h 29"/>
                            <a:gd name="T16" fmla="+- 0 5850 3694"/>
                            <a:gd name="T17" fmla="*/ T16 w 6580"/>
                            <a:gd name="T18" fmla="+- 0 278 259"/>
                            <a:gd name="T19" fmla="*/ 278 h 29"/>
                            <a:gd name="T20" fmla="+- 0 5835 3694"/>
                            <a:gd name="T21" fmla="*/ T20 w 6580"/>
                            <a:gd name="T22" fmla="+- 0 278 259"/>
                            <a:gd name="T23" fmla="*/ 278 h 29"/>
                            <a:gd name="T24" fmla="+- 0 5821 3694"/>
                            <a:gd name="T25" fmla="*/ T24 w 6580"/>
                            <a:gd name="T26" fmla="+- 0 278 259"/>
                            <a:gd name="T27" fmla="*/ 278 h 29"/>
                            <a:gd name="T28" fmla="+- 0 3694 3694"/>
                            <a:gd name="T29" fmla="*/ T28 w 6580"/>
                            <a:gd name="T30" fmla="+- 0 278 259"/>
                            <a:gd name="T31" fmla="*/ 278 h 29"/>
                            <a:gd name="T32" fmla="+- 0 3694 3694"/>
                            <a:gd name="T33" fmla="*/ T32 w 6580"/>
                            <a:gd name="T34" fmla="+- 0 288 259"/>
                            <a:gd name="T35" fmla="*/ 288 h 29"/>
                            <a:gd name="T36" fmla="+- 0 5821 3694"/>
                            <a:gd name="T37" fmla="*/ T36 w 6580"/>
                            <a:gd name="T38" fmla="+- 0 288 259"/>
                            <a:gd name="T39" fmla="*/ 288 h 29"/>
                            <a:gd name="T40" fmla="+- 0 5835 3694"/>
                            <a:gd name="T41" fmla="*/ T40 w 6580"/>
                            <a:gd name="T42" fmla="+- 0 288 259"/>
                            <a:gd name="T43" fmla="*/ 288 h 29"/>
                            <a:gd name="T44" fmla="+- 0 5850 3694"/>
                            <a:gd name="T45" fmla="*/ T44 w 6580"/>
                            <a:gd name="T46" fmla="+- 0 288 259"/>
                            <a:gd name="T47" fmla="*/ 288 h 29"/>
                            <a:gd name="T48" fmla="+- 0 7953 3694"/>
                            <a:gd name="T49" fmla="*/ T48 w 6580"/>
                            <a:gd name="T50" fmla="+- 0 288 259"/>
                            <a:gd name="T51" fmla="*/ 288 h 29"/>
                            <a:gd name="T52" fmla="+- 0 7967 3694"/>
                            <a:gd name="T53" fmla="*/ T52 w 6580"/>
                            <a:gd name="T54" fmla="+- 0 288 259"/>
                            <a:gd name="T55" fmla="*/ 288 h 29"/>
                            <a:gd name="T56" fmla="+- 0 7981 3694"/>
                            <a:gd name="T57" fmla="*/ T56 w 6580"/>
                            <a:gd name="T58" fmla="+- 0 288 259"/>
                            <a:gd name="T59" fmla="*/ 288 h 29"/>
                            <a:gd name="T60" fmla="+- 0 10274 3694"/>
                            <a:gd name="T61" fmla="*/ T60 w 6580"/>
                            <a:gd name="T62" fmla="+- 0 288 259"/>
                            <a:gd name="T63" fmla="*/ 288 h 29"/>
                            <a:gd name="T64" fmla="+- 0 10274 3694"/>
                            <a:gd name="T65" fmla="*/ T64 w 6580"/>
                            <a:gd name="T66" fmla="+- 0 278 259"/>
                            <a:gd name="T67" fmla="*/ 278 h 29"/>
                            <a:gd name="T68" fmla="+- 0 10274 3694"/>
                            <a:gd name="T69" fmla="*/ T68 w 6580"/>
                            <a:gd name="T70" fmla="+- 0 259 259"/>
                            <a:gd name="T71" fmla="*/ 259 h 29"/>
                            <a:gd name="T72" fmla="+- 0 7981 3694"/>
                            <a:gd name="T73" fmla="*/ T72 w 6580"/>
                            <a:gd name="T74" fmla="+- 0 259 259"/>
                            <a:gd name="T75" fmla="*/ 259 h 29"/>
                            <a:gd name="T76" fmla="+- 0 7967 3694"/>
                            <a:gd name="T77" fmla="*/ T76 w 6580"/>
                            <a:gd name="T78" fmla="+- 0 259 259"/>
                            <a:gd name="T79" fmla="*/ 259 h 29"/>
                            <a:gd name="T80" fmla="+- 0 7953 3694"/>
                            <a:gd name="T81" fmla="*/ T80 w 6580"/>
                            <a:gd name="T82" fmla="+- 0 259 259"/>
                            <a:gd name="T83" fmla="*/ 259 h 29"/>
                            <a:gd name="T84" fmla="+- 0 5850 3694"/>
                            <a:gd name="T85" fmla="*/ T84 w 6580"/>
                            <a:gd name="T86" fmla="+- 0 259 259"/>
                            <a:gd name="T87" fmla="*/ 259 h 29"/>
                            <a:gd name="T88" fmla="+- 0 5835 3694"/>
                            <a:gd name="T89" fmla="*/ T88 w 6580"/>
                            <a:gd name="T90" fmla="+- 0 259 259"/>
                            <a:gd name="T91" fmla="*/ 259 h 29"/>
                            <a:gd name="T92" fmla="+- 0 5821 3694"/>
                            <a:gd name="T93" fmla="*/ T92 w 6580"/>
                            <a:gd name="T94" fmla="+- 0 259 259"/>
                            <a:gd name="T95" fmla="*/ 259 h 29"/>
                            <a:gd name="T96" fmla="+- 0 3694 3694"/>
                            <a:gd name="T97" fmla="*/ T96 w 6580"/>
                            <a:gd name="T98" fmla="+- 0 259 259"/>
                            <a:gd name="T99" fmla="*/ 259 h 29"/>
                            <a:gd name="T100" fmla="+- 0 3694 3694"/>
                            <a:gd name="T101" fmla="*/ T100 w 6580"/>
                            <a:gd name="T102" fmla="+- 0 269 259"/>
                            <a:gd name="T103" fmla="*/ 269 h 29"/>
                            <a:gd name="T104" fmla="+- 0 5821 3694"/>
                            <a:gd name="T105" fmla="*/ T104 w 6580"/>
                            <a:gd name="T106" fmla="+- 0 269 259"/>
                            <a:gd name="T107" fmla="*/ 269 h 29"/>
                            <a:gd name="T108" fmla="+- 0 5835 3694"/>
                            <a:gd name="T109" fmla="*/ T108 w 6580"/>
                            <a:gd name="T110" fmla="+- 0 269 259"/>
                            <a:gd name="T111" fmla="*/ 269 h 29"/>
                            <a:gd name="T112" fmla="+- 0 5850 3694"/>
                            <a:gd name="T113" fmla="*/ T112 w 6580"/>
                            <a:gd name="T114" fmla="+- 0 269 259"/>
                            <a:gd name="T115" fmla="*/ 269 h 29"/>
                            <a:gd name="T116" fmla="+- 0 7953 3694"/>
                            <a:gd name="T117" fmla="*/ T116 w 6580"/>
                            <a:gd name="T118" fmla="+- 0 269 259"/>
                            <a:gd name="T119" fmla="*/ 269 h 29"/>
                            <a:gd name="T120" fmla="+- 0 7967 3694"/>
                            <a:gd name="T121" fmla="*/ T120 w 6580"/>
                            <a:gd name="T122" fmla="+- 0 269 259"/>
                            <a:gd name="T123" fmla="*/ 269 h 29"/>
                            <a:gd name="T124" fmla="+- 0 7981 3694"/>
                            <a:gd name="T125" fmla="*/ T124 w 6580"/>
                            <a:gd name="T126" fmla="+- 0 269 259"/>
                            <a:gd name="T127" fmla="*/ 269 h 29"/>
                            <a:gd name="T128" fmla="+- 0 10274 3694"/>
                            <a:gd name="T129" fmla="*/ T128 w 6580"/>
                            <a:gd name="T130" fmla="+- 0 269 259"/>
                            <a:gd name="T131" fmla="*/ 269 h 29"/>
                            <a:gd name="T132" fmla="+- 0 10274 3694"/>
                            <a:gd name="T133" fmla="*/ T132 w 6580"/>
                            <a:gd name="T134" fmla="+- 0 259 259"/>
                            <a:gd name="T135" fmla="*/ 2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580" h="29">
                              <a:moveTo>
                                <a:pt x="6580" y="19"/>
                              </a:moveTo>
                              <a:lnTo>
                                <a:pt x="4287" y="19"/>
                              </a:lnTo>
                              <a:lnTo>
                                <a:pt x="4273" y="19"/>
                              </a:lnTo>
                              <a:lnTo>
                                <a:pt x="4259" y="19"/>
                              </a:lnTo>
                              <a:lnTo>
                                <a:pt x="2156" y="19"/>
                              </a:lnTo>
                              <a:lnTo>
                                <a:pt x="2141" y="19"/>
                              </a:lnTo>
                              <a:lnTo>
                                <a:pt x="2127" y="19"/>
                              </a:lnTo>
                              <a:lnTo>
                                <a:pt x="0" y="19"/>
                              </a:lnTo>
                              <a:lnTo>
                                <a:pt x="0" y="29"/>
                              </a:lnTo>
                              <a:lnTo>
                                <a:pt x="2127" y="29"/>
                              </a:lnTo>
                              <a:lnTo>
                                <a:pt x="2141" y="29"/>
                              </a:lnTo>
                              <a:lnTo>
                                <a:pt x="2156" y="29"/>
                              </a:lnTo>
                              <a:lnTo>
                                <a:pt x="4259" y="29"/>
                              </a:lnTo>
                              <a:lnTo>
                                <a:pt x="4273" y="29"/>
                              </a:lnTo>
                              <a:lnTo>
                                <a:pt x="4287" y="29"/>
                              </a:lnTo>
                              <a:lnTo>
                                <a:pt x="6580" y="29"/>
                              </a:lnTo>
                              <a:lnTo>
                                <a:pt x="6580" y="19"/>
                              </a:lnTo>
                              <a:close/>
                              <a:moveTo>
                                <a:pt x="6580" y="0"/>
                              </a:moveTo>
                              <a:lnTo>
                                <a:pt x="4287" y="0"/>
                              </a:lnTo>
                              <a:lnTo>
                                <a:pt x="4273" y="0"/>
                              </a:lnTo>
                              <a:lnTo>
                                <a:pt x="4259" y="0"/>
                              </a:lnTo>
                              <a:lnTo>
                                <a:pt x="2156" y="0"/>
                              </a:lnTo>
                              <a:lnTo>
                                <a:pt x="2141" y="0"/>
                              </a:lnTo>
                              <a:lnTo>
                                <a:pt x="2127" y="0"/>
                              </a:lnTo>
                              <a:lnTo>
                                <a:pt x="0" y="0"/>
                              </a:lnTo>
                              <a:lnTo>
                                <a:pt x="0" y="10"/>
                              </a:lnTo>
                              <a:lnTo>
                                <a:pt x="2127" y="10"/>
                              </a:lnTo>
                              <a:lnTo>
                                <a:pt x="2141" y="10"/>
                              </a:lnTo>
                              <a:lnTo>
                                <a:pt x="2156" y="10"/>
                              </a:lnTo>
                              <a:lnTo>
                                <a:pt x="4259" y="10"/>
                              </a:lnTo>
                              <a:lnTo>
                                <a:pt x="4273" y="10"/>
                              </a:lnTo>
                              <a:lnTo>
                                <a:pt x="4287" y="10"/>
                              </a:lnTo>
                              <a:lnTo>
                                <a:pt x="6580" y="10"/>
                              </a:lnTo>
                              <a:lnTo>
                                <a:pt x="65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style="position:absolute;margin-left:184.7pt;margin-top:12.95pt;width:329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80,29" o:spid="_x0000_s1026" fillcolor="black" stroked="f" path="m6580,19r-2293,l4273,19r-14,l2156,19r-15,l2127,19,,19,,29r2127,l2141,29r15,l4259,29r14,l4287,29r2293,l6580,19xm6580,l4287,r-14,l4259,,2156,r-15,l2127,,,,,10r2127,l2141,10r15,l4259,10r14,l4287,10r2293,l65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" w14:anchorId="765F82C3">
                <v:path arrowok="t" o:connecttype="custom" o:connectlocs="4178300,176530;2722245,176530;2713355,176530;2704465,176530;1369060,176530;1359535,176530;1350645,176530;0,176530;0,182880;1350645,182880;1359535,182880;1369060,182880;2704465,182880;2713355,182880;2722245,182880;4178300,182880;4178300,176530;4178300,164465;2722245,164465;2713355,164465;2704465,164465;1369060,164465;1359535,164465;1350645,164465;0,164465;0,170815;1350645,170815;1359535,170815;1369060,170815;2704465,170815;2713355,170815;2722245,170815;4178300,170815;4178300,164465" o:connectangles="0,0,0,0,0,0,0,0,0,0,0,0,0,0,0,0,0,0,0,0,0,0,0,0,0,0,0,0,0,0,0,0,0,0"/>
                <w10:wrap type="topAndBottom" anchorx="page"/>
              </v:shape>
            </w:pict>
          </mc:Fallback>
        </mc:AlternateContent>
      </w:r>
    </w:p>
    <w:p w:rsidRPr="007618ED" w:rsidR="00906362" w:rsidP="00056319" w:rsidRDefault="0083204A">
      <w:pPr>
        <w:spacing w:before="92"/>
        <w:rPr>
          <w:b/>
          <w:color w:val="FF0000"/>
          <w:sz w:val="24"/>
        </w:rPr>
      </w:pPr>
      <w:r>
        <w:rPr>
          <w:b/>
          <w:sz w:val="24"/>
          <w:u w:val="single"/>
        </w:rPr>
        <w:t>Collection</w:t>
      </w:r>
      <w:r>
        <w:rPr>
          <w:b/>
          <w:spacing w:val="-2"/>
          <w:sz w:val="24"/>
          <w:u w:val="single"/>
        </w:rPr>
        <w:t xml:space="preserve"> </w:t>
      </w:r>
      <w:r>
        <w:rPr>
          <w:b/>
          <w:sz w:val="24"/>
          <w:u w:val="single"/>
        </w:rPr>
        <w:t>Dates</w:t>
      </w:r>
      <w:r w:rsidR="007618ED">
        <w:rPr>
          <w:b/>
          <w:sz w:val="24"/>
          <w:u w:val="single"/>
        </w:rPr>
        <w:t xml:space="preserve"> </w:t>
      </w:r>
    </w:p>
    <w:p w:rsidR="00906362" w:rsidRDefault="00906362">
      <w:pPr>
        <w:pStyle w:val="BodyText"/>
        <w:spacing w:before="2"/>
        <w:rPr>
          <w:b/>
          <w:sz w:val="16"/>
        </w:rPr>
      </w:pPr>
    </w:p>
    <w:p w:rsidR="00906362" w:rsidP="00056319" w:rsidRDefault="0083204A">
      <w:pPr>
        <w:pStyle w:val="BodyText"/>
        <w:spacing w:before="92" w:line="276" w:lineRule="auto"/>
        <w:ind w:right="79"/>
      </w:pPr>
      <w:r>
        <w:t>The</w:t>
      </w:r>
      <w:r>
        <w:rPr>
          <w:spacing w:val="5"/>
        </w:rPr>
        <w:t xml:space="preserve"> </w:t>
      </w:r>
      <w:r>
        <w:t>dates,</w:t>
      </w:r>
      <w:r>
        <w:rPr>
          <w:spacing w:val="5"/>
        </w:rPr>
        <w:t xml:space="preserve"> </w:t>
      </w:r>
      <w:r>
        <w:t>by</w:t>
      </w:r>
      <w:r>
        <w:rPr>
          <w:spacing w:val="3"/>
        </w:rPr>
        <w:t xml:space="preserve"> </w:t>
      </w:r>
      <w:r>
        <w:t>which</w:t>
      </w:r>
      <w:r>
        <w:rPr>
          <w:spacing w:val="5"/>
        </w:rPr>
        <w:t xml:space="preserve"> </w:t>
      </w:r>
      <w:r>
        <w:t>the</w:t>
      </w:r>
      <w:r>
        <w:rPr>
          <w:spacing w:val="6"/>
        </w:rPr>
        <w:t xml:space="preserve"> </w:t>
      </w:r>
      <w:r>
        <w:t>Commissioners</w:t>
      </w:r>
      <w:r>
        <w:rPr>
          <w:spacing w:val="6"/>
        </w:rPr>
        <w:t xml:space="preserve"> </w:t>
      </w:r>
      <w:r>
        <w:t>bank</w:t>
      </w:r>
      <w:r>
        <w:rPr>
          <w:spacing w:val="3"/>
        </w:rPr>
        <w:t xml:space="preserve"> </w:t>
      </w:r>
      <w:r>
        <w:t>account</w:t>
      </w:r>
      <w:r>
        <w:rPr>
          <w:spacing w:val="3"/>
        </w:rPr>
        <w:t xml:space="preserve"> </w:t>
      </w:r>
      <w:r>
        <w:t>must</w:t>
      </w:r>
      <w:r>
        <w:rPr>
          <w:spacing w:val="5"/>
        </w:rPr>
        <w:t xml:space="preserve"> </w:t>
      </w:r>
      <w:r>
        <w:t>receive</w:t>
      </w:r>
      <w:r>
        <w:rPr>
          <w:spacing w:val="6"/>
        </w:rPr>
        <w:t xml:space="preserve"> </w:t>
      </w:r>
      <w:r>
        <w:t>the</w:t>
      </w:r>
      <w:r>
        <w:rPr>
          <w:spacing w:val="6"/>
        </w:rPr>
        <w:t xml:space="preserve"> </w:t>
      </w:r>
      <w:r>
        <w:t>credit</w:t>
      </w:r>
      <w:r>
        <w:rPr>
          <w:spacing w:val="-63"/>
        </w:rPr>
        <w:t xml:space="preserve"> </w:t>
      </w:r>
      <w:r>
        <w:t>in</w:t>
      </w:r>
      <w:r>
        <w:rPr>
          <w:spacing w:val="-1"/>
        </w:rPr>
        <w:t xml:space="preserve"> </w:t>
      </w:r>
      <w:r>
        <w:t>equal instalments,</w:t>
      </w:r>
      <w:r>
        <w:rPr>
          <w:spacing w:val="-3"/>
        </w:rPr>
        <w:t xml:space="preserve"> </w:t>
      </w:r>
      <w:r>
        <w:t>otherwise interest</w:t>
      </w:r>
      <w:r>
        <w:rPr>
          <w:spacing w:val="-1"/>
        </w:rPr>
        <w:t xml:space="preserve"> </w:t>
      </w:r>
      <w:r>
        <w:t>will be charged.</w:t>
      </w:r>
    </w:p>
    <w:tbl>
      <w:tblPr>
        <w:tblW w:w="0" w:type="auto"/>
        <w:tblInd w:w="1665" w:type="dxa"/>
        <w:tblLayout w:type="fixed"/>
        <w:tblCellMar>
          <w:left w:w="0" w:type="dxa"/>
          <w:right w:w="0" w:type="dxa"/>
        </w:tblCellMar>
        <w:tblLook w:val="01E0" w:firstRow="1" w:lastRow="1" w:firstColumn="1" w:lastColumn="1" w:noHBand="0" w:noVBand="0"/>
      </w:tblPr>
      <w:tblGrid>
        <w:gridCol w:w="2696"/>
        <w:gridCol w:w="2590"/>
      </w:tblGrid>
      <w:tr w:rsidRPr="00056319" w:rsidR="00906362">
        <w:trPr>
          <w:trHeight w:val="548"/>
        </w:trPr>
        <w:tc>
          <w:tcPr>
            <w:tcW w:w="2696" w:type="dxa"/>
          </w:tcPr>
          <w:p w:rsidRPr="00056319" w:rsidR="00906362" w:rsidRDefault="00906362">
            <w:pPr>
              <w:pStyle w:val="TableParagraph"/>
              <w:spacing w:before="3"/>
              <w:jc w:val="left"/>
            </w:pPr>
          </w:p>
          <w:p w:rsidRPr="00056319" w:rsidR="00906362" w:rsidRDefault="0083204A">
            <w:pPr>
              <w:pStyle w:val="TableParagraph"/>
              <w:spacing w:line="260" w:lineRule="exact"/>
              <w:ind w:left="50"/>
              <w:jc w:val="left"/>
              <w:rPr>
                <w:b/>
              </w:rPr>
            </w:pPr>
            <w:r w:rsidRPr="00056319">
              <w:rPr>
                <w:b/>
                <w:u w:val="single"/>
              </w:rPr>
              <w:t>202</w:t>
            </w:r>
            <w:r w:rsidRPr="00056319" w:rsidR="00102CD3">
              <w:rPr>
                <w:b/>
                <w:u w:val="single"/>
              </w:rPr>
              <w:t>2</w:t>
            </w:r>
          </w:p>
        </w:tc>
        <w:tc>
          <w:tcPr>
            <w:tcW w:w="2590" w:type="dxa"/>
          </w:tcPr>
          <w:p w:rsidRPr="00056319" w:rsidR="00906362" w:rsidRDefault="0083204A">
            <w:pPr>
              <w:pStyle w:val="TableParagraph"/>
              <w:spacing w:line="268" w:lineRule="exact"/>
              <w:jc w:val="center"/>
              <w:rPr>
                <w:b/>
              </w:rPr>
            </w:pPr>
            <w:r w:rsidRPr="00056319">
              <w:rPr>
                <w:b/>
                <w:w w:val="99"/>
              </w:rPr>
              <w:t>£</w:t>
            </w:r>
          </w:p>
        </w:tc>
      </w:tr>
      <w:tr w:rsidRPr="00056319" w:rsidR="00906362">
        <w:trPr>
          <w:trHeight w:val="276"/>
        </w:trPr>
        <w:tc>
          <w:tcPr>
            <w:tcW w:w="2696" w:type="dxa"/>
          </w:tcPr>
          <w:p w:rsidRPr="00056319" w:rsidR="00906362" w:rsidRDefault="00102CD3">
            <w:pPr>
              <w:pStyle w:val="TableParagraph"/>
              <w:spacing w:line="256" w:lineRule="exact"/>
              <w:ind w:left="50"/>
              <w:jc w:val="left"/>
            </w:pPr>
            <w:r w:rsidRPr="00056319">
              <w:rPr>
                <w:spacing w:val="-1"/>
              </w:rPr>
              <w:t>20</w:t>
            </w:r>
            <w:r w:rsidRPr="00056319" w:rsidR="0083204A">
              <w:rPr>
                <w:spacing w:val="-1"/>
              </w:rPr>
              <w:t xml:space="preserve"> </w:t>
            </w:r>
            <w:r w:rsidRPr="00056319" w:rsidR="0083204A">
              <w:t>April</w:t>
            </w:r>
          </w:p>
        </w:tc>
        <w:tc>
          <w:tcPr>
            <w:tcW w:w="2590" w:type="dxa"/>
          </w:tcPr>
          <w:p w:rsidRPr="00056319" w:rsidR="00906362" w:rsidRDefault="00102CD3">
            <w:pPr>
              <w:pStyle w:val="TableParagraph"/>
              <w:spacing w:line="256" w:lineRule="exact"/>
              <w:ind w:right="47"/>
            </w:pPr>
            <w:bookmarkStart w:name="_Hlk94017032" w:id="1"/>
            <w:r w:rsidRPr="00056319">
              <w:t>8</w:t>
            </w:r>
            <w:r w:rsidRPr="00056319" w:rsidR="0083204A">
              <w:t>,</w:t>
            </w:r>
            <w:r w:rsidRPr="00056319">
              <w:t>4</w:t>
            </w:r>
            <w:r w:rsidR="00182FFC">
              <w:t>10</w:t>
            </w:r>
            <w:r w:rsidRPr="00056319" w:rsidR="0083204A">
              <w:t>,</w:t>
            </w:r>
            <w:r w:rsidR="00182FFC">
              <w:t>56</w:t>
            </w:r>
            <w:r w:rsidRPr="00056319">
              <w:t>9</w:t>
            </w:r>
            <w:r w:rsidRPr="00056319" w:rsidR="0083204A">
              <w:t>.00</w:t>
            </w:r>
            <w:bookmarkEnd w:id="1"/>
          </w:p>
        </w:tc>
      </w:tr>
      <w:tr w:rsidRPr="00056319" w:rsidR="00906362">
        <w:trPr>
          <w:trHeight w:val="276"/>
        </w:trPr>
        <w:tc>
          <w:tcPr>
            <w:tcW w:w="2696" w:type="dxa"/>
          </w:tcPr>
          <w:p w:rsidRPr="00056319" w:rsidR="00906362" w:rsidRDefault="0083204A">
            <w:pPr>
              <w:pStyle w:val="TableParagraph"/>
              <w:spacing w:line="256" w:lineRule="exact"/>
              <w:ind w:left="50"/>
              <w:jc w:val="left"/>
            </w:pPr>
            <w:r w:rsidRPr="00056319">
              <w:t>27 May</w:t>
            </w:r>
          </w:p>
        </w:tc>
        <w:tc>
          <w:tcPr>
            <w:tcW w:w="2590" w:type="dxa"/>
          </w:tcPr>
          <w:p w:rsidRPr="00056319" w:rsidR="00906362" w:rsidRDefault="00182FFC">
            <w:pPr>
              <w:pStyle w:val="TableParagraph"/>
              <w:spacing w:line="256" w:lineRule="exact"/>
              <w:ind w:right="50"/>
            </w:pPr>
            <w:r w:rsidRPr="00056319">
              <w:t>8,4</w:t>
            </w:r>
            <w:r>
              <w:t>10</w:t>
            </w:r>
            <w:r w:rsidRPr="00056319">
              <w:t>,</w:t>
            </w:r>
            <w:r>
              <w:t>56</w:t>
            </w:r>
            <w:r w:rsidRPr="00056319">
              <w:t>9.00</w:t>
            </w:r>
          </w:p>
        </w:tc>
      </w:tr>
      <w:tr w:rsidRPr="00056319" w:rsidR="00906362">
        <w:trPr>
          <w:trHeight w:val="275"/>
        </w:trPr>
        <w:tc>
          <w:tcPr>
            <w:tcW w:w="2696" w:type="dxa"/>
          </w:tcPr>
          <w:p w:rsidRPr="00056319" w:rsidR="00906362" w:rsidRDefault="0083204A">
            <w:pPr>
              <w:pStyle w:val="TableParagraph"/>
              <w:spacing w:line="256" w:lineRule="exact"/>
              <w:ind w:left="50"/>
              <w:jc w:val="left"/>
            </w:pPr>
            <w:r w:rsidRPr="00056319">
              <w:t>0</w:t>
            </w:r>
            <w:r w:rsidRPr="00056319" w:rsidR="00102CD3">
              <w:t>1</w:t>
            </w:r>
            <w:r w:rsidRPr="00056319">
              <w:t xml:space="preserve"> July</w:t>
            </w:r>
          </w:p>
        </w:tc>
        <w:tc>
          <w:tcPr>
            <w:tcW w:w="2590" w:type="dxa"/>
          </w:tcPr>
          <w:p w:rsidRPr="00056319" w:rsidR="00906362" w:rsidRDefault="00182FFC">
            <w:pPr>
              <w:pStyle w:val="TableParagraph"/>
              <w:spacing w:line="256" w:lineRule="exact"/>
              <w:ind w:right="50"/>
            </w:pPr>
            <w:r w:rsidRPr="00056319">
              <w:t>8,4</w:t>
            </w:r>
            <w:r>
              <w:t>10</w:t>
            </w:r>
            <w:r w:rsidRPr="00056319">
              <w:t>,</w:t>
            </w:r>
            <w:r>
              <w:t>56</w:t>
            </w:r>
            <w:r w:rsidRPr="00056319">
              <w:t>9.00</w:t>
            </w:r>
          </w:p>
        </w:tc>
      </w:tr>
      <w:tr w:rsidRPr="00056319" w:rsidR="00906362">
        <w:trPr>
          <w:trHeight w:val="276"/>
        </w:trPr>
        <w:tc>
          <w:tcPr>
            <w:tcW w:w="2696" w:type="dxa"/>
          </w:tcPr>
          <w:p w:rsidRPr="00056319" w:rsidR="00906362" w:rsidRDefault="0083204A">
            <w:pPr>
              <w:pStyle w:val="TableParagraph"/>
              <w:spacing w:line="256" w:lineRule="exact"/>
              <w:ind w:left="50"/>
              <w:jc w:val="left"/>
            </w:pPr>
            <w:r w:rsidRPr="00056319">
              <w:t>05</w:t>
            </w:r>
            <w:r w:rsidRPr="00056319">
              <w:rPr>
                <w:spacing w:val="-1"/>
              </w:rPr>
              <w:t xml:space="preserve"> </w:t>
            </w:r>
            <w:r w:rsidRPr="00056319">
              <w:t>August</w:t>
            </w:r>
          </w:p>
        </w:tc>
        <w:tc>
          <w:tcPr>
            <w:tcW w:w="2590" w:type="dxa"/>
          </w:tcPr>
          <w:p w:rsidRPr="00056319" w:rsidR="00906362" w:rsidRDefault="00182FFC">
            <w:pPr>
              <w:pStyle w:val="TableParagraph"/>
              <w:spacing w:line="256" w:lineRule="exact"/>
              <w:ind w:right="50"/>
            </w:pPr>
            <w:r w:rsidRPr="00056319">
              <w:t>8,4</w:t>
            </w:r>
            <w:r>
              <w:t>10</w:t>
            </w:r>
            <w:r w:rsidRPr="00056319">
              <w:t>,</w:t>
            </w:r>
            <w:r>
              <w:t>56</w:t>
            </w:r>
            <w:r w:rsidRPr="00056319">
              <w:t>9.00</w:t>
            </w:r>
          </w:p>
        </w:tc>
      </w:tr>
      <w:tr w:rsidRPr="00056319" w:rsidR="00906362">
        <w:trPr>
          <w:trHeight w:val="275"/>
        </w:trPr>
        <w:tc>
          <w:tcPr>
            <w:tcW w:w="2696" w:type="dxa"/>
          </w:tcPr>
          <w:p w:rsidRPr="00056319" w:rsidR="00906362" w:rsidRDefault="0083204A">
            <w:pPr>
              <w:pStyle w:val="TableParagraph"/>
              <w:spacing w:line="256" w:lineRule="exact"/>
              <w:ind w:left="50"/>
              <w:jc w:val="left"/>
            </w:pPr>
            <w:r w:rsidRPr="00056319">
              <w:t>1</w:t>
            </w:r>
            <w:r w:rsidRPr="00056319" w:rsidR="00102CD3">
              <w:t>2</w:t>
            </w:r>
            <w:r w:rsidRPr="00056319">
              <w:rPr>
                <w:spacing w:val="-2"/>
              </w:rPr>
              <w:t xml:space="preserve"> </w:t>
            </w:r>
            <w:r w:rsidRPr="00056319">
              <w:t>September</w:t>
            </w:r>
          </w:p>
        </w:tc>
        <w:tc>
          <w:tcPr>
            <w:tcW w:w="2590" w:type="dxa"/>
          </w:tcPr>
          <w:p w:rsidRPr="00056319" w:rsidR="00906362" w:rsidRDefault="00182FFC">
            <w:pPr>
              <w:pStyle w:val="TableParagraph"/>
              <w:spacing w:line="256" w:lineRule="exact"/>
              <w:ind w:right="50"/>
            </w:pPr>
            <w:r w:rsidRPr="00056319">
              <w:t>8,4</w:t>
            </w:r>
            <w:r>
              <w:t>10</w:t>
            </w:r>
            <w:r w:rsidRPr="00056319">
              <w:t>,</w:t>
            </w:r>
            <w:r>
              <w:t>56</w:t>
            </w:r>
            <w:r w:rsidRPr="00056319">
              <w:t>9.00</w:t>
            </w:r>
          </w:p>
        </w:tc>
      </w:tr>
      <w:tr w:rsidRPr="00056319" w:rsidR="00906362">
        <w:trPr>
          <w:trHeight w:val="276"/>
        </w:trPr>
        <w:tc>
          <w:tcPr>
            <w:tcW w:w="2696" w:type="dxa"/>
          </w:tcPr>
          <w:p w:rsidRPr="00056319" w:rsidR="00906362" w:rsidRDefault="0083204A">
            <w:pPr>
              <w:pStyle w:val="TableParagraph"/>
              <w:spacing w:line="256" w:lineRule="exact"/>
              <w:ind w:left="50"/>
              <w:jc w:val="left"/>
            </w:pPr>
            <w:r w:rsidRPr="00056319">
              <w:t>1</w:t>
            </w:r>
            <w:r w:rsidRPr="00056319" w:rsidR="00102CD3">
              <w:t>7</w:t>
            </w:r>
            <w:r w:rsidRPr="00056319">
              <w:rPr>
                <w:spacing w:val="-1"/>
              </w:rPr>
              <w:t xml:space="preserve"> </w:t>
            </w:r>
            <w:r w:rsidRPr="00056319">
              <w:t>October</w:t>
            </w:r>
          </w:p>
        </w:tc>
        <w:tc>
          <w:tcPr>
            <w:tcW w:w="2590" w:type="dxa"/>
          </w:tcPr>
          <w:p w:rsidRPr="00056319" w:rsidR="00906362" w:rsidRDefault="00182FFC">
            <w:pPr>
              <w:pStyle w:val="TableParagraph"/>
              <w:spacing w:line="256" w:lineRule="exact"/>
              <w:ind w:right="48"/>
            </w:pPr>
            <w:r w:rsidRPr="00056319">
              <w:t>8,4</w:t>
            </w:r>
            <w:r>
              <w:t>10</w:t>
            </w:r>
            <w:r w:rsidRPr="00056319">
              <w:t>,</w:t>
            </w:r>
            <w:r>
              <w:t>56</w:t>
            </w:r>
            <w:r w:rsidRPr="00056319">
              <w:t>9.00</w:t>
            </w:r>
          </w:p>
        </w:tc>
      </w:tr>
      <w:tr w:rsidRPr="00056319" w:rsidR="00906362">
        <w:trPr>
          <w:trHeight w:val="414"/>
        </w:trPr>
        <w:tc>
          <w:tcPr>
            <w:tcW w:w="2696" w:type="dxa"/>
          </w:tcPr>
          <w:p w:rsidRPr="00056319" w:rsidR="00906362" w:rsidRDefault="00102CD3">
            <w:pPr>
              <w:pStyle w:val="TableParagraph"/>
              <w:spacing w:line="272" w:lineRule="exact"/>
              <w:ind w:left="50"/>
              <w:jc w:val="left"/>
            </w:pPr>
            <w:r w:rsidRPr="00056319">
              <w:t>21</w:t>
            </w:r>
            <w:r w:rsidRPr="00056319" w:rsidR="0083204A">
              <w:rPr>
                <w:spacing w:val="-1"/>
              </w:rPr>
              <w:t xml:space="preserve"> </w:t>
            </w:r>
            <w:r w:rsidRPr="00056319" w:rsidR="0083204A">
              <w:t>November</w:t>
            </w:r>
          </w:p>
        </w:tc>
        <w:tc>
          <w:tcPr>
            <w:tcW w:w="2590" w:type="dxa"/>
          </w:tcPr>
          <w:p w:rsidRPr="00056319" w:rsidR="00906362" w:rsidRDefault="00182FFC">
            <w:pPr>
              <w:pStyle w:val="TableParagraph"/>
              <w:spacing w:line="272" w:lineRule="exact"/>
              <w:ind w:right="50"/>
            </w:pPr>
            <w:r w:rsidRPr="00056319">
              <w:t>8,4</w:t>
            </w:r>
            <w:r>
              <w:t>10</w:t>
            </w:r>
            <w:r w:rsidRPr="00056319">
              <w:t>,</w:t>
            </w:r>
            <w:r>
              <w:t>56</w:t>
            </w:r>
            <w:r w:rsidRPr="00056319">
              <w:t>9.00</w:t>
            </w:r>
          </w:p>
        </w:tc>
      </w:tr>
      <w:tr w:rsidRPr="00056319" w:rsidR="00906362">
        <w:trPr>
          <w:trHeight w:val="685"/>
        </w:trPr>
        <w:tc>
          <w:tcPr>
            <w:tcW w:w="2696" w:type="dxa"/>
          </w:tcPr>
          <w:p w:rsidRPr="00056319" w:rsidR="00906362" w:rsidRDefault="0083204A">
            <w:pPr>
              <w:pStyle w:val="TableParagraph"/>
              <w:spacing w:before="134"/>
              <w:ind w:left="50"/>
              <w:jc w:val="left"/>
              <w:rPr>
                <w:b/>
              </w:rPr>
            </w:pPr>
            <w:r w:rsidRPr="00056319">
              <w:rPr>
                <w:b/>
                <w:u w:val="single"/>
              </w:rPr>
              <w:t>2022</w:t>
            </w:r>
          </w:p>
          <w:p w:rsidRPr="00056319" w:rsidR="00906362" w:rsidRDefault="0083204A">
            <w:pPr>
              <w:pStyle w:val="TableParagraph"/>
              <w:spacing w:line="256" w:lineRule="exact"/>
              <w:ind w:left="50"/>
              <w:jc w:val="left"/>
            </w:pPr>
            <w:r w:rsidRPr="00056319">
              <w:t>0</w:t>
            </w:r>
            <w:r w:rsidRPr="00056319" w:rsidR="00102CD3">
              <w:t>4</w:t>
            </w:r>
            <w:r w:rsidRPr="00056319">
              <w:rPr>
                <w:spacing w:val="-1"/>
              </w:rPr>
              <w:t xml:space="preserve"> </w:t>
            </w:r>
            <w:r w:rsidRPr="00056319">
              <w:t>January</w:t>
            </w:r>
          </w:p>
        </w:tc>
        <w:tc>
          <w:tcPr>
            <w:tcW w:w="2590" w:type="dxa"/>
          </w:tcPr>
          <w:p w:rsidRPr="00056319" w:rsidR="00906362" w:rsidRDefault="00906362">
            <w:pPr>
              <w:pStyle w:val="TableParagraph"/>
              <w:spacing w:before="7"/>
              <w:jc w:val="left"/>
            </w:pPr>
          </w:p>
          <w:p w:rsidRPr="00056319" w:rsidR="00906362" w:rsidRDefault="00182FFC">
            <w:pPr>
              <w:pStyle w:val="TableParagraph"/>
              <w:spacing w:line="256" w:lineRule="exact"/>
              <w:ind w:right="50"/>
            </w:pPr>
            <w:r w:rsidRPr="00056319">
              <w:t>8,4</w:t>
            </w:r>
            <w:r>
              <w:t>10</w:t>
            </w:r>
            <w:r w:rsidRPr="00056319">
              <w:t>,</w:t>
            </w:r>
            <w:r>
              <w:t>56</w:t>
            </w:r>
            <w:r w:rsidRPr="00056319">
              <w:t>9.00</w:t>
            </w:r>
          </w:p>
        </w:tc>
      </w:tr>
    </w:tbl>
    <w:p w:rsidRPr="00056319" w:rsidR="00906362" w:rsidRDefault="00906362">
      <w:pPr>
        <w:spacing w:line="256" w:lineRule="exact"/>
        <w:sectPr w:rsidRPr="00056319" w:rsidR="00906362">
          <w:pgSz w:w="11910" w:h="16840"/>
          <w:pgMar w:top="1660" w:right="1220" w:bottom="1680" w:left="1280" w:header="714" w:footer="1450" w:gutter="0"/>
          <w:cols w:space="720"/>
        </w:sectPr>
      </w:pPr>
    </w:p>
    <w:p w:rsidRPr="00056319" w:rsidR="00906362" w:rsidRDefault="00906362">
      <w:pPr>
        <w:pStyle w:val="BodyText"/>
        <w:spacing w:before="5"/>
        <w:rPr>
          <w:sz w:val="22"/>
          <w:szCs w:val="22"/>
        </w:rPr>
      </w:pPr>
    </w:p>
    <w:p w:rsidRPr="00056319" w:rsidR="00906362" w:rsidRDefault="0083204A">
      <w:pPr>
        <w:pStyle w:val="BodyText"/>
        <w:tabs>
          <w:tab w:val="left" w:pos="5491"/>
        </w:tabs>
        <w:spacing w:before="93"/>
        <w:ind w:left="1708"/>
        <w:rPr>
          <w:sz w:val="22"/>
          <w:szCs w:val="22"/>
        </w:rPr>
      </w:pPr>
      <w:r w:rsidRPr="00056319">
        <w:rPr>
          <w:sz w:val="22"/>
          <w:szCs w:val="22"/>
        </w:rPr>
        <w:t>03 February</w:t>
      </w:r>
      <w:r w:rsidRPr="00056319">
        <w:rPr>
          <w:sz w:val="22"/>
          <w:szCs w:val="22"/>
        </w:rPr>
        <w:tab/>
      </w:r>
      <w:r w:rsidRPr="00056319" w:rsidR="00182FFC">
        <w:t>8,4</w:t>
      </w:r>
      <w:r w:rsidR="00182FFC">
        <w:t>10</w:t>
      </w:r>
      <w:r w:rsidRPr="00056319" w:rsidR="00182FFC">
        <w:t>,</w:t>
      </w:r>
      <w:r w:rsidR="00182FFC">
        <w:t>56</w:t>
      </w:r>
      <w:r w:rsidRPr="00056319" w:rsidR="00182FFC">
        <w:t>9.00</w:t>
      </w:r>
    </w:p>
    <w:p w:rsidRPr="00182FFC" w:rsidR="00906362" w:rsidRDefault="0083204A">
      <w:pPr>
        <w:pStyle w:val="BodyText"/>
        <w:tabs>
          <w:tab w:val="left" w:pos="4300"/>
          <w:tab w:val="left" w:pos="5491"/>
        </w:tabs>
        <w:ind w:left="1708"/>
      </w:pPr>
      <w:r w:rsidRPr="00056319">
        <w:rPr>
          <w:sz w:val="22"/>
          <w:szCs w:val="22"/>
        </w:rPr>
        <w:t>10 March</w:t>
      </w:r>
      <w:r w:rsidRPr="00056319">
        <w:rPr>
          <w:sz w:val="22"/>
          <w:szCs w:val="22"/>
        </w:rPr>
        <w:tab/>
      </w:r>
      <w:r w:rsidRPr="00056319">
        <w:rPr>
          <w:sz w:val="22"/>
          <w:szCs w:val="22"/>
          <w:u w:val="single"/>
        </w:rPr>
        <w:t xml:space="preserve"> </w:t>
      </w:r>
      <w:r w:rsidRPr="00056319">
        <w:rPr>
          <w:sz w:val="22"/>
          <w:szCs w:val="22"/>
          <w:u w:val="single"/>
        </w:rPr>
        <w:tab/>
      </w:r>
      <w:r w:rsidRPr="00182FFC" w:rsidR="00102CD3">
        <w:rPr>
          <w:u w:val="single"/>
        </w:rPr>
        <w:t>8</w:t>
      </w:r>
      <w:r w:rsidRPr="00182FFC">
        <w:rPr>
          <w:u w:val="single"/>
        </w:rPr>
        <w:t>,</w:t>
      </w:r>
      <w:r w:rsidRPr="00182FFC" w:rsidR="00102CD3">
        <w:rPr>
          <w:u w:val="single"/>
        </w:rPr>
        <w:t>4</w:t>
      </w:r>
      <w:r w:rsidRPr="00182FFC" w:rsidR="00182FFC">
        <w:rPr>
          <w:u w:val="single"/>
        </w:rPr>
        <w:t>10</w:t>
      </w:r>
      <w:r w:rsidRPr="00182FFC">
        <w:rPr>
          <w:u w:val="single"/>
        </w:rPr>
        <w:t>,</w:t>
      </w:r>
      <w:r w:rsidRPr="00182FFC" w:rsidR="00182FFC">
        <w:rPr>
          <w:u w:val="single"/>
        </w:rPr>
        <w:t>844</w:t>
      </w:r>
      <w:r w:rsidRPr="00182FFC">
        <w:rPr>
          <w:u w:val="single"/>
        </w:rPr>
        <w:t>.</w:t>
      </w:r>
      <w:r w:rsidRPr="00182FFC" w:rsidR="00102CD3">
        <w:rPr>
          <w:u w:val="single"/>
        </w:rPr>
        <w:t>2</w:t>
      </w:r>
      <w:r w:rsidRPr="00182FFC">
        <w:rPr>
          <w:u w:val="single"/>
        </w:rPr>
        <w:t xml:space="preserve">0 </w:t>
      </w:r>
      <w:r w:rsidRPr="00182FFC">
        <w:rPr>
          <w:spacing w:val="-26"/>
          <w:u w:val="single"/>
        </w:rPr>
        <w:t xml:space="preserve"> </w:t>
      </w:r>
    </w:p>
    <w:p w:rsidRPr="00056319" w:rsidR="00906362" w:rsidRDefault="0083204A">
      <w:pPr>
        <w:tabs>
          <w:tab w:val="left" w:pos="5357"/>
        </w:tabs>
        <w:spacing w:before="9"/>
        <w:ind w:left="4286"/>
        <w:rPr>
          <w:b/>
        </w:rPr>
      </w:pPr>
      <w:r w:rsidRPr="00182FFC">
        <w:rPr>
          <w:b/>
          <w:sz w:val="24"/>
          <w:szCs w:val="24"/>
          <w:u w:val="double"/>
        </w:rPr>
        <w:t xml:space="preserve"> </w:t>
      </w:r>
      <w:r w:rsidRPr="00182FFC">
        <w:rPr>
          <w:b/>
          <w:sz w:val="24"/>
          <w:szCs w:val="24"/>
          <w:u w:val="double"/>
        </w:rPr>
        <w:tab/>
        <w:t>8</w:t>
      </w:r>
      <w:r w:rsidRPr="00182FFC" w:rsidR="00102CD3">
        <w:rPr>
          <w:b/>
          <w:sz w:val="24"/>
          <w:szCs w:val="24"/>
          <w:u w:val="double"/>
        </w:rPr>
        <w:t>4</w:t>
      </w:r>
      <w:r w:rsidRPr="00182FFC">
        <w:rPr>
          <w:b/>
          <w:sz w:val="24"/>
          <w:szCs w:val="24"/>
          <w:u w:val="double"/>
        </w:rPr>
        <w:t>,</w:t>
      </w:r>
      <w:r w:rsidRPr="00182FFC" w:rsidR="00182FFC">
        <w:rPr>
          <w:b/>
          <w:sz w:val="24"/>
          <w:szCs w:val="24"/>
          <w:u w:val="double"/>
        </w:rPr>
        <w:t>105</w:t>
      </w:r>
      <w:r w:rsidRPr="00182FFC">
        <w:rPr>
          <w:b/>
          <w:sz w:val="24"/>
          <w:szCs w:val="24"/>
          <w:u w:val="double"/>
        </w:rPr>
        <w:t>,</w:t>
      </w:r>
      <w:r w:rsidRPr="00182FFC" w:rsidR="00102CD3">
        <w:rPr>
          <w:b/>
          <w:sz w:val="24"/>
          <w:szCs w:val="24"/>
          <w:u w:val="double"/>
        </w:rPr>
        <w:t>96</w:t>
      </w:r>
      <w:r w:rsidRPr="00182FFC" w:rsidR="00182FFC">
        <w:rPr>
          <w:b/>
          <w:sz w:val="24"/>
          <w:szCs w:val="24"/>
          <w:u w:val="double"/>
        </w:rPr>
        <w:t>5</w:t>
      </w:r>
      <w:r w:rsidRPr="00182FFC">
        <w:rPr>
          <w:b/>
          <w:sz w:val="24"/>
          <w:szCs w:val="24"/>
          <w:u w:val="double"/>
        </w:rPr>
        <w:t>.</w:t>
      </w:r>
      <w:r w:rsidRPr="00182FFC" w:rsidR="00102CD3">
        <w:rPr>
          <w:b/>
          <w:sz w:val="24"/>
          <w:szCs w:val="24"/>
          <w:u w:val="double"/>
        </w:rPr>
        <w:t>2</w:t>
      </w:r>
      <w:r w:rsidRPr="00182FFC">
        <w:rPr>
          <w:b/>
          <w:sz w:val="24"/>
          <w:szCs w:val="24"/>
          <w:u w:val="double"/>
        </w:rPr>
        <w:t>0</w:t>
      </w:r>
      <w:r w:rsidRPr="00056319">
        <w:rPr>
          <w:b/>
          <w:u w:val="double"/>
        </w:rPr>
        <w:t xml:space="preserve"> </w:t>
      </w:r>
      <w:r w:rsidRPr="00056319">
        <w:rPr>
          <w:b/>
          <w:spacing w:val="-27"/>
          <w:u w:val="double"/>
        </w:rPr>
        <w:t xml:space="preserve"> </w:t>
      </w:r>
    </w:p>
    <w:p w:rsidR="00906362" w:rsidRDefault="00906362">
      <w:pPr>
        <w:rPr>
          <w:sz w:val="24"/>
        </w:rPr>
        <w:sectPr w:rsidR="00906362">
          <w:pgSz w:w="11910" w:h="16840"/>
          <w:pgMar w:top="1660" w:right="1220" w:bottom="1680" w:left="1280" w:header="714" w:footer="1450" w:gutter="0"/>
          <w:cols w:space="720"/>
        </w:sectPr>
      </w:pPr>
    </w:p>
    <w:p w:rsidR="00906362" w:rsidP="00056319" w:rsidRDefault="0083204A">
      <w:pPr>
        <w:pStyle w:val="Heading1"/>
        <w:numPr>
          <w:ilvl w:val="0"/>
          <w:numId w:val="6"/>
        </w:numPr>
        <w:tabs>
          <w:tab w:val="left" w:pos="880"/>
          <w:tab w:val="left" w:pos="881"/>
        </w:tabs>
        <w:rPr>
          <w:u w:val="none"/>
        </w:rPr>
      </w:pPr>
      <w:r>
        <w:t>ROBUSTNESS</w:t>
      </w:r>
      <w:r>
        <w:rPr>
          <w:spacing w:val="-3"/>
        </w:rPr>
        <w:t xml:space="preserve"> </w:t>
      </w:r>
      <w:r>
        <w:t>OF</w:t>
      </w:r>
      <w:r>
        <w:rPr>
          <w:spacing w:val="-3"/>
        </w:rPr>
        <w:t xml:space="preserve"> </w:t>
      </w:r>
      <w:r>
        <w:t>THE</w:t>
      </w:r>
      <w:r>
        <w:rPr>
          <w:spacing w:val="-3"/>
        </w:rPr>
        <w:t xml:space="preserve"> </w:t>
      </w:r>
      <w:r>
        <w:t>ESTIMATES</w:t>
      </w:r>
    </w:p>
    <w:p w:rsidR="00906362" w:rsidRDefault="00906362">
      <w:pPr>
        <w:pStyle w:val="BodyText"/>
        <w:spacing w:before="2"/>
        <w:rPr>
          <w:b/>
          <w:sz w:val="16"/>
        </w:rPr>
      </w:pPr>
    </w:p>
    <w:p w:rsidR="00906362" w:rsidRDefault="0083204A">
      <w:pPr>
        <w:pStyle w:val="BodyText"/>
        <w:spacing w:before="92" w:line="276" w:lineRule="auto"/>
        <w:ind w:left="868" w:right="215"/>
        <w:jc w:val="both"/>
      </w:pPr>
      <w:r>
        <w:t>The Chief Finance Officer to the Police &amp; Crime Commissioner has worked</w:t>
      </w:r>
      <w:r>
        <w:rPr>
          <w:spacing w:val="1"/>
        </w:rPr>
        <w:t xml:space="preserve"> </w:t>
      </w:r>
      <w:r>
        <w:t>closely with the Head of Finance (Nottinghamshire Police) to obtain assurance</w:t>
      </w:r>
      <w:r>
        <w:rPr>
          <w:spacing w:val="-64"/>
        </w:rPr>
        <w:t xml:space="preserve"> </w:t>
      </w:r>
      <w:r>
        <w:t xml:space="preserve">on the accuracy of the estimates provided. There have been </w:t>
      </w:r>
      <w:r w:rsidR="00056319">
        <w:t xml:space="preserve">regular </w:t>
      </w:r>
      <w:r>
        <w:t>meetings</w:t>
      </w:r>
      <w:r>
        <w:rPr>
          <w:spacing w:val="1"/>
        </w:rPr>
        <w:t xml:space="preserve"> </w:t>
      </w:r>
      <w:r>
        <w:t>between</w:t>
      </w:r>
      <w:r>
        <w:rPr>
          <w:spacing w:val="-2"/>
        </w:rPr>
        <w:t xml:space="preserve"> </w:t>
      </w:r>
      <w:r>
        <w:t>the</w:t>
      </w:r>
      <w:r>
        <w:rPr>
          <w:spacing w:val="-1"/>
        </w:rPr>
        <w:t xml:space="preserve"> </w:t>
      </w:r>
      <w:r>
        <w:t>Commissioner,</w:t>
      </w:r>
      <w:r>
        <w:rPr>
          <w:spacing w:val="-2"/>
        </w:rPr>
        <w:t xml:space="preserve"> </w:t>
      </w:r>
      <w:r>
        <w:t>Chief</w:t>
      </w:r>
      <w:r>
        <w:rPr>
          <w:spacing w:val="1"/>
        </w:rPr>
        <w:t xml:space="preserve"> </w:t>
      </w:r>
      <w:proofErr w:type="gramStart"/>
      <w:r>
        <w:t>Constable</w:t>
      </w:r>
      <w:proofErr w:type="gramEnd"/>
      <w:r>
        <w:rPr>
          <w:spacing w:val="-4"/>
        </w:rPr>
        <w:t xml:space="preserve"> </w:t>
      </w:r>
      <w:r>
        <w:t>and</w:t>
      </w:r>
      <w:r>
        <w:rPr>
          <w:spacing w:val="-3"/>
        </w:rPr>
        <w:t xml:space="preserve"> </w:t>
      </w:r>
      <w:r>
        <w:t>their</w:t>
      </w:r>
      <w:r>
        <w:rPr>
          <w:spacing w:val="-3"/>
        </w:rPr>
        <w:t xml:space="preserve"> </w:t>
      </w:r>
      <w:r>
        <w:t>professional</w:t>
      </w:r>
      <w:r>
        <w:rPr>
          <w:spacing w:val="-5"/>
        </w:rPr>
        <w:t xml:space="preserve"> </w:t>
      </w:r>
      <w:r>
        <w:t>officers.</w:t>
      </w:r>
    </w:p>
    <w:p w:rsidR="00906362" w:rsidRDefault="00906362">
      <w:pPr>
        <w:pStyle w:val="BodyText"/>
        <w:spacing w:before="6"/>
        <w:rPr>
          <w:sz w:val="27"/>
        </w:rPr>
      </w:pPr>
    </w:p>
    <w:p w:rsidR="00906362" w:rsidRDefault="0083204A">
      <w:pPr>
        <w:pStyle w:val="BodyText"/>
        <w:spacing w:before="1" w:line="276" w:lineRule="auto"/>
        <w:ind w:left="868" w:right="221"/>
        <w:jc w:val="both"/>
      </w:pPr>
      <w:r>
        <w:t>Information provided in the Spending Review and Settlement announcement</w:t>
      </w:r>
      <w:r>
        <w:rPr>
          <w:spacing w:val="1"/>
        </w:rPr>
        <w:t xml:space="preserve"> </w:t>
      </w:r>
      <w:r>
        <w:t>have</w:t>
      </w:r>
      <w:r>
        <w:rPr>
          <w:spacing w:val="-1"/>
        </w:rPr>
        <w:t xml:space="preserve"> </w:t>
      </w:r>
      <w:r>
        <w:t>been</w:t>
      </w:r>
      <w:r>
        <w:rPr>
          <w:spacing w:val="-2"/>
        </w:rPr>
        <w:t xml:space="preserve"> </w:t>
      </w:r>
      <w:r>
        <w:t>fully</w:t>
      </w:r>
      <w:r>
        <w:rPr>
          <w:spacing w:val="-3"/>
        </w:rPr>
        <w:t xml:space="preserve"> </w:t>
      </w:r>
      <w:r>
        <w:t xml:space="preserve">factored </w:t>
      </w:r>
      <w:proofErr w:type="gramStart"/>
      <w:r>
        <w:t>in</w:t>
      </w:r>
      <w:r>
        <w:rPr>
          <w:spacing w:val="-1"/>
        </w:rPr>
        <w:t xml:space="preserve"> </w:t>
      </w:r>
      <w:r>
        <w:t>to</w:t>
      </w:r>
      <w:proofErr w:type="gramEnd"/>
      <w:r>
        <w:t xml:space="preserve"> these</w:t>
      </w:r>
      <w:r>
        <w:rPr>
          <w:spacing w:val="-2"/>
        </w:rPr>
        <w:t xml:space="preserve"> </w:t>
      </w:r>
      <w:r>
        <w:t>estimates.</w:t>
      </w:r>
    </w:p>
    <w:p w:rsidR="00906362" w:rsidRDefault="00906362">
      <w:pPr>
        <w:pStyle w:val="BodyText"/>
        <w:spacing w:before="8"/>
        <w:rPr>
          <w:sz w:val="27"/>
        </w:rPr>
      </w:pPr>
    </w:p>
    <w:p w:rsidR="00906362" w:rsidRDefault="0083204A">
      <w:pPr>
        <w:pStyle w:val="BodyText"/>
        <w:spacing w:line="276" w:lineRule="auto"/>
        <w:ind w:left="868" w:right="218"/>
        <w:jc w:val="both"/>
      </w:pPr>
      <w:r>
        <w:t>The replenishment of reserves</w:t>
      </w:r>
      <w:r w:rsidR="00056319">
        <w:t xml:space="preserve"> and the use of direct revenue </w:t>
      </w:r>
      <w:proofErr w:type="spellStart"/>
      <w:r w:rsidR="00056319">
        <w:t>financain</w:t>
      </w:r>
      <w:proofErr w:type="spellEnd"/>
      <w:r>
        <w:t xml:space="preserve"> has progressed and </w:t>
      </w:r>
      <w:r w:rsidR="00056319">
        <w:t>have been used</w:t>
      </w:r>
      <w:r>
        <w:t xml:space="preserve"> to</w:t>
      </w:r>
      <w:r>
        <w:rPr>
          <w:spacing w:val="1"/>
        </w:rPr>
        <w:t xml:space="preserve"> </w:t>
      </w:r>
      <w:r>
        <w:t>finance</w:t>
      </w:r>
      <w:r>
        <w:rPr>
          <w:spacing w:val="-1"/>
        </w:rPr>
        <w:t xml:space="preserve"> </w:t>
      </w:r>
      <w:r>
        <w:t>the new</w:t>
      </w:r>
      <w:r>
        <w:rPr>
          <w:spacing w:val="-3"/>
        </w:rPr>
        <w:t xml:space="preserve"> </w:t>
      </w:r>
      <w:r>
        <w:t>building</w:t>
      </w:r>
      <w:r>
        <w:rPr>
          <w:spacing w:val="-2"/>
        </w:rPr>
        <w:t xml:space="preserve"> </w:t>
      </w:r>
      <w:r>
        <w:t>on the</w:t>
      </w:r>
      <w:r>
        <w:rPr>
          <w:spacing w:val="-1"/>
        </w:rPr>
        <w:t xml:space="preserve"> </w:t>
      </w:r>
      <w:r>
        <w:t>Joint HQ site</w:t>
      </w:r>
      <w:r w:rsidR="00056319">
        <w:t>, which will be in full operation for the whole of 2022-23</w:t>
      </w:r>
      <w:r>
        <w:t>.</w:t>
      </w:r>
    </w:p>
    <w:p w:rsidR="00906362" w:rsidRDefault="00906362">
      <w:pPr>
        <w:pStyle w:val="BodyText"/>
        <w:spacing w:before="7"/>
        <w:rPr>
          <w:sz w:val="27"/>
        </w:rPr>
      </w:pPr>
    </w:p>
    <w:p w:rsidR="00906362" w:rsidRDefault="0083204A">
      <w:pPr>
        <w:pStyle w:val="BodyText"/>
        <w:spacing w:line="276" w:lineRule="auto"/>
        <w:ind w:left="868" w:right="217"/>
        <w:jc w:val="both"/>
      </w:pPr>
      <w:r>
        <w:t>The budget proposed within this report represents a balanced budget. To</w:t>
      </w:r>
      <w:r>
        <w:rPr>
          <w:spacing w:val="1"/>
        </w:rPr>
        <w:t xml:space="preserve"> </w:t>
      </w:r>
      <w:r>
        <w:t>achieve this, the force has provided detail on how efficiencies and savings will</w:t>
      </w:r>
      <w:r>
        <w:rPr>
          <w:spacing w:val="1"/>
        </w:rPr>
        <w:t xml:space="preserve"> </w:t>
      </w:r>
      <w:r>
        <w:t>be delivered. There are some potential risks to the full amount of</w:t>
      </w:r>
      <w:r>
        <w:rPr>
          <w:spacing w:val="66"/>
        </w:rPr>
        <w:t xml:space="preserve"> </w:t>
      </w:r>
      <w:r>
        <w:t>savings</w:t>
      </w:r>
      <w:r>
        <w:rPr>
          <w:spacing w:val="1"/>
        </w:rPr>
        <w:t xml:space="preserve"> </w:t>
      </w:r>
      <w:r>
        <w:t>being achieved and this will be monitored monthly, with alternative savings</w:t>
      </w:r>
      <w:r>
        <w:rPr>
          <w:spacing w:val="1"/>
        </w:rPr>
        <w:t xml:space="preserve"> </w:t>
      </w:r>
      <w:r>
        <w:t>needing</w:t>
      </w:r>
      <w:r>
        <w:rPr>
          <w:spacing w:val="-1"/>
        </w:rPr>
        <w:t xml:space="preserve"> </w:t>
      </w:r>
      <w:r>
        <w:t>to be identified</w:t>
      </w:r>
      <w:r>
        <w:rPr>
          <w:spacing w:val="-1"/>
        </w:rPr>
        <w:t xml:space="preserve"> </w:t>
      </w:r>
      <w:r>
        <w:t>if</w:t>
      </w:r>
      <w:r>
        <w:rPr>
          <w:spacing w:val="2"/>
        </w:rPr>
        <w:t xml:space="preserve"> </w:t>
      </w:r>
      <w:r>
        <w:t>the</w:t>
      </w:r>
      <w:r>
        <w:rPr>
          <w:spacing w:val="-1"/>
        </w:rPr>
        <w:t xml:space="preserve"> </w:t>
      </w:r>
      <w:r>
        <w:t>initial</w:t>
      </w:r>
      <w:r>
        <w:rPr>
          <w:spacing w:val="-3"/>
        </w:rPr>
        <w:t xml:space="preserve"> </w:t>
      </w:r>
      <w:r>
        <w:t>plans cannot</w:t>
      </w:r>
      <w:r>
        <w:rPr>
          <w:spacing w:val="-3"/>
        </w:rPr>
        <w:t xml:space="preserve"> </w:t>
      </w:r>
      <w:r>
        <w:t>be</w:t>
      </w:r>
      <w:r>
        <w:rPr>
          <w:spacing w:val="-2"/>
        </w:rPr>
        <w:t xml:space="preserve"> </w:t>
      </w:r>
      <w:r>
        <w:t>delivered.</w:t>
      </w:r>
    </w:p>
    <w:p w:rsidR="00906362" w:rsidRDefault="00906362">
      <w:pPr>
        <w:pStyle w:val="BodyText"/>
        <w:spacing w:before="6"/>
        <w:rPr>
          <w:sz w:val="27"/>
        </w:rPr>
      </w:pPr>
    </w:p>
    <w:p w:rsidRPr="00056319" w:rsidR="00906362" w:rsidRDefault="0083204A">
      <w:pPr>
        <w:pStyle w:val="BodyText"/>
        <w:spacing w:line="276" w:lineRule="auto"/>
        <w:ind w:left="880" w:right="214"/>
        <w:jc w:val="both"/>
      </w:pPr>
      <w:r>
        <w:t>The</w:t>
      </w:r>
      <w:r>
        <w:rPr>
          <w:spacing w:val="1"/>
        </w:rPr>
        <w:t xml:space="preserve"> </w:t>
      </w:r>
      <w:r>
        <w:t>balanced</w:t>
      </w:r>
      <w:r>
        <w:rPr>
          <w:spacing w:val="1"/>
        </w:rPr>
        <w:t xml:space="preserve"> </w:t>
      </w:r>
      <w:r>
        <w:t>budget</w:t>
      </w:r>
      <w:r>
        <w:rPr>
          <w:spacing w:val="1"/>
        </w:rPr>
        <w:t xml:space="preserve"> </w:t>
      </w:r>
      <w:r>
        <w:t>is</w:t>
      </w:r>
      <w:r>
        <w:rPr>
          <w:spacing w:val="1"/>
        </w:rPr>
        <w:t xml:space="preserve"> </w:t>
      </w:r>
      <w:r>
        <w:t>based</w:t>
      </w:r>
      <w:r>
        <w:rPr>
          <w:spacing w:val="1"/>
        </w:rPr>
        <w:t xml:space="preserve"> </w:t>
      </w:r>
      <w:r>
        <w:t>upon</w:t>
      </w:r>
      <w:r>
        <w:rPr>
          <w:spacing w:val="1"/>
        </w:rPr>
        <w:t xml:space="preserve"> </w:t>
      </w:r>
      <w:r>
        <w:t>the</w:t>
      </w:r>
      <w:r>
        <w:rPr>
          <w:spacing w:val="1"/>
        </w:rPr>
        <w:t xml:space="preserve"> </w:t>
      </w:r>
      <w:r>
        <w:t>recommended</w:t>
      </w:r>
      <w:r>
        <w:rPr>
          <w:spacing w:val="1"/>
        </w:rPr>
        <w:t xml:space="preserve"> </w:t>
      </w:r>
      <w:r>
        <w:t>£</w:t>
      </w:r>
      <w:r w:rsidR="00056319">
        <w:t>9.99</w:t>
      </w:r>
      <w:r>
        <w:rPr>
          <w:spacing w:val="1"/>
        </w:rPr>
        <w:t xml:space="preserve"> </w:t>
      </w:r>
      <w:r>
        <w:t>band</w:t>
      </w:r>
      <w:r>
        <w:rPr>
          <w:spacing w:val="1"/>
        </w:rPr>
        <w:t xml:space="preserve"> </w:t>
      </w:r>
      <w:r>
        <w:t>D</w:t>
      </w:r>
      <w:r>
        <w:rPr>
          <w:spacing w:val="1"/>
        </w:rPr>
        <w:t xml:space="preserve"> </w:t>
      </w:r>
      <w:r>
        <w:t>increase in</w:t>
      </w:r>
      <w:r>
        <w:rPr>
          <w:spacing w:val="-2"/>
        </w:rPr>
        <w:t xml:space="preserve"> </w:t>
      </w:r>
      <w:r>
        <w:t>Council</w:t>
      </w:r>
      <w:r>
        <w:rPr>
          <w:spacing w:val="-1"/>
        </w:rPr>
        <w:t xml:space="preserve"> </w:t>
      </w:r>
      <w:r>
        <w:t>Tax</w:t>
      </w:r>
      <w:r>
        <w:rPr>
          <w:spacing w:val="-3"/>
        </w:rPr>
        <w:t xml:space="preserve"> </w:t>
      </w:r>
      <w:r>
        <w:t xml:space="preserve">for </w:t>
      </w:r>
      <w:r w:rsidRPr="00056319">
        <w:t>2022-23.</w:t>
      </w:r>
    </w:p>
    <w:p w:rsidR="007618ED" w:rsidRDefault="007618ED">
      <w:pPr>
        <w:pStyle w:val="BodyText"/>
        <w:spacing w:line="276" w:lineRule="auto"/>
        <w:ind w:left="880" w:right="214"/>
        <w:jc w:val="both"/>
      </w:pPr>
    </w:p>
    <w:p w:rsidRPr="00056319" w:rsidR="007618ED" w:rsidRDefault="007618ED">
      <w:pPr>
        <w:pStyle w:val="BodyText"/>
        <w:spacing w:line="276" w:lineRule="auto"/>
        <w:ind w:left="880" w:right="214"/>
        <w:jc w:val="both"/>
      </w:pPr>
      <w:r w:rsidRPr="00056319">
        <w:t xml:space="preserve">S25 of the Local Government Act 2003 require the Chief Finance Officer to report on the adequacy of estimates for the coming financial year. The CFO is of the view that the estimates are robust as based on the </w:t>
      </w:r>
      <w:proofErr w:type="gramStart"/>
      <w:r w:rsidRPr="00056319">
        <w:t>following :</w:t>
      </w:r>
      <w:proofErr w:type="gramEnd"/>
    </w:p>
    <w:p w:rsidR="00D96938" w:rsidRDefault="00D96938">
      <w:pPr>
        <w:pStyle w:val="BodyText"/>
        <w:spacing w:line="276" w:lineRule="auto"/>
        <w:ind w:left="880" w:right="214"/>
        <w:jc w:val="both"/>
        <w:rPr>
          <w:color w:val="FF0000"/>
        </w:rPr>
      </w:pPr>
    </w:p>
    <w:tbl>
      <w:tblPr>
        <w:tblStyle w:val="TableGrid"/>
        <w:tblW w:w="0" w:type="auto"/>
        <w:tblInd w:w="880" w:type="dxa"/>
        <w:tblLook w:val="04A0" w:firstRow="1" w:lastRow="0" w:firstColumn="1" w:lastColumn="0" w:noHBand="0" w:noVBand="1"/>
      </w:tblPr>
      <w:tblGrid>
        <w:gridCol w:w="4372"/>
        <w:gridCol w:w="4348"/>
      </w:tblGrid>
      <w:tr w:rsidR="00F45115" w:rsidTr="007618ED">
        <w:tc>
          <w:tcPr>
            <w:tcW w:w="4813" w:type="dxa"/>
          </w:tcPr>
          <w:p w:rsidRPr="00056319" w:rsidR="007618ED" w:rsidRDefault="007618ED">
            <w:pPr>
              <w:pStyle w:val="BodyText"/>
              <w:spacing w:line="276" w:lineRule="auto"/>
              <w:ind w:right="214"/>
              <w:jc w:val="both"/>
            </w:pPr>
            <w:r w:rsidRPr="00056319">
              <w:t>COST DRIVER</w:t>
            </w:r>
          </w:p>
        </w:tc>
        <w:tc>
          <w:tcPr>
            <w:tcW w:w="4813" w:type="dxa"/>
          </w:tcPr>
          <w:p w:rsidRPr="00056319" w:rsidR="007618ED" w:rsidRDefault="007618ED">
            <w:pPr>
              <w:pStyle w:val="BodyText"/>
              <w:spacing w:line="276" w:lineRule="auto"/>
              <w:ind w:right="214"/>
              <w:jc w:val="both"/>
            </w:pPr>
            <w:r w:rsidRPr="00056319">
              <w:t>ESTIMATE</w:t>
            </w:r>
          </w:p>
        </w:tc>
      </w:tr>
      <w:tr w:rsidR="00F45115" w:rsidTr="007618ED">
        <w:tc>
          <w:tcPr>
            <w:tcW w:w="4813" w:type="dxa"/>
          </w:tcPr>
          <w:p w:rsidRPr="00056319" w:rsidR="007618ED" w:rsidRDefault="007618ED">
            <w:pPr>
              <w:pStyle w:val="BodyText"/>
              <w:spacing w:line="276" w:lineRule="auto"/>
              <w:ind w:right="214"/>
              <w:jc w:val="both"/>
            </w:pPr>
            <w:r w:rsidRPr="00056319">
              <w:t>Officer uplift</w:t>
            </w:r>
          </w:p>
        </w:tc>
        <w:tc>
          <w:tcPr>
            <w:tcW w:w="4813" w:type="dxa"/>
          </w:tcPr>
          <w:p w:rsidRPr="00056319" w:rsidR="007618ED" w:rsidRDefault="007618ED">
            <w:pPr>
              <w:pStyle w:val="BodyText"/>
              <w:spacing w:line="276" w:lineRule="auto"/>
              <w:ind w:right="214"/>
              <w:jc w:val="both"/>
            </w:pPr>
            <w:r w:rsidRPr="00056319">
              <w:t xml:space="preserve">Delivery of the Force share of the 20,000 national uplift is planned </w:t>
            </w:r>
          </w:p>
        </w:tc>
      </w:tr>
      <w:tr w:rsidR="00F45115" w:rsidTr="007618ED">
        <w:tc>
          <w:tcPr>
            <w:tcW w:w="4813" w:type="dxa"/>
          </w:tcPr>
          <w:p w:rsidRPr="00056319" w:rsidR="007618ED" w:rsidRDefault="001C571C">
            <w:pPr>
              <w:pStyle w:val="BodyText"/>
              <w:spacing w:line="276" w:lineRule="auto"/>
              <w:ind w:right="214"/>
              <w:jc w:val="both"/>
            </w:pPr>
            <w:r w:rsidRPr="00056319">
              <w:t xml:space="preserve">Pay inflation </w:t>
            </w:r>
          </w:p>
        </w:tc>
        <w:tc>
          <w:tcPr>
            <w:tcW w:w="4813" w:type="dxa"/>
          </w:tcPr>
          <w:p w:rsidRPr="00056319" w:rsidR="007618ED" w:rsidRDefault="00056319">
            <w:pPr>
              <w:pStyle w:val="BodyText"/>
              <w:spacing w:line="276" w:lineRule="auto"/>
              <w:ind w:right="214"/>
              <w:jc w:val="both"/>
            </w:pPr>
            <w:r>
              <w:t>2% - (with potential to reduce levels of direct revenue financing if final amounts are greater).</w:t>
            </w:r>
          </w:p>
        </w:tc>
      </w:tr>
      <w:tr w:rsidR="00F45115" w:rsidTr="007618ED">
        <w:tc>
          <w:tcPr>
            <w:tcW w:w="4813" w:type="dxa"/>
          </w:tcPr>
          <w:p w:rsidRPr="00056319" w:rsidR="007618ED" w:rsidRDefault="001C571C">
            <w:pPr>
              <w:pStyle w:val="BodyText"/>
              <w:spacing w:line="276" w:lineRule="auto"/>
              <w:ind w:right="214"/>
              <w:jc w:val="both"/>
            </w:pPr>
            <w:r w:rsidRPr="00056319">
              <w:t>Vacancy levels for police staff</w:t>
            </w:r>
          </w:p>
        </w:tc>
        <w:tc>
          <w:tcPr>
            <w:tcW w:w="4813" w:type="dxa"/>
          </w:tcPr>
          <w:p w:rsidRPr="00056319" w:rsidR="007618ED" w:rsidRDefault="00056319">
            <w:pPr>
              <w:pStyle w:val="BodyText"/>
              <w:spacing w:line="276" w:lineRule="auto"/>
              <w:ind w:right="214"/>
              <w:jc w:val="both"/>
            </w:pPr>
            <w:r>
              <w:t>3.5%</w:t>
            </w:r>
          </w:p>
        </w:tc>
      </w:tr>
      <w:tr w:rsidR="00F45115" w:rsidTr="007618ED">
        <w:tc>
          <w:tcPr>
            <w:tcW w:w="4813" w:type="dxa"/>
          </w:tcPr>
          <w:p w:rsidRPr="00056319" w:rsidR="00F45115" w:rsidRDefault="00F45115">
            <w:pPr>
              <w:pStyle w:val="BodyText"/>
              <w:spacing w:line="276" w:lineRule="auto"/>
              <w:ind w:right="214"/>
              <w:jc w:val="both"/>
            </w:pPr>
            <w:r>
              <w:t>Pensions</w:t>
            </w:r>
          </w:p>
        </w:tc>
        <w:tc>
          <w:tcPr>
            <w:tcW w:w="4813" w:type="dxa"/>
          </w:tcPr>
          <w:p w:rsidR="00F45115" w:rsidRDefault="00F45115">
            <w:pPr>
              <w:pStyle w:val="BodyText"/>
              <w:spacing w:line="276" w:lineRule="auto"/>
              <w:ind w:right="214"/>
              <w:jc w:val="both"/>
            </w:pPr>
            <w:r>
              <w:t>16.5% LGPS, 31.0% Police Officers</w:t>
            </w:r>
          </w:p>
        </w:tc>
      </w:tr>
      <w:tr w:rsidR="00F45115" w:rsidTr="007618ED">
        <w:tc>
          <w:tcPr>
            <w:tcW w:w="4813" w:type="dxa"/>
          </w:tcPr>
          <w:p w:rsidRPr="00056319" w:rsidR="008F2BDE" w:rsidRDefault="008F2BDE">
            <w:pPr>
              <w:pStyle w:val="BodyText"/>
              <w:spacing w:line="276" w:lineRule="auto"/>
              <w:ind w:right="214"/>
              <w:jc w:val="both"/>
            </w:pPr>
            <w:r w:rsidRPr="00056319">
              <w:t xml:space="preserve">Non pay inflation </w:t>
            </w:r>
          </w:p>
        </w:tc>
        <w:tc>
          <w:tcPr>
            <w:tcW w:w="4813" w:type="dxa"/>
          </w:tcPr>
          <w:p w:rsidRPr="00056319" w:rsidR="008F2BDE" w:rsidRDefault="00056319">
            <w:pPr>
              <w:pStyle w:val="BodyText"/>
              <w:spacing w:line="276" w:lineRule="auto"/>
              <w:ind w:right="214"/>
              <w:jc w:val="both"/>
            </w:pPr>
            <w:r>
              <w:t>0% to 10% (Fuel)</w:t>
            </w:r>
          </w:p>
        </w:tc>
      </w:tr>
      <w:tr w:rsidR="00F45115" w:rsidTr="007618ED">
        <w:tc>
          <w:tcPr>
            <w:tcW w:w="4813" w:type="dxa"/>
          </w:tcPr>
          <w:p w:rsidRPr="00056319" w:rsidR="007618ED" w:rsidRDefault="001C571C">
            <w:pPr>
              <w:pStyle w:val="BodyText"/>
              <w:spacing w:line="276" w:lineRule="auto"/>
              <w:ind w:right="214"/>
              <w:jc w:val="both"/>
            </w:pPr>
            <w:proofErr w:type="spellStart"/>
            <w:r w:rsidRPr="00056319">
              <w:t>Taxbase</w:t>
            </w:r>
            <w:proofErr w:type="spellEnd"/>
            <w:r w:rsidRPr="00056319">
              <w:t xml:space="preserve"> growth and collection fund surplus/ deficits</w:t>
            </w:r>
          </w:p>
        </w:tc>
        <w:tc>
          <w:tcPr>
            <w:tcW w:w="4813" w:type="dxa"/>
          </w:tcPr>
          <w:p w:rsidRPr="00056319" w:rsidR="007618ED" w:rsidRDefault="001C571C">
            <w:pPr>
              <w:pStyle w:val="BodyText"/>
              <w:spacing w:line="276" w:lineRule="auto"/>
              <w:ind w:right="214"/>
              <w:jc w:val="both"/>
            </w:pPr>
            <w:r w:rsidRPr="00056319">
              <w:t xml:space="preserve">This has been confirmed by billing </w:t>
            </w:r>
            <w:proofErr w:type="spellStart"/>
            <w:r w:rsidRPr="00056319">
              <w:t>authorities</w:t>
            </w:r>
            <w:proofErr w:type="spellEnd"/>
            <w:r w:rsidR="003132C2">
              <w:t xml:space="preserve"> 1.92%</w:t>
            </w:r>
          </w:p>
        </w:tc>
      </w:tr>
      <w:tr w:rsidR="00F45115" w:rsidTr="007618ED">
        <w:tc>
          <w:tcPr>
            <w:tcW w:w="4813" w:type="dxa"/>
          </w:tcPr>
          <w:p w:rsidRPr="00056319" w:rsidR="007618ED" w:rsidRDefault="00056319">
            <w:pPr>
              <w:pStyle w:val="BodyText"/>
              <w:spacing w:line="276" w:lineRule="auto"/>
              <w:ind w:right="214"/>
              <w:jc w:val="both"/>
            </w:pPr>
            <w:r>
              <w:t>General Inflation</w:t>
            </w:r>
            <w:r w:rsidRPr="00056319" w:rsidR="00D96938">
              <w:t xml:space="preserve"> </w:t>
            </w:r>
          </w:p>
        </w:tc>
        <w:tc>
          <w:tcPr>
            <w:tcW w:w="4813" w:type="dxa"/>
          </w:tcPr>
          <w:p w:rsidRPr="00056319" w:rsidR="007618ED" w:rsidRDefault="00056319">
            <w:pPr>
              <w:pStyle w:val="BodyText"/>
              <w:spacing w:line="276" w:lineRule="auto"/>
              <w:ind w:right="214"/>
              <w:jc w:val="both"/>
            </w:pPr>
            <w:r>
              <w:t>2.5%</w:t>
            </w:r>
          </w:p>
        </w:tc>
      </w:tr>
      <w:tr w:rsidR="00F45115" w:rsidTr="007618ED">
        <w:tc>
          <w:tcPr>
            <w:tcW w:w="4813" w:type="dxa"/>
          </w:tcPr>
          <w:p w:rsidRPr="00056319" w:rsidR="007618ED" w:rsidRDefault="00F45115">
            <w:pPr>
              <w:pStyle w:val="BodyText"/>
              <w:spacing w:line="276" w:lineRule="auto"/>
              <w:ind w:right="214"/>
              <w:jc w:val="both"/>
            </w:pPr>
            <w:r>
              <w:t>Police/Home Office IT charges</w:t>
            </w:r>
          </w:p>
        </w:tc>
        <w:tc>
          <w:tcPr>
            <w:tcW w:w="4813" w:type="dxa"/>
          </w:tcPr>
          <w:p w:rsidRPr="00056319" w:rsidR="007618ED" w:rsidRDefault="00F45115">
            <w:pPr>
              <w:pStyle w:val="BodyText"/>
              <w:spacing w:line="276" w:lineRule="auto"/>
              <w:ind w:right="214"/>
              <w:jc w:val="both"/>
            </w:pPr>
            <w:r>
              <w:t>10%</w:t>
            </w:r>
          </w:p>
        </w:tc>
      </w:tr>
      <w:tr w:rsidR="00F45115" w:rsidTr="007618ED">
        <w:tc>
          <w:tcPr>
            <w:tcW w:w="4813" w:type="dxa"/>
          </w:tcPr>
          <w:p w:rsidRPr="00056319" w:rsidR="007618ED" w:rsidRDefault="00F45115">
            <w:pPr>
              <w:pStyle w:val="BodyText"/>
              <w:spacing w:line="276" w:lineRule="auto"/>
              <w:ind w:right="214"/>
              <w:jc w:val="both"/>
            </w:pPr>
            <w:r>
              <w:t>Insurance</w:t>
            </w:r>
          </w:p>
        </w:tc>
        <w:tc>
          <w:tcPr>
            <w:tcW w:w="4813" w:type="dxa"/>
          </w:tcPr>
          <w:p w:rsidRPr="00056319" w:rsidR="007618ED" w:rsidRDefault="00F45115">
            <w:pPr>
              <w:pStyle w:val="BodyText"/>
              <w:spacing w:line="276" w:lineRule="auto"/>
              <w:ind w:right="214"/>
              <w:jc w:val="both"/>
            </w:pPr>
            <w:r>
              <w:t>5%</w:t>
            </w:r>
          </w:p>
        </w:tc>
      </w:tr>
    </w:tbl>
    <w:p w:rsidR="00906362" w:rsidP="00F45115" w:rsidRDefault="00906362">
      <w:pPr>
        <w:spacing w:before="79"/>
        <w:ind w:right="6484"/>
      </w:pPr>
    </w:p>
    <w:sectPr w:rsidR="00906362" w:rsidSect="00F45115">
      <w:headerReference w:type="default" r:id="rId17"/>
      <w:footerReference w:type="default" r:id="rId18"/>
      <w:pgSz w:w="11910" w:h="16840"/>
      <w:pgMar w:top="740" w:right="1680" w:bottom="1300" w:left="620" w:header="0" w:footer="14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AD0" w:rsidRDefault="00643AD0">
      <w:r>
        <w:separator/>
      </w:r>
    </w:p>
  </w:endnote>
  <w:endnote w:type="continuationSeparator" w:id="0">
    <w:p w:rsidR="00643AD0" w:rsidRDefault="0064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04A" w:rsidRDefault="00832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04A" w:rsidRDefault="00832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04A" w:rsidRDefault="008320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362" w:rsidRDefault="00407EDE">
    <w:pPr>
      <w:pStyle w:val="BodyText"/>
      <w:spacing w:line="14" w:lineRule="auto"/>
      <w:rPr>
        <w:sz w:val="19"/>
      </w:rPr>
    </w:pPr>
    <w:r>
      <w:rPr>
        <w:noProof/>
      </w:rPr>
      <mc:AlternateContent>
        <mc:Choice Requires="wps">
          <w:drawing>
            <wp:anchor distT="0" distB="0" distL="114300" distR="114300" simplePos="0" relativeHeight="486988288" behindDoc="1" locked="0" layoutInCell="1" allowOverlap="1" wp14:anchorId="69BBDC76" wp14:editId="0117964F">
              <wp:simplePos x="0" y="0"/>
              <wp:positionH relativeFrom="page">
                <wp:posOffset>3672205</wp:posOffset>
              </wp:positionH>
              <wp:positionV relativeFrom="page">
                <wp:posOffset>9612630</wp:posOffset>
              </wp:positionV>
              <wp:extent cx="232410" cy="16573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362" w:rsidRDefault="0083204A">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DC76" id="_x0000_t202" coordsize="21600,21600" o:spt="202" path="m,l,21600r21600,l21600,xe">
              <v:stroke joinstyle="miter"/>
              <v:path gradientshapeok="t" o:connecttype="rect"/>
            </v:shapetype>
            <v:shape id="docshape4" o:spid="_x0000_s1030" type="#_x0000_t202" style="position:absolute;margin-left:289.15pt;margin-top:756.9pt;width:18.3pt;height:13.0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" filled="f" stroked="f">
              <v:textbox inset="0,0,0,0">
                <w:txbxContent>
                  <w:p w:rsidR="00906362" w:rsidRDefault="0083204A">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362" w:rsidRDefault="00407EDE">
    <w:pPr>
      <w:pStyle w:val="BodyText"/>
      <w:spacing w:line="14" w:lineRule="auto"/>
      <w:rPr>
        <w:sz w:val="20"/>
      </w:rPr>
    </w:pPr>
    <w:r>
      <w:rPr>
        <w:noProof/>
      </w:rPr>
      <mc:AlternateContent>
        <mc:Choice Requires="wps">
          <w:drawing>
            <wp:anchor distT="0" distB="0" distL="114300" distR="114300" simplePos="0" relativeHeight="486988800" behindDoc="1" locked="0" layoutInCell="1" allowOverlap="1" wp14:anchorId="67057993" wp14:editId="6B617999">
              <wp:simplePos x="0" y="0"/>
              <wp:positionH relativeFrom="page">
                <wp:posOffset>5172710</wp:posOffset>
              </wp:positionH>
              <wp:positionV relativeFrom="page">
                <wp:posOffset>6480810</wp:posOffset>
              </wp:positionV>
              <wp:extent cx="168910" cy="165735"/>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362" w:rsidRDefault="0083204A">
                          <w:pPr>
                            <w:spacing w:line="245" w:lineRule="exact"/>
                            <w:ind w:left="20"/>
                            <w:rPr>
                              <w:rFonts w:ascii="Calibri"/>
                            </w:rPr>
                          </w:pPr>
                          <w:r>
                            <w:rPr>
                              <w:rFonts w:ascii="Calibri"/>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57993" id="_x0000_t202" coordsize="21600,21600" o:spt="202" path="m,l,21600r21600,l21600,xe">
              <v:stroke joinstyle="miter"/>
              <v:path gradientshapeok="t" o:connecttype="rect"/>
            </v:shapetype>
            <v:shape id="docshape12" o:spid="_x0000_s1031" type="#_x0000_t202" style="position:absolute;margin-left:407.3pt;margin-top:510.3pt;width:13.3pt;height:13.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" filled="f" stroked="f">
              <v:textbox inset="0,0,0,0">
                <w:txbxContent>
                  <w:p w:rsidR="00906362" w:rsidRDefault="0083204A">
                    <w:pPr>
                      <w:spacing w:line="245" w:lineRule="exact"/>
                      <w:ind w:left="20"/>
                      <w:rPr>
                        <w:rFonts w:ascii="Calibri"/>
                      </w:rPr>
                    </w:pPr>
                    <w:r>
                      <w:rPr>
                        <w:rFonts w:ascii="Calibri"/>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AD0" w:rsidRDefault="00643AD0">
      <w:r>
        <w:separator/>
      </w:r>
    </w:p>
  </w:footnote>
  <w:footnote w:type="continuationSeparator" w:id="0">
    <w:p w:rsidR="00643AD0" w:rsidRDefault="00643AD0">
      <w:r>
        <w:continuationSeparator/>
      </w:r>
    </w:p>
  </w:footnote>
  <w:footnote w:id="1">
    <w:p w:rsidR="0081214E" w:rsidRPr="0091112F" w:rsidRDefault="0081214E" w:rsidP="0081214E">
      <w:pPr>
        <w:pStyle w:val="FootnoteText"/>
        <w:rPr>
          <w:sz w:val="22"/>
          <w:szCs w:val="22"/>
        </w:rPr>
      </w:pPr>
      <w:r w:rsidRPr="0091112F">
        <w:rPr>
          <w:rStyle w:val="FootnoteReference"/>
          <w:szCs w:val="22"/>
        </w:rPr>
        <w:footnoteRef/>
      </w:r>
      <w:r w:rsidRPr="0091112F">
        <w:rPr>
          <w:szCs w:val="22"/>
        </w:rPr>
        <w:t xml:space="preserve"> Options of up to £12 and £24 are included on account of flexibility previously afforded, however it is recognised that any increase in excess of the £10 in 2022 would require a referendum costing an estimated £1m.   The December 2021 settlement announced precept flexibility of up to £10 on a Band D property for 2022/23, 2023/24 and 2024/25, providing a greater degree of certainty.  This will be reflected in options listed as part of the ongoing Police and Crime Survey consultation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04A" w:rsidRDefault="00832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362" w:rsidRDefault="00407EDE">
    <w:pPr>
      <w:pStyle w:val="BodyText"/>
      <w:spacing w:line="14" w:lineRule="auto"/>
      <w:rPr>
        <w:sz w:val="20"/>
      </w:rPr>
    </w:pPr>
    <w:r>
      <w:rPr>
        <w:noProof/>
      </w:rPr>
      <mc:AlternateContent>
        <mc:Choice Requires="wps">
          <w:drawing>
            <wp:anchor distT="0" distB="0" distL="114300" distR="114300" simplePos="0" relativeHeight="486987264" behindDoc="1" locked="0" layoutInCell="1" allowOverlap="1" wp14:anchorId="4A7C7782" wp14:editId="14911C36">
              <wp:simplePos x="0" y="0"/>
              <wp:positionH relativeFrom="page">
                <wp:posOffset>5703570</wp:posOffset>
              </wp:positionH>
              <wp:positionV relativeFrom="page">
                <wp:posOffset>440690</wp:posOffset>
              </wp:positionV>
              <wp:extent cx="958215" cy="19621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362" w:rsidRDefault="0083204A">
                          <w:pPr>
                            <w:spacing w:before="12"/>
                            <w:ind w:left="20"/>
                            <w:rPr>
                              <w:b/>
                              <w:sz w:val="24"/>
                            </w:rPr>
                          </w:pPr>
                          <w:r>
                            <w:rPr>
                              <w:b/>
                              <w:sz w:val="24"/>
                            </w:rPr>
                            <w:t>APPENDIX</w:t>
                          </w:r>
                          <w:r>
                            <w:rPr>
                              <w:b/>
                              <w:spacing w:val="-1"/>
                              <w:sz w:val="24"/>
                            </w:rPr>
                            <w:t xml:space="preserve"> </w:t>
                          </w:r>
                          <w:r>
                            <w:rPr>
                              <w:b/>
                              <w:sz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C7782" id="_x0000_t202" coordsize="21600,21600" o:spt="202" path="m,l,21600r21600,l21600,xe">
              <v:stroke joinstyle="miter"/>
              <v:path gradientshapeok="t" o:connecttype="rect"/>
            </v:shapetype>
            <v:shape id="docshape1" o:spid="_x0000_s1028" type="#_x0000_t202" style="position:absolute;margin-left:449.1pt;margin-top:34.7pt;width:75.45pt;height:15.4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" filled="f" stroked="f">
              <v:textbox inset="0,0,0,0">
                <w:txbxContent>
                  <w:p w:rsidR="00906362" w:rsidRDefault="0083204A">
                    <w:pPr>
                      <w:spacing w:before="12"/>
                      <w:ind w:left="20"/>
                      <w:rPr>
                        <w:b/>
                        <w:sz w:val="24"/>
                      </w:rPr>
                    </w:pPr>
                    <w:r>
                      <w:rPr>
                        <w:b/>
                        <w:sz w:val="24"/>
                      </w:rPr>
                      <w:t>APPENDIX</w:t>
                    </w:r>
                    <w:r>
                      <w:rPr>
                        <w:b/>
                        <w:spacing w:val="-1"/>
                        <w:sz w:val="24"/>
                      </w:rPr>
                      <w:t xml:space="preserve"> </w:t>
                    </w:r>
                    <w:r>
                      <w:rPr>
                        <w:b/>
                        <w:sz w:val="24"/>
                      </w:rPr>
                      <w:t>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04A" w:rsidRDefault="008320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362" w:rsidRDefault="00407EDE">
    <w:pPr>
      <w:pStyle w:val="BodyText"/>
      <w:spacing w:line="14" w:lineRule="auto"/>
      <w:rPr>
        <w:sz w:val="20"/>
      </w:rPr>
    </w:pPr>
    <w:r>
      <w:rPr>
        <w:noProof/>
      </w:rPr>
      <mc:AlternateContent>
        <mc:Choice Requires="wps">
          <w:drawing>
            <wp:anchor distT="0" distB="0" distL="114300" distR="114300" simplePos="0" relativeHeight="486987776" behindDoc="1" locked="0" layoutInCell="1" allowOverlap="1" wp14:anchorId="2401879A" wp14:editId="66830DFD">
              <wp:simplePos x="0" y="0"/>
              <wp:positionH relativeFrom="page">
                <wp:posOffset>5703570</wp:posOffset>
              </wp:positionH>
              <wp:positionV relativeFrom="page">
                <wp:posOffset>440690</wp:posOffset>
              </wp:positionV>
              <wp:extent cx="958215" cy="19621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362" w:rsidRDefault="0083204A">
                          <w:pPr>
                            <w:spacing w:before="12"/>
                            <w:ind w:left="20"/>
                            <w:rPr>
                              <w:b/>
                              <w:sz w:val="24"/>
                            </w:rPr>
                          </w:pPr>
                          <w:r>
                            <w:rPr>
                              <w:b/>
                              <w:sz w:val="24"/>
                            </w:rPr>
                            <w:t>APPENDIX</w:t>
                          </w:r>
                          <w:r>
                            <w:rPr>
                              <w:b/>
                              <w:spacing w:val="-1"/>
                              <w:sz w:val="24"/>
                            </w:rPr>
                            <w:t xml:space="preserve"> </w:t>
                          </w:r>
                          <w:r>
                            <w:rPr>
                              <w:b/>
                              <w:sz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1879A" id="_x0000_t202" coordsize="21600,21600" o:spt="202" path="m,l,21600r21600,l21600,xe">
              <v:stroke joinstyle="miter"/>
              <v:path gradientshapeok="t" o:connecttype="rect"/>
            </v:shapetype>
            <v:shape id="docshape3" o:spid="_x0000_s1029" type="#_x0000_t202" style="position:absolute;margin-left:449.1pt;margin-top:34.7pt;width:75.45pt;height:15.45pt;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" filled="f" stroked="f">
              <v:textbox inset="0,0,0,0">
                <w:txbxContent>
                  <w:p w:rsidR="00906362" w:rsidRDefault="0083204A">
                    <w:pPr>
                      <w:spacing w:before="12"/>
                      <w:ind w:left="20"/>
                      <w:rPr>
                        <w:b/>
                        <w:sz w:val="24"/>
                      </w:rPr>
                    </w:pPr>
                    <w:r>
                      <w:rPr>
                        <w:b/>
                        <w:sz w:val="24"/>
                      </w:rPr>
                      <w:t>APPENDIX</w:t>
                    </w:r>
                    <w:r>
                      <w:rPr>
                        <w:b/>
                        <w:spacing w:val="-1"/>
                        <w:sz w:val="24"/>
                      </w:rPr>
                      <w:t xml:space="preserve"> </w:t>
                    </w:r>
                    <w:r>
                      <w:rPr>
                        <w:b/>
                        <w:sz w:val="24"/>
                      </w:rPr>
                      <w:t>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362" w:rsidRDefault="0090636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500"/>
    <w:multiLevelType w:val="multilevel"/>
    <w:tmpl w:val="E5E89F4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B73261"/>
    <w:multiLevelType w:val="hybridMultilevel"/>
    <w:tmpl w:val="29062334"/>
    <w:lvl w:ilvl="0" w:tplc="D4B22A74">
      <w:start w:val="5"/>
      <w:numFmt w:val="decimal"/>
      <w:lvlText w:val="%1"/>
      <w:lvlJc w:val="left"/>
      <w:pPr>
        <w:ind w:left="532" w:hanging="360"/>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2" w15:restartNumberingAfterBreak="0">
    <w:nsid w:val="24E64C8F"/>
    <w:multiLevelType w:val="hybridMultilevel"/>
    <w:tmpl w:val="D4EE511E"/>
    <w:lvl w:ilvl="0" w:tplc="3F18F534">
      <w:start w:val="6"/>
      <w:numFmt w:val="decimal"/>
      <w:lvlText w:val="%1"/>
      <w:lvlJc w:val="left"/>
      <w:pPr>
        <w:ind w:left="532" w:hanging="360"/>
      </w:pPr>
      <w:rPr>
        <w:rFonts w:hint="default"/>
        <w:u w:val="none"/>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3" w15:restartNumberingAfterBreak="0">
    <w:nsid w:val="6C460D2F"/>
    <w:multiLevelType w:val="hybridMultilevel"/>
    <w:tmpl w:val="E1FE641E"/>
    <w:lvl w:ilvl="0" w:tplc="2FF8B54E">
      <w:start w:val="1"/>
      <w:numFmt w:val="decimal"/>
      <w:lvlText w:val="%1."/>
      <w:lvlJc w:val="left"/>
      <w:pPr>
        <w:ind w:left="880" w:hanging="708"/>
      </w:pPr>
      <w:rPr>
        <w:rFonts w:ascii="Arial" w:eastAsia="Arial" w:hAnsi="Arial" w:cs="Arial" w:hint="default"/>
        <w:b/>
        <w:bCs/>
        <w:i w:val="0"/>
        <w:iCs w:val="0"/>
        <w:w w:val="99"/>
        <w:sz w:val="24"/>
        <w:szCs w:val="24"/>
      </w:rPr>
    </w:lvl>
    <w:lvl w:ilvl="1" w:tplc="E97CD9FC">
      <w:numFmt w:val="bullet"/>
      <w:lvlText w:val="•"/>
      <w:lvlJc w:val="left"/>
      <w:pPr>
        <w:ind w:left="1732" w:hanging="708"/>
      </w:pPr>
      <w:rPr>
        <w:rFonts w:hint="default"/>
      </w:rPr>
    </w:lvl>
    <w:lvl w:ilvl="2" w:tplc="3B661334">
      <w:numFmt w:val="bullet"/>
      <w:lvlText w:val="•"/>
      <w:lvlJc w:val="left"/>
      <w:pPr>
        <w:ind w:left="2585" w:hanging="708"/>
      </w:pPr>
      <w:rPr>
        <w:rFonts w:hint="default"/>
      </w:rPr>
    </w:lvl>
    <w:lvl w:ilvl="3" w:tplc="0898F566">
      <w:numFmt w:val="bullet"/>
      <w:lvlText w:val="•"/>
      <w:lvlJc w:val="left"/>
      <w:pPr>
        <w:ind w:left="3437" w:hanging="708"/>
      </w:pPr>
      <w:rPr>
        <w:rFonts w:hint="default"/>
      </w:rPr>
    </w:lvl>
    <w:lvl w:ilvl="4" w:tplc="E3B4F520">
      <w:numFmt w:val="bullet"/>
      <w:lvlText w:val="•"/>
      <w:lvlJc w:val="left"/>
      <w:pPr>
        <w:ind w:left="4290" w:hanging="708"/>
      </w:pPr>
      <w:rPr>
        <w:rFonts w:hint="default"/>
      </w:rPr>
    </w:lvl>
    <w:lvl w:ilvl="5" w:tplc="7C706952">
      <w:numFmt w:val="bullet"/>
      <w:lvlText w:val="•"/>
      <w:lvlJc w:val="left"/>
      <w:pPr>
        <w:ind w:left="5143" w:hanging="708"/>
      </w:pPr>
      <w:rPr>
        <w:rFonts w:hint="default"/>
      </w:rPr>
    </w:lvl>
    <w:lvl w:ilvl="6" w:tplc="01601B7E">
      <w:numFmt w:val="bullet"/>
      <w:lvlText w:val="•"/>
      <w:lvlJc w:val="left"/>
      <w:pPr>
        <w:ind w:left="5995" w:hanging="708"/>
      </w:pPr>
      <w:rPr>
        <w:rFonts w:hint="default"/>
      </w:rPr>
    </w:lvl>
    <w:lvl w:ilvl="7" w:tplc="11F08D46">
      <w:numFmt w:val="bullet"/>
      <w:lvlText w:val="•"/>
      <w:lvlJc w:val="left"/>
      <w:pPr>
        <w:ind w:left="6848" w:hanging="708"/>
      </w:pPr>
      <w:rPr>
        <w:rFonts w:hint="default"/>
      </w:rPr>
    </w:lvl>
    <w:lvl w:ilvl="8" w:tplc="22349DEC">
      <w:numFmt w:val="bullet"/>
      <w:lvlText w:val="•"/>
      <w:lvlJc w:val="left"/>
      <w:pPr>
        <w:ind w:left="7701" w:hanging="708"/>
      </w:pPr>
      <w:rPr>
        <w:rFonts w:hint="default"/>
      </w:rPr>
    </w:lvl>
  </w:abstractNum>
  <w:abstractNum w:abstractNumId="4" w15:restartNumberingAfterBreak="0">
    <w:nsid w:val="6D6763ED"/>
    <w:multiLevelType w:val="hybridMultilevel"/>
    <w:tmpl w:val="8CA2CFA6"/>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5" w15:restartNumberingAfterBreak="0">
    <w:nsid w:val="7CB448DA"/>
    <w:multiLevelType w:val="hybridMultilevel"/>
    <w:tmpl w:val="1434835C"/>
    <w:lvl w:ilvl="0" w:tplc="EDC2E086">
      <w:numFmt w:val="bullet"/>
      <w:lvlText w:val=""/>
      <w:lvlJc w:val="left"/>
      <w:pPr>
        <w:ind w:left="880" w:hanging="360"/>
      </w:pPr>
      <w:rPr>
        <w:rFonts w:ascii="Symbol" w:eastAsia="Symbol" w:hAnsi="Symbol" w:cs="Symbol" w:hint="default"/>
        <w:b w:val="0"/>
        <w:bCs w:val="0"/>
        <w:i w:val="0"/>
        <w:iCs w:val="0"/>
        <w:w w:val="100"/>
        <w:sz w:val="24"/>
        <w:szCs w:val="24"/>
      </w:rPr>
    </w:lvl>
    <w:lvl w:ilvl="1" w:tplc="FAD2F2A4">
      <w:numFmt w:val="bullet"/>
      <w:lvlText w:val=""/>
      <w:lvlJc w:val="left"/>
      <w:pPr>
        <w:ind w:left="1240" w:hanging="360"/>
      </w:pPr>
      <w:rPr>
        <w:rFonts w:ascii="Symbol" w:eastAsia="Symbol" w:hAnsi="Symbol" w:cs="Symbol" w:hint="default"/>
        <w:b w:val="0"/>
        <w:bCs w:val="0"/>
        <w:i w:val="0"/>
        <w:iCs w:val="0"/>
        <w:w w:val="100"/>
        <w:sz w:val="24"/>
        <w:szCs w:val="24"/>
      </w:rPr>
    </w:lvl>
    <w:lvl w:ilvl="2" w:tplc="37B45F3E">
      <w:numFmt w:val="bullet"/>
      <w:lvlText w:val="•"/>
      <w:lvlJc w:val="left"/>
      <w:pPr>
        <w:ind w:left="2147" w:hanging="360"/>
      </w:pPr>
      <w:rPr>
        <w:rFonts w:hint="default"/>
      </w:rPr>
    </w:lvl>
    <w:lvl w:ilvl="3" w:tplc="69C67202">
      <w:numFmt w:val="bullet"/>
      <w:lvlText w:val="•"/>
      <w:lvlJc w:val="left"/>
      <w:pPr>
        <w:ind w:left="3054" w:hanging="360"/>
      </w:pPr>
      <w:rPr>
        <w:rFonts w:hint="default"/>
      </w:rPr>
    </w:lvl>
    <w:lvl w:ilvl="4" w:tplc="5B7E65BE">
      <w:numFmt w:val="bullet"/>
      <w:lvlText w:val="•"/>
      <w:lvlJc w:val="left"/>
      <w:pPr>
        <w:ind w:left="3962" w:hanging="360"/>
      </w:pPr>
      <w:rPr>
        <w:rFonts w:hint="default"/>
      </w:rPr>
    </w:lvl>
    <w:lvl w:ilvl="5" w:tplc="A15274B6">
      <w:numFmt w:val="bullet"/>
      <w:lvlText w:val="•"/>
      <w:lvlJc w:val="left"/>
      <w:pPr>
        <w:ind w:left="4869" w:hanging="360"/>
      </w:pPr>
      <w:rPr>
        <w:rFonts w:hint="default"/>
      </w:rPr>
    </w:lvl>
    <w:lvl w:ilvl="6" w:tplc="CF20921E">
      <w:numFmt w:val="bullet"/>
      <w:lvlText w:val="•"/>
      <w:lvlJc w:val="left"/>
      <w:pPr>
        <w:ind w:left="5776" w:hanging="360"/>
      </w:pPr>
      <w:rPr>
        <w:rFonts w:hint="default"/>
      </w:rPr>
    </w:lvl>
    <w:lvl w:ilvl="7" w:tplc="32ECE0E6">
      <w:numFmt w:val="bullet"/>
      <w:lvlText w:val="•"/>
      <w:lvlJc w:val="left"/>
      <w:pPr>
        <w:ind w:left="6684" w:hanging="360"/>
      </w:pPr>
      <w:rPr>
        <w:rFonts w:hint="default"/>
      </w:rPr>
    </w:lvl>
    <w:lvl w:ilvl="8" w:tplc="64629188">
      <w:numFmt w:val="bullet"/>
      <w:lvlText w:val="•"/>
      <w:lvlJc w:val="left"/>
      <w:pPr>
        <w:ind w:left="7591" w:hanging="360"/>
      </w:pPr>
      <w:rPr>
        <w:rFonts w:hint="default"/>
      </w:rPr>
    </w:lvl>
  </w:abstractNum>
  <w:abstractNum w:abstractNumId="6" w15:restartNumberingAfterBreak="0">
    <w:nsid w:val="7EB0037F"/>
    <w:multiLevelType w:val="multilevel"/>
    <w:tmpl w:val="8170470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62"/>
    <w:rsid w:val="00056319"/>
    <w:rsid w:val="000C672A"/>
    <w:rsid w:val="00102CD3"/>
    <w:rsid w:val="00176A14"/>
    <w:rsid w:val="00182FFC"/>
    <w:rsid w:val="001C571C"/>
    <w:rsid w:val="00292DF5"/>
    <w:rsid w:val="00295DDB"/>
    <w:rsid w:val="003132C2"/>
    <w:rsid w:val="003848BD"/>
    <w:rsid w:val="003A1538"/>
    <w:rsid w:val="00407EDE"/>
    <w:rsid w:val="004135C0"/>
    <w:rsid w:val="004436A6"/>
    <w:rsid w:val="0045199A"/>
    <w:rsid w:val="004F182B"/>
    <w:rsid w:val="0055521A"/>
    <w:rsid w:val="005B0EED"/>
    <w:rsid w:val="005E0DE0"/>
    <w:rsid w:val="005F18C4"/>
    <w:rsid w:val="00643AD0"/>
    <w:rsid w:val="00645482"/>
    <w:rsid w:val="007618ED"/>
    <w:rsid w:val="00761E14"/>
    <w:rsid w:val="0081214E"/>
    <w:rsid w:val="0083204A"/>
    <w:rsid w:val="008F2BDE"/>
    <w:rsid w:val="00906362"/>
    <w:rsid w:val="00986985"/>
    <w:rsid w:val="009A4984"/>
    <w:rsid w:val="009C606F"/>
    <w:rsid w:val="00A1621D"/>
    <w:rsid w:val="00AA3040"/>
    <w:rsid w:val="00B1512F"/>
    <w:rsid w:val="00B65B4C"/>
    <w:rsid w:val="00B9765D"/>
    <w:rsid w:val="00C33860"/>
    <w:rsid w:val="00D96938"/>
    <w:rsid w:val="00DF72AB"/>
    <w:rsid w:val="00ED429B"/>
    <w:rsid w:val="00ED4EBF"/>
    <w:rsid w:val="00EE7E84"/>
    <w:rsid w:val="00F158B7"/>
    <w:rsid w:val="00F45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561A4"/>
  <w15:docId w15:val="{4B927D5D-9235-40E7-9A90-7F2FCA4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880" w:hanging="721"/>
      <w:outlineLvl w:val="0"/>
    </w:pPr>
    <w:rPr>
      <w:b/>
      <w:bCs/>
      <w:sz w:val="24"/>
      <w:szCs w:val="24"/>
      <w:u w:val="single" w:color="000000"/>
    </w:rPr>
  </w:style>
  <w:style w:type="paragraph" w:styleId="Heading2">
    <w:name w:val="heading 2"/>
    <w:basedOn w:val="Normal"/>
    <w:uiPriority w:val="9"/>
    <w:unhideWhenUsed/>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8"/>
      <w:ind w:right="55"/>
      <w:jc w:val="center"/>
    </w:pPr>
    <w:rPr>
      <w:b/>
      <w:bCs/>
      <w:i/>
      <w:iCs/>
      <w:sz w:val="40"/>
      <w:szCs w:val="40"/>
      <w:u w:val="single" w:color="000000"/>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83204A"/>
    <w:pPr>
      <w:tabs>
        <w:tab w:val="center" w:pos="4513"/>
        <w:tab w:val="right" w:pos="9026"/>
      </w:tabs>
    </w:pPr>
  </w:style>
  <w:style w:type="character" w:customStyle="1" w:styleId="HeaderChar">
    <w:name w:val="Header Char"/>
    <w:basedOn w:val="DefaultParagraphFont"/>
    <w:link w:val="Header"/>
    <w:uiPriority w:val="99"/>
    <w:rsid w:val="0083204A"/>
    <w:rPr>
      <w:rFonts w:ascii="Arial" w:eastAsia="Arial" w:hAnsi="Arial" w:cs="Arial"/>
    </w:rPr>
  </w:style>
  <w:style w:type="paragraph" w:styleId="Footer">
    <w:name w:val="footer"/>
    <w:basedOn w:val="Normal"/>
    <w:link w:val="FooterChar"/>
    <w:uiPriority w:val="99"/>
    <w:unhideWhenUsed/>
    <w:rsid w:val="0083204A"/>
    <w:pPr>
      <w:tabs>
        <w:tab w:val="center" w:pos="4513"/>
        <w:tab w:val="right" w:pos="9026"/>
      </w:tabs>
    </w:pPr>
  </w:style>
  <w:style w:type="character" w:customStyle="1" w:styleId="FooterChar">
    <w:name w:val="Footer Char"/>
    <w:basedOn w:val="DefaultParagraphFont"/>
    <w:link w:val="Footer"/>
    <w:uiPriority w:val="99"/>
    <w:rsid w:val="0083204A"/>
    <w:rPr>
      <w:rFonts w:ascii="Arial" w:eastAsia="Arial" w:hAnsi="Arial" w:cs="Arial"/>
    </w:rPr>
  </w:style>
  <w:style w:type="table" w:styleId="TableGrid">
    <w:name w:val="Table Grid"/>
    <w:basedOn w:val="TableNormal"/>
    <w:uiPriority w:val="39"/>
    <w:rsid w:val="0076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81214E"/>
    <w:pPr>
      <w:widowControl/>
      <w:autoSpaceDE/>
      <w:autoSpaceDN/>
    </w:pPr>
    <w:rPr>
      <w:rFonts w:ascii="Calibri" w:eastAsia="Calibri" w:hAnsi="Calibri" w:cs="Times New Roman"/>
      <w:lang w:val="en-GB"/>
    </w:rPr>
  </w:style>
  <w:style w:type="paragraph" w:styleId="FootnoteText">
    <w:name w:val="footnote text"/>
    <w:basedOn w:val="Normal"/>
    <w:link w:val="FootnoteTextChar"/>
    <w:uiPriority w:val="99"/>
    <w:rsid w:val="0081214E"/>
    <w:pPr>
      <w:widowControl/>
      <w:autoSpaceDE/>
      <w:autoSpaceDN/>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81214E"/>
    <w:rPr>
      <w:rFonts w:ascii="Calibri" w:eastAsia="Calibri" w:hAnsi="Calibri" w:cs="Times New Roman"/>
      <w:sz w:val="20"/>
      <w:szCs w:val="20"/>
      <w:lang w:val="en-GB"/>
    </w:rPr>
  </w:style>
  <w:style w:type="character" w:styleId="FootnoteReference">
    <w:name w:val="footnote reference"/>
    <w:uiPriority w:val="99"/>
    <w:rsid w:val="008121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APPENDIX 1</vt:lpstr>
    </vt:vector>
  </TitlesOfParts>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Precept Report</dc:title>
  <dc:creator>Charlie</dc:creator>
  <cp:lastModifiedBy>Elisenda Mitchell</cp:lastModifiedBy>
  <cp:revision>1</cp:revision>
  <cp:lastPrinted>2022-01-27T09:45:00Z</cp:lastPrinted>
  <dcterms:created xsi:type="dcterms:W3CDTF">2022-06-01T11:24:00Z</dcterms:created>
  <dcterms:modified xsi:type="dcterms:W3CDTF">2022-06-01T11:47:02Z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2013</vt:lpwstr>
  </property>
  <property fmtid="{D5CDD505-2E9C-101B-9397-08002B2CF9AE}" pid="4" name="LastSaved">
    <vt:filetime>2021-12-22T00:00:00Z</vt:filetime>
  </property>
  <property fmtid="{D5CDD505-2E9C-101B-9397-08002B2CF9AE}" pid="5" name="MSIP_Label_8eaa0aa9-7845-4268-8f65-90cf4ea80712_Enabled">
    <vt:lpwstr>True</vt:lpwstr>
  </property>
  <property fmtid="{D5CDD505-2E9C-101B-9397-08002B2CF9AE}" pid="6" name="MSIP_Label_8eaa0aa9-7845-4268-8f65-90cf4ea80712_SiteId">
    <vt:lpwstr>4bed7fe3-f410-4076-9052-b7b894eafffe</vt:lpwstr>
  </property>
  <property fmtid="{D5CDD505-2E9C-101B-9397-08002B2CF9AE}" pid="7" name="MSIP_Label_8eaa0aa9-7845-4268-8f65-90cf4ea80712_Owner">
    <vt:lpwstr>Brittany.Kears@durham.police.uk</vt:lpwstr>
  </property>
  <property fmtid="{D5CDD505-2E9C-101B-9397-08002B2CF9AE}" pid="8" name="MSIP_Label_8eaa0aa9-7845-4268-8f65-90cf4ea80712_SetDate">
    <vt:lpwstr>2021-12-23T13:29:23.0283850Z</vt:lpwstr>
  </property>
  <property fmtid="{D5CDD505-2E9C-101B-9397-08002B2CF9AE}" pid="9" name="MSIP_Label_8eaa0aa9-7845-4268-8f65-90cf4ea80712_Name">
    <vt:lpwstr>OFFICIAL</vt:lpwstr>
  </property>
  <property fmtid="{D5CDD505-2E9C-101B-9397-08002B2CF9AE}" pid="10" name="MSIP_Label_8eaa0aa9-7845-4268-8f65-90cf4ea80712_Application">
    <vt:lpwstr>Microsoft Azure Information Protection</vt:lpwstr>
  </property>
  <property fmtid="{D5CDD505-2E9C-101B-9397-08002B2CF9AE}" pid="11" name="MSIP_Label_8eaa0aa9-7845-4268-8f65-90cf4ea80712_ActionId">
    <vt:lpwstr>689b3cb8-19fb-46c0-b072-bfffe541dbd4</vt:lpwstr>
  </property>
  <property fmtid="{D5CDD505-2E9C-101B-9397-08002B2CF9AE}" pid="12" name="MSIP_Label_8eaa0aa9-7845-4268-8f65-90cf4ea80712_Extended_MSFT_Method">
    <vt:lpwstr>Automatic</vt:lpwstr>
  </property>
  <property fmtid="{D5CDD505-2E9C-101B-9397-08002B2CF9AE}" pid="13" name="MSIP_Label_0c9a534a-49dd-43c4-b4e5-f206b4dbf0e4_Enabled">
    <vt:lpwstr>true</vt:lpwstr>
  </property>
  <property fmtid="{D5CDD505-2E9C-101B-9397-08002B2CF9AE}" pid="14" name="MSIP_Label_0c9a534a-49dd-43c4-b4e5-f206b4dbf0e4_SetDate">
    <vt:lpwstr>2021-12-28T16:58:45Z</vt:lpwstr>
  </property>
  <property fmtid="{D5CDD505-2E9C-101B-9397-08002B2CF9AE}" pid="15" name="MSIP_Label_0c9a534a-49dd-43c4-b4e5-f206b4dbf0e4_Method">
    <vt:lpwstr>Standard</vt:lpwstr>
  </property>
  <property fmtid="{D5CDD505-2E9C-101B-9397-08002B2CF9AE}" pid="16" name="MSIP_Label_0c9a534a-49dd-43c4-b4e5-f206b4dbf0e4_Name">
    <vt:lpwstr>0c9a534a-49dd-43c4-b4e5-f206b4dbf0e4</vt:lpwstr>
  </property>
  <property fmtid="{D5CDD505-2E9C-101B-9397-08002B2CF9AE}" pid="17" name="MSIP_Label_0c9a534a-49dd-43c4-b4e5-f206b4dbf0e4_SiteId">
    <vt:lpwstr>50b6682b-e9dd-4d2c-b984-100e69b077a4</vt:lpwstr>
  </property>
  <property fmtid="{D5CDD505-2E9C-101B-9397-08002B2CF9AE}" pid="18" name="MSIP_Label_0c9a534a-49dd-43c4-b4e5-f206b4dbf0e4_ActionId">
    <vt:lpwstr>510f11cf-294d-4585-9a4b-6751aae28ff6</vt:lpwstr>
  </property>
  <property fmtid="{D5CDD505-2E9C-101B-9397-08002B2CF9AE}" pid="19" name="MSIP_Label_0c9a534a-49dd-43c4-b4e5-f206b4dbf0e4_ContentBits">
    <vt:lpwstr>0</vt:lpwstr>
  </property>
</Properties>
</file>