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6EEC" w:rsidR="00AA3728" w:rsidP="00AA3728" w:rsidRDefault="00AA3728" w14:paraId="5CCD75FE" w14:textId="7868F062">
      <w:pPr>
        <w:pStyle w:val="Body1"/>
        <w:ind w:left="0"/>
        <w:jc w:val="center"/>
        <w:rPr>
          <w:rFonts w:cs="Arial"/>
          <w:b/>
          <w:sz w:val="32"/>
          <w:szCs w:val="32"/>
        </w:rPr>
      </w:pPr>
      <w:r w:rsidRPr="00FB6EEC">
        <w:rPr>
          <w:rFonts w:cs="Arial"/>
          <w:b/>
          <w:sz w:val="32"/>
          <w:szCs w:val="32"/>
        </w:rPr>
        <w:t>Declaration of conflict of interests for bidders/contractors</w:t>
      </w:r>
    </w:p>
    <w:p w:rsidRPr="00855524" w:rsidR="00AA3728" w:rsidP="00AA3728" w:rsidRDefault="00AA3728" w14:paraId="5134718E" w14:textId="77777777">
      <w:pPr>
        <w:pStyle w:val="Body1"/>
        <w:ind w:left="0"/>
        <w:jc w:val="center"/>
        <w:rPr>
          <w:rFonts w:cs="Arial"/>
          <w:b/>
          <w:sz w:val="22"/>
          <w:szCs w:val="22"/>
        </w:rPr>
      </w:pPr>
    </w:p>
    <w:p w:rsidRPr="00855524" w:rsidR="00A02A05" w:rsidP="00A02A05" w:rsidRDefault="00A02A05" w14:paraId="63F53E15" w14:textId="773711BB">
      <w:pPr>
        <w:pStyle w:val="DocSpace"/>
        <w:ind w:right="567"/>
        <w:jc w:val="left"/>
        <w:rPr>
          <w:rFonts w:cs="Arial"/>
          <w:b/>
          <w:sz w:val="22"/>
          <w:szCs w:val="22"/>
        </w:rPr>
      </w:pPr>
      <w:r w:rsidRPr="00855524">
        <w:rPr>
          <w:rFonts w:cs="Arial"/>
          <w:b/>
          <w:sz w:val="22"/>
          <w:szCs w:val="22"/>
        </w:rPr>
        <w:t xml:space="preserve">Proposed contract for </w:t>
      </w:r>
    </w:p>
    <w:p w:rsidRPr="00855524" w:rsidR="00855524" w:rsidP="00855524" w:rsidRDefault="00A02A05" w14:paraId="24933C09" w14:textId="77777777">
      <w:pPr>
        <w:rPr>
          <w:rFonts w:ascii="Arial" w:hAnsi="Arial" w:eastAsia="Times New Roman" w:cs="Arial"/>
          <w:b/>
          <w:bCs/>
        </w:rPr>
      </w:pPr>
      <w:r w:rsidRPr="00855524">
        <w:rPr>
          <w:rFonts w:ascii="Arial" w:hAnsi="Arial" w:eastAsia="Times New Roman" w:cs="Arial"/>
          <w:b/>
          <w:bCs/>
        </w:rPr>
        <w:t xml:space="preserve">Tender reference: </w:t>
      </w:r>
      <w:r w:rsidRPr="00855524" w:rsidR="00855524">
        <w:rPr>
          <w:rFonts w:ascii="Arial" w:hAnsi="Arial" w:eastAsia="Times New Roman" w:cs="Arial"/>
          <w:b/>
          <w:bCs/>
        </w:rPr>
        <w:t>Review of Nottinghamshire Office of the Police and Crime Commissioner’s Functions, Roles and Responsibilities</w:t>
      </w:r>
    </w:p>
    <w:p w:rsidRPr="00855524" w:rsidR="00AA3728" w:rsidRDefault="00AA3728" w14:paraId="206BEC9B" w14:textId="77777777">
      <w:pPr>
        <w:rPr>
          <w:rFonts w:ascii="Arial" w:hAnsi="Arial" w:cs="Arial"/>
        </w:rPr>
      </w:pPr>
    </w:p>
    <w:p w:rsidRPr="00855524" w:rsidR="00AA3728" w:rsidP="00AA3728" w:rsidRDefault="00AA3728" w14:paraId="6760C61B" w14:textId="77777777">
      <w:pPr>
        <w:pStyle w:val="Default"/>
        <w:rPr>
          <w:b/>
          <w:bCs/>
          <w:sz w:val="22"/>
          <w:szCs w:val="22"/>
        </w:rPr>
      </w:pPr>
      <w:r w:rsidRPr="00855524">
        <w:rPr>
          <w:b/>
          <w:bCs/>
          <w:sz w:val="22"/>
          <w:szCs w:val="22"/>
        </w:rPr>
        <w:t>Bidders</w:t>
      </w:r>
      <w:r w:rsidRPr="00855524" w:rsidR="009E1EEE">
        <w:rPr>
          <w:b/>
          <w:bCs/>
          <w:sz w:val="22"/>
          <w:szCs w:val="22"/>
        </w:rPr>
        <w:t>’</w:t>
      </w:r>
      <w:r w:rsidRPr="00855524">
        <w:rPr>
          <w:b/>
          <w:bCs/>
          <w:sz w:val="22"/>
          <w:szCs w:val="22"/>
        </w:rPr>
        <w:t>/</w:t>
      </w:r>
      <w:r w:rsidRPr="00855524" w:rsidR="009E1EEE">
        <w:rPr>
          <w:b/>
          <w:bCs/>
          <w:sz w:val="22"/>
          <w:szCs w:val="22"/>
        </w:rPr>
        <w:t>P</w:t>
      </w:r>
      <w:r w:rsidRPr="00855524">
        <w:rPr>
          <w:b/>
          <w:bCs/>
          <w:sz w:val="22"/>
          <w:szCs w:val="22"/>
        </w:rPr>
        <w:t>otentia</w:t>
      </w:r>
      <w:r w:rsidRPr="00855524" w:rsidR="009E1EEE">
        <w:rPr>
          <w:b/>
          <w:bCs/>
          <w:sz w:val="22"/>
          <w:szCs w:val="22"/>
        </w:rPr>
        <w:t>l Contractors’ De</w:t>
      </w:r>
      <w:r w:rsidRPr="00855524">
        <w:rPr>
          <w:b/>
          <w:bCs/>
          <w:sz w:val="22"/>
          <w:szCs w:val="22"/>
        </w:rPr>
        <w:t xml:space="preserve">claration form: financial and other interests </w:t>
      </w:r>
    </w:p>
    <w:p w:rsidRPr="00855524" w:rsidR="00AA3728" w:rsidP="00AA3728" w:rsidRDefault="00AA3728" w14:paraId="069CE4CF" w14:textId="77777777">
      <w:pPr>
        <w:pStyle w:val="Default"/>
        <w:rPr>
          <w:color w:val="auto"/>
          <w:sz w:val="22"/>
          <w:szCs w:val="22"/>
        </w:rPr>
      </w:pPr>
    </w:p>
    <w:p w:rsidRPr="00855524" w:rsidR="009E1EEE" w:rsidP="009E1EEE" w:rsidRDefault="009E1EEE" w14:paraId="4C029B5C" w14:textId="669804DB">
      <w:pPr>
        <w:pStyle w:val="Default"/>
        <w:spacing w:after="37"/>
        <w:rPr>
          <w:color w:val="auto"/>
          <w:sz w:val="22"/>
          <w:szCs w:val="22"/>
        </w:rPr>
      </w:pPr>
      <w:r w:rsidRPr="00855524">
        <w:rPr>
          <w:color w:val="auto"/>
          <w:sz w:val="22"/>
          <w:szCs w:val="22"/>
        </w:rPr>
        <w:t xml:space="preserve">This form must be completed and submitted </w:t>
      </w:r>
      <w:r w:rsidRPr="00855524" w:rsidR="00855524">
        <w:rPr>
          <w:color w:val="auto"/>
          <w:sz w:val="22"/>
          <w:szCs w:val="22"/>
        </w:rPr>
        <w:t xml:space="preserve">with the Response Document and Pricing Response Document to </w:t>
      </w:r>
      <w:hyperlink w:history="1" r:id="rId7">
        <w:r w:rsidRPr="00855524" w:rsidR="00855524">
          <w:rPr>
            <w:rStyle w:val="Hyperlink"/>
            <w:sz w:val="22"/>
            <w:szCs w:val="22"/>
          </w:rPr>
          <w:t>CarolineHenryPCC@nottinghamshire.pnn.police.uk</w:t>
        </w:r>
      </w:hyperlink>
      <w:r w:rsidRPr="00855524" w:rsidR="00855524">
        <w:rPr>
          <w:color w:val="auto"/>
          <w:sz w:val="22"/>
          <w:szCs w:val="22"/>
        </w:rPr>
        <w:t xml:space="preserve"> no later than midday on Monday 12 July 2021.</w:t>
      </w:r>
    </w:p>
    <w:p w:rsidRPr="00855524" w:rsidR="009E1EEE" w:rsidP="00AA3728" w:rsidRDefault="009E1EEE" w14:paraId="1B0F012D" w14:textId="77777777">
      <w:pPr>
        <w:pStyle w:val="Default"/>
        <w:rPr>
          <w:sz w:val="22"/>
          <w:szCs w:val="22"/>
        </w:rPr>
      </w:pPr>
    </w:p>
    <w:p w:rsidRPr="00855524" w:rsidR="002167AC" w:rsidP="00AA3728" w:rsidRDefault="00AA3728" w14:paraId="29ACCC47" w14:textId="77777777">
      <w:pPr>
        <w:pStyle w:val="Default"/>
        <w:rPr>
          <w:rFonts w:eastAsia="Arial"/>
          <w:sz w:val="22"/>
          <w:szCs w:val="22"/>
        </w:rPr>
      </w:pPr>
      <w:r w:rsidRPr="00855524">
        <w:rPr>
          <w:sz w:val="22"/>
          <w:szCs w:val="22"/>
        </w:rPr>
        <w:t xml:space="preserve">This form is required to be completed in accordance with </w:t>
      </w:r>
      <w:r w:rsidRPr="00855524" w:rsidR="0011021A">
        <w:rPr>
          <w:rFonts w:eastAsia="Arial"/>
          <w:sz w:val="22"/>
          <w:szCs w:val="22"/>
        </w:rPr>
        <w:t>regulation 24 of the Public Contract Regulations</w:t>
      </w:r>
    </w:p>
    <w:p w:rsidRPr="00855524" w:rsidR="002167AC" w:rsidP="00AA3728" w:rsidRDefault="002167AC" w14:paraId="65258AB8" w14:textId="77777777">
      <w:pPr>
        <w:pStyle w:val="Default"/>
        <w:rPr>
          <w:rFonts w:eastAsia="Arial"/>
          <w:sz w:val="22"/>
          <w:szCs w:val="22"/>
        </w:rPr>
      </w:pPr>
    </w:p>
    <w:p w:rsidRPr="00855524" w:rsidR="0011021A" w:rsidP="00AA3728" w:rsidRDefault="0011021A" w14:paraId="6C47A742" w14:textId="77777777">
      <w:pPr>
        <w:pStyle w:val="Default"/>
        <w:spacing w:after="37"/>
        <w:rPr>
          <w:sz w:val="22"/>
          <w:szCs w:val="22"/>
        </w:rPr>
      </w:pPr>
    </w:p>
    <w:p w:rsidRPr="00855524" w:rsidR="00AA3728" w:rsidP="00C63A4D" w:rsidRDefault="00AA3728" w14:paraId="13E876D5" w14:textId="0B57408B">
      <w:pPr>
        <w:pStyle w:val="Default"/>
        <w:spacing w:after="37"/>
        <w:jc w:val="both"/>
        <w:rPr>
          <w:sz w:val="22"/>
          <w:szCs w:val="22"/>
        </w:rPr>
      </w:pPr>
      <w:r w:rsidRPr="00855524">
        <w:rPr>
          <w:sz w:val="22"/>
          <w:szCs w:val="22"/>
        </w:rPr>
        <w:t xml:space="preserve">If any assistance is required </w:t>
      </w:r>
      <w:proofErr w:type="gramStart"/>
      <w:r w:rsidRPr="00855524">
        <w:rPr>
          <w:sz w:val="22"/>
          <w:szCs w:val="22"/>
        </w:rPr>
        <w:t>in order to</w:t>
      </w:r>
      <w:proofErr w:type="gramEnd"/>
      <w:r w:rsidRPr="00855524">
        <w:rPr>
          <w:sz w:val="22"/>
          <w:szCs w:val="22"/>
        </w:rPr>
        <w:t xml:space="preserve"> complete this form, then the Relevant Organisation should contact </w:t>
      </w:r>
      <w:r w:rsidRPr="00855524" w:rsidR="00855524">
        <w:rPr>
          <w:sz w:val="22"/>
          <w:szCs w:val="22"/>
        </w:rPr>
        <w:t xml:space="preserve">Charlotte Radford via </w:t>
      </w:r>
      <w:hyperlink w:history="1" r:id="rId8">
        <w:r w:rsidRPr="00855524" w:rsidR="00855524">
          <w:rPr>
            <w:rStyle w:val="Hyperlink"/>
            <w:sz w:val="22"/>
            <w:szCs w:val="22"/>
          </w:rPr>
          <w:t>CarolineHenryPCC@nottinghamshire.pnn.police.uk</w:t>
        </w:r>
      </w:hyperlink>
      <w:r w:rsidRPr="00855524" w:rsidR="00855524">
        <w:rPr>
          <w:sz w:val="22"/>
          <w:szCs w:val="22"/>
        </w:rPr>
        <w:t>.</w:t>
      </w:r>
    </w:p>
    <w:p w:rsidRPr="00855524" w:rsidR="00AA3728" w:rsidP="00C63A4D" w:rsidRDefault="00AA3728" w14:paraId="58237390" w14:textId="77777777">
      <w:pPr>
        <w:pStyle w:val="Default"/>
        <w:spacing w:after="37"/>
        <w:jc w:val="both"/>
        <w:rPr>
          <w:sz w:val="22"/>
          <w:szCs w:val="22"/>
        </w:rPr>
      </w:pPr>
    </w:p>
    <w:p w:rsidRPr="00855524" w:rsidR="00397C33" w:rsidP="0011021A" w:rsidRDefault="00397C33" w14:paraId="63153F44" w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855524">
        <w:rPr>
          <w:rFonts w:ascii="Arial" w:hAnsi="Arial" w:eastAsia="Arial" w:cs="Arial"/>
        </w:rPr>
        <w:t xml:space="preserve">The </w:t>
      </w:r>
      <w:r w:rsidRPr="00855524" w:rsidR="00DD4A90">
        <w:rPr>
          <w:rFonts w:ascii="Arial" w:hAnsi="Arial" w:cs="Arial"/>
        </w:rPr>
        <w:t>Contracting Authority</w:t>
      </w:r>
      <w:r w:rsidRPr="00855524">
        <w:rPr>
          <w:rFonts w:ascii="Arial" w:hAnsi="Arial" w:eastAsia="Arial" w:cs="Arial"/>
        </w:rPr>
        <w:t xml:space="preserve"> may exclude a Bidder where there is a conflict of interest which cannot be effectively remedied. The concept of a conflict of interest includes any situation where relevant staff members have, directly or indirectly, a financial, </w:t>
      </w:r>
      <w:proofErr w:type="gramStart"/>
      <w:r w:rsidRPr="00855524">
        <w:rPr>
          <w:rFonts w:ascii="Arial" w:hAnsi="Arial" w:eastAsia="Arial" w:cs="Arial"/>
        </w:rPr>
        <w:t>economic</w:t>
      </w:r>
      <w:proofErr w:type="gramEnd"/>
      <w:r w:rsidRPr="00855524">
        <w:rPr>
          <w:rFonts w:ascii="Arial" w:hAnsi="Arial" w:eastAsia="Arial" w:cs="Arial"/>
        </w:rPr>
        <w:t xml:space="preserve"> or other personal interest which might be perceived to compromise their impartiality and independence in the context of the procurement procedure. </w:t>
      </w:r>
    </w:p>
    <w:p w:rsidRPr="00855524" w:rsidR="00397C33" w:rsidP="0011021A" w:rsidRDefault="00397C33" w14:paraId="4128F962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855524" w:rsidR="00397C33" w:rsidP="00C63A4D" w:rsidRDefault="00397C33" w14:paraId="5BF3EABC" w14:textId="77777777">
      <w:pPr>
        <w:pStyle w:val="Default"/>
        <w:spacing w:after="37"/>
        <w:jc w:val="both"/>
        <w:rPr>
          <w:sz w:val="22"/>
          <w:szCs w:val="22"/>
        </w:rPr>
      </w:pPr>
      <w:r w:rsidRPr="00855524">
        <w:rPr>
          <w:rFonts w:eastAsia="Arial"/>
          <w:sz w:val="22"/>
          <w:szCs w:val="22"/>
        </w:rPr>
        <w:t xml:space="preserve">Provided that it has been carried out in a transparent manner, routine pre-market engagement carried out by the </w:t>
      </w:r>
      <w:r w:rsidRPr="00855524" w:rsidR="00DD4A90">
        <w:rPr>
          <w:sz w:val="22"/>
          <w:szCs w:val="22"/>
        </w:rPr>
        <w:t>Contracting Authority</w:t>
      </w:r>
      <w:r w:rsidRPr="00855524">
        <w:rPr>
          <w:rFonts w:eastAsia="Arial"/>
          <w:sz w:val="22"/>
          <w:szCs w:val="22"/>
        </w:rPr>
        <w:t xml:space="preserve"> should not represent a conflict of interest for the </w:t>
      </w:r>
      <w:r w:rsidRPr="00855524" w:rsidR="0011021A">
        <w:rPr>
          <w:rFonts w:eastAsia="Arial"/>
          <w:sz w:val="22"/>
          <w:szCs w:val="22"/>
        </w:rPr>
        <w:t>Relevant Organisation.</w:t>
      </w:r>
    </w:p>
    <w:p w:rsidRPr="00855524" w:rsidR="00397C33" w:rsidP="00C63A4D" w:rsidRDefault="00397C33" w14:paraId="378108BC" w14:textId="77777777">
      <w:pPr>
        <w:pStyle w:val="Default"/>
        <w:spacing w:after="37"/>
        <w:jc w:val="both"/>
        <w:rPr>
          <w:sz w:val="22"/>
          <w:szCs w:val="22"/>
        </w:rPr>
      </w:pPr>
    </w:p>
    <w:p w:rsidRPr="00855524" w:rsidR="00AA3728" w:rsidP="00C63A4D" w:rsidRDefault="00AA3728" w14:paraId="6C38F75A" w14:textId="0BB47D73">
      <w:pPr>
        <w:pStyle w:val="Default"/>
        <w:spacing w:after="37"/>
        <w:jc w:val="both"/>
        <w:rPr>
          <w:sz w:val="22"/>
          <w:szCs w:val="22"/>
        </w:rPr>
      </w:pPr>
      <w:r w:rsidRPr="00855524">
        <w:rPr>
          <w:sz w:val="22"/>
          <w:szCs w:val="22"/>
        </w:rPr>
        <w:t xml:space="preserve">Any changes to interests declared either during the procurement process or during the term of any contract subsequently entered into by the Relevant Organisation and the </w:t>
      </w:r>
      <w:r w:rsidRPr="00855524" w:rsidR="00DD4A90">
        <w:rPr>
          <w:sz w:val="22"/>
          <w:szCs w:val="22"/>
        </w:rPr>
        <w:t>Contracting Authority</w:t>
      </w:r>
      <w:r w:rsidRPr="00855524">
        <w:rPr>
          <w:sz w:val="22"/>
          <w:szCs w:val="22"/>
        </w:rPr>
        <w:t xml:space="preserve"> must notified to the </w:t>
      </w:r>
      <w:r w:rsidRPr="00855524" w:rsidR="00DD4A90">
        <w:rPr>
          <w:sz w:val="22"/>
          <w:szCs w:val="22"/>
        </w:rPr>
        <w:t>Contracting Authority</w:t>
      </w:r>
      <w:r w:rsidRPr="00855524">
        <w:rPr>
          <w:sz w:val="22"/>
          <w:szCs w:val="22"/>
        </w:rPr>
        <w:t xml:space="preserve"> by completing a new declaration form and submitting it </w:t>
      </w:r>
      <w:r w:rsidRPr="00855524" w:rsidR="00855524">
        <w:rPr>
          <w:sz w:val="22"/>
          <w:szCs w:val="22"/>
        </w:rPr>
        <w:t xml:space="preserve">to </w:t>
      </w:r>
      <w:hyperlink w:history="1" r:id="rId9">
        <w:r w:rsidRPr="00855524" w:rsidR="00855524">
          <w:rPr>
            <w:rStyle w:val="Hyperlink"/>
            <w:sz w:val="22"/>
            <w:szCs w:val="22"/>
          </w:rPr>
          <w:t>CarolineHenryPCC@nottinghamshire.pnn.police.uk</w:t>
        </w:r>
      </w:hyperlink>
      <w:r w:rsidRPr="00855524" w:rsidR="00855524">
        <w:rPr>
          <w:sz w:val="22"/>
          <w:szCs w:val="22"/>
        </w:rPr>
        <w:t xml:space="preserve"> </w:t>
      </w:r>
    </w:p>
    <w:p w:rsidRPr="00855524" w:rsidR="00AA3728" w:rsidP="00AA3728" w:rsidRDefault="00AA3728" w14:paraId="6076167A" w14:textId="77777777">
      <w:pPr>
        <w:pStyle w:val="Default"/>
        <w:spacing w:after="37"/>
        <w:rPr>
          <w:sz w:val="22"/>
          <w:szCs w:val="22"/>
        </w:rPr>
      </w:pPr>
    </w:p>
    <w:p w:rsidRPr="00855524" w:rsidR="00AA3728" w:rsidP="00C63A4D" w:rsidRDefault="00AA3728" w14:paraId="2D493DFB" w14:textId="419894C6">
      <w:pPr>
        <w:pStyle w:val="Default"/>
        <w:spacing w:after="37"/>
        <w:jc w:val="both"/>
        <w:rPr>
          <w:sz w:val="22"/>
          <w:szCs w:val="22"/>
        </w:rPr>
      </w:pPr>
      <w:r w:rsidRPr="00855524">
        <w:rPr>
          <w:sz w:val="22"/>
          <w:szCs w:val="22"/>
        </w:rPr>
        <w:t xml:space="preserve">Relevant Organisations completing this declaration form must provide sufficient detail of each interest so that the </w:t>
      </w:r>
      <w:r w:rsidRPr="00855524" w:rsidR="00DD4A90">
        <w:rPr>
          <w:sz w:val="22"/>
          <w:szCs w:val="22"/>
        </w:rPr>
        <w:t>Contracting Authority</w:t>
      </w:r>
      <w:r w:rsidRPr="00855524" w:rsidR="00855524">
        <w:rPr>
          <w:sz w:val="22"/>
          <w:szCs w:val="22"/>
        </w:rPr>
        <w:t xml:space="preserve"> </w:t>
      </w:r>
      <w:proofErr w:type="gramStart"/>
      <w:r w:rsidRPr="00855524">
        <w:rPr>
          <w:sz w:val="22"/>
          <w:szCs w:val="22"/>
        </w:rPr>
        <w:t>and also</w:t>
      </w:r>
      <w:proofErr w:type="gramEnd"/>
      <w:r w:rsidRPr="00855524">
        <w:rPr>
          <w:sz w:val="22"/>
          <w:szCs w:val="22"/>
        </w:rPr>
        <w:t xml:space="preserve"> a member of the public would be able to understand clearly the sort of financial or other interest the person concerned has and the circumstances in which a conflict of interest with the business or running of the </w:t>
      </w:r>
      <w:r w:rsidRPr="00855524" w:rsidR="00DD4A90">
        <w:rPr>
          <w:sz w:val="22"/>
          <w:szCs w:val="22"/>
        </w:rPr>
        <w:t>Contracting Authority</w:t>
      </w:r>
      <w:r w:rsidRPr="00855524">
        <w:rPr>
          <w:sz w:val="22"/>
          <w:szCs w:val="22"/>
        </w:rPr>
        <w:t xml:space="preserve"> (including the award of a contract) might arise. </w:t>
      </w:r>
    </w:p>
    <w:p w:rsidRPr="00855524" w:rsidR="00AA3728" w:rsidP="00C63A4D" w:rsidRDefault="00AA3728" w14:paraId="6DDBA318" w14:textId="77777777">
      <w:pPr>
        <w:pStyle w:val="Default"/>
        <w:spacing w:after="37"/>
        <w:jc w:val="both"/>
        <w:rPr>
          <w:sz w:val="22"/>
          <w:szCs w:val="22"/>
        </w:rPr>
      </w:pPr>
    </w:p>
    <w:p w:rsidRPr="00855524" w:rsidR="00AA3728" w:rsidP="00C63A4D" w:rsidRDefault="00AA3728" w14:paraId="1E0CB28D" w14:textId="77777777">
      <w:pPr>
        <w:pStyle w:val="Default"/>
        <w:jc w:val="both"/>
        <w:rPr>
          <w:sz w:val="22"/>
          <w:szCs w:val="22"/>
        </w:rPr>
      </w:pPr>
      <w:r w:rsidRPr="00855524">
        <w:rPr>
          <w:sz w:val="22"/>
          <w:szCs w:val="22"/>
        </w:rPr>
        <w:t xml:space="preserve">If in doubt as to whether a conflict of interests could arise, a declaration of the interest should be made. </w:t>
      </w:r>
    </w:p>
    <w:p w:rsidRPr="00855524" w:rsidR="00AA3728" w:rsidP="00AA3728" w:rsidRDefault="00AA3728" w14:paraId="682A952D" w14:textId="77777777">
      <w:pPr>
        <w:pStyle w:val="Default"/>
        <w:rPr>
          <w:sz w:val="22"/>
          <w:szCs w:val="22"/>
        </w:rPr>
      </w:pPr>
    </w:p>
    <w:p w:rsidRPr="00855524" w:rsidR="00AA3728" w:rsidP="00C63A4D" w:rsidRDefault="00AA3728" w14:paraId="44A9C3E7" w14:textId="77777777">
      <w:pPr>
        <w:pStyle w:val="Default"/>
        <w:jc w:val="both"/>
        <w:rPr>
          <w:sz w:val="22"/>
          <w:szCs w:val="22"/>
        </w:rPr>
      </w:pPr>
      <w:r w:rsidRPr="00855524">
        <w:rPr>
          <w:sz w:val="22"/>
          <w:szCs w:val="22"/>
        </w:rPr>
        <w:t>Interests that must be declared (whether such interests are those of the Relevant Person</w:t>
      </w:r>
      <w:r w:rsidRPr="00855524" w:rsidR="003B7249">
        <w:rPr>
          <w:sz w:val="22"/>
          <w:szCs w:val="22"/>
        </w:rPr>
        <w:t xml:space="preserve"> (see first bullet point below for definition) </w:t>
      </w:r>
      <w:r w:rsidRPr="00855524">
        <w:rPr>
          <w:sz w:val="22"/>
          <w:szCs w:val="22"/>
        </w:rPr>
        <w:t xml:space="preserve">themselves or of a family member, close </w:t>
      </w:r>
      <w:proofErr w:type="gramStart"/>
      <w:r w:rsidRPr="00855524">
        <w:rPr>
          <w:sz w:val="22"/>
          <w:szCs w:val="22"/>
        </w:rPr>
        <w:t>friend</w:t>
      </w:r>
      <w:proofErr w:type="gramEnd"/>
      <w:r w:rsidRPr="00855524">
        <w:rPr>
          <w:sz w:val="22"/>
          <w:szCs w:val="22"/>
        </w:rPr>
        <w:t xml:space="preserve"> or other acquaintance of the Relevant Person), include the following: </w:t>
      </w:r>
    </w:p>
    <w:p w:rsidRPr="00855524" w:rsidR="00AA3728" w:rsidP="00C63A4D" w:rsidRDefault="00AA3728" w14:paraId="3FCD459E" w14:textId="273E6DE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855524">
        <w:rPr>
          <w:sz w:val="22"/>
          <w:szCs w:val="22"/>
        </w:rPr>
        <w:t>the Relevant Organisation or any person employed or engaged by or otherwise connected with a Relevant Organisation (Relevant Person) has provided or is providing services or other work for</w:t>
      </w:r>
      <w:r w:rsidRPr="00855524" w:rsidR="00A02A05">
        <w:rPr>
          <w:sz w:val="22"/>
          <w:szCs w:val="22"/>
        </w:rPr>
        <w:t xml:space="preserve"> </w:t>
      </w:r>
      <w:r w:rsidRPr="00855524">
        <w:rPr>
          <w:sz w:val="22"/>
          <w:szCs w:val="22"/>
        </w:rPr>
        <w:t xml:space="preserve">the </w:t>
      </w:r>
      <w:r w:rsidRPr="00855524" w:rsidR="00DD4A90">
        <w:rPr>
          <w:sz w:val="22"/>
          <w:szCs w:val="22"/>
        </w:rPr>
        <w:t xml:space="preserve">Contracting </w:t>
      </w:r>
      <w:proofErr w:type="gramStart"/>
      <w:r w:rsidRPr="00855524" w:rsidR="00DD4A90">
        <w:rPr>
          <w:sz w:val="22"/>
          <w:szCs w:val="22"/>
        </w:rPr>
        <w:t>Authority</w:t>
      </w:r>
      <w:r w:rsidRPr="00855524">
        <w:rPr>
          <w:sz w:val="22"/>
          <w:szCs w:val="22"/>
        </w:rPr>
        <w:t>;</w:t>
      </w:r>
      <w:proofErr w:type="gramEnd"/>
    </w:p>
    <w:p w:rsidRPr="00855524" w:rsidR="00AA3728" w:rsidP="00C63A4D" w:rsidRDefault="00AA3728" w14:paraId="40F489ED" w14:textId="7777777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855524">
        <w:rPr>
          <w:color w:val="auto"/>
          <w:sz w:val="22"/>
          <w:szCs w:val="22"/>
        </w:rPr>
        <w:lastRenderedPageBreak/>
        <w:t xml:space="preserve">a Relevant Organisation or Relevant Person is providing services or other work for any other potential bidder in respect of this project or procurement </w:t>
      </w:r>
      <w:proofErr w:type="gramStart"/>
      <w:r w:rsidRPr="00855524">
        <w:rPr>
          <w:color w:val="auto"/>
          <w:sz w:val="22"/>
          <w:szCs w:val="22"/>
        </w:rPr>
        <w:t>process;</w:t>
      </w:r>
      <w:proofErr w:type="gramEnd"/>
      <w:r w:rsidRPr="00855524">
        <w:rPr>
          <w:color w:val="auto"/>
          <w:sz w:val="22"/>
          <w:szCs w:val="22"/>
        </w:rPr>
        <w:t xml:space="preserve"> </w:t>
      </w:r>
    </w:p>
    <w:p w:rsidRPr="00855524" w:rsidR="00AA3728" w:rsidP="00C63A4D" w:rsidRDefault="00AA3728" w14:paraId="005C268A" w14:textId="5EF8BE4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855524">
        <w:rPr>
          <w:color w:val="auto"/>
          <w:sz w:val="22"/>
          <w:szCs w:val="22"/>
        </w:rPr>
        <w:t xml:space="preserve">the Relevant Organisation or any Relevant Person has any other connection the </w:t>
      </w:r>
      <w:r w:rsidRPr="00855524" w:rsidR="00DD4A90">
        <w:rPr>
          <w:sz w:val="22"/>
          <w:szCs w:val="22"/>
        </w:rPr>
        <w:t>Contracting Authority</w:t>
      </w:r>
      <w:r w:rsidRPr="00855524">
        <w:rPr>
          <w:color w:val="auto"/>
          <w:sz w:val="22"/>
          <w:szCs w:val="22"/>
        </w:rPr>
        <w:t xml:space="preserve">, whether personal or professional, which the public could perceive may impair or otherwise influence the </w:t>
      </w:r>
      <w:r w:rsidRPr="00855524" w:rsidR="00DD4A90">
        <w:rPr>
          <w:sz w:val="22"/>
          <w:szCs w:val="22"/>
        </w:rPr>
        <w:t>Contracting Authority</w:t>
      </w:r>
      <w:r w:rsidRPr="00855524">
        <w:rPr>
          <w:color w:val="auto"/>
          <w:sz w:val="22"/>
          <w:szCs w:val="22"/>
        </w:rPr>
        <w:t xml:space="preserve">’s or any of its members’ or employees’ judgements, </w:t>
      </w:r>
      <w:proofErr w:type="gramStart"/>
      <w:r w:rsidRPr="00855524">
        <w:rPr>
          <w:color w:val="auto"/>
          <w:sz w:val="22"/>
          <w:szCs w:val="22"/>
        </w:rPr>
        <w:t>decisions</w:t>
      </w:r>
      <w:proofErr w:type="gramEnd"/>
      <w:r w:rsidRPr="00855524">
        <w:rPr>
          <w:color w:val="auto"/>
          <w:sz w:val="22"/>
          <w:szCs w:val="22"/>
        </w:rPr>
        <w:t xml:space="preserve"> or actions. </w:t>
      </w:r>
    </w:p>
    <w:p w:rsidRPr="00855524" w:rsidR="00AA3728" w:rsidP="00AA3728" w:rsidRDefault="00AA3728" w14:paraId="6A3F1CA6" w14:textId="77777777">
      <w:pPr>
        <w:pStyle w:val="Default"/>
        <w:rPr>
          <w:color w:val="auto"/>
          <w:sz w:val="22"/>
          <w:szCs w:val="22"/>
        </w:rPr>
      </w:pPr>
    </w:p>
    <w:p w:rsidRPr="00855524" w:rsidR="00D7559D" w:rsidP="00AA3728" w:rsidRDefault="00D7559D" w14:paraId="123B0611" w14:textId="77777777">
      <w:pPr>
        <w:pStyle w:val="Default"/>
        <w:rPr>
          <w:b/>
          <w:color w:val="auto"/>
          <w:sz w:val="22"/>
          <w:szCs w:val="22"/>
        </w:rPr>
      </w:pPr>
      <w:r w:rsidRPr="00855524">
        <w:rPr>
          <w:b/>
          <w:color w:val="auto"/>
          <w:sz w:val="22"/>
          <w:szCs w:val="22"/>
        </w:rPr>
        <w:t>Declaration:</w:t>
      </w:r>
    </w:p>
    <w:p w:rsidRPr="00855524" w:rsidR="00D7559D" w:rsidP="00AA3728" w:rsidRDefault="00D7559D" w14:paraId="7D648267" w14:textId="77777777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855524" w:rsidR="00D7559D" w:rsidTr="00C63A4D" w14:paraId="321F7824" w14:textId="77777777">
        <w:tc>
          <w:tcPr>
            <w:tcW w:w="3114" w:type="dxa"/>
            <w:shd w:val="clear" w:color="auto" w:fill="BDD6EE" w:themeFill="accent1" w:themeFillTint="66"/>
          </w:tcPr>
          <w:p w:rsidRPr="00855524" w:rsidR="00D7559D" w:rsidP="00AA3728" w:rsidRDefault="00D7559D" w14:paraId="13EBAD85" w14:textId="7777777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55524">
              <w:rPr>
                <w:b/>
                <w:color w:val="auto"/>
                <w:sz w:val="22"/>
                <w:szCs w:val="22"/>
              </w:rPr>
              <w:t xml:space="preserve">Name of Relevant </w:t>
            </w:r>
          </w:p>
          <w:p w:rsidRPr="00855524" w:rsidR="00D7559D" w:rsidP="00D7559D" w:rsidRDefault="00D7559D" w14:paraId="536C83C8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55524">
              <w:rPr>
                <w:b/>
                <w:color w:val="auto"/>
                <w:sz w:val="22"/>
                <w:szCs w:val="22"/>
              </w:rPr>
              <w:t>Organisation</w:t>
            </w:r>
            <w:r w:rsidRPr="0085552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  <w:shd w:val="clear" w:color="auto" w:fill="BDD6EE" w:themeFill="accent1" w:themeFillTint="66"/>
          </w:tcPr>
          <w:p w:rsidRPr="00855524" w:rsidR="00D7559D" w:rsidP="00AA3728" w:rsidRDefault="00D7559D" w14:paraId="05087FE7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Pr="00855524" w:rsidR="00D7559D" w:rsidP="00AA3728" w:rsidRDefault="00D7559D" w14:paraId="7C50D1E5" w14:textId="77777777">
      <w:pPr>
        <w:pStyle w:val="Default"/>
        <w:rPr>
          <w:color w:val="auto"/>
          <w:sz w:val="22"/>
          <w:szCs w:val="22"/>
        </w:rPr>
      </w:pPr>
    </w:p>
    <w:p w:rsidRPr="00855524" w:rsidR="00D7559D" w:rsidP="00AA3728" w:rsidRDefault="00D7559D" w14:paraId="43912FB5" w14:textId="77777777">
      <w:pPr>
        <w:pStyle w:val="Default"/>
        <w:rPr>
          <w:b/>
          <w:color w:val="auto"/>
          <w:sz w:val="22"/>
          <w:szCs w:val="22"/>
        </w:rPr>
      </w:pPr>
      <w:r w:rsidRPr="00855524">
        <w:rPr>
          <w:b/>
          <w:color w:val="auto"/>
          <w:sz w:val="22"/>
          <w:szCs w:val="22"/>
        </w:rPr>
        <w:t xml:space="preserve">Interests: </w:t>
      </w:r>
    </w:p>
    <w:p w:rsidRPr="00855524" w:rsidR="009E1EEE" w:rsidP="00AA3728" w:rsidRDefault="009E1EEE" w14:paraId="33E013C9" w14:textId="77777777">
      <w:pPr>
        <w:pStyle w:val="Default"/>
        <w:rPr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855524" w:rsidR="00D7559D" w:rsidTr="000029E9" w14:paraId="214A4E09" w14:textId="77777777">
        <w:tc>
          <w:tcPr>
            <w:tcW w:w="3114" w:type="dxa"/>
          </w:tcPr>
          <w:p w:rsidRPr="00855524" w:rsidR="00D7559D" w:rsidP="00AA3728" w:rsidRDefault="00D7559D" w14:paraId="3663E87A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55524">
              <w:rPr>
                <w:color w:val="auto"/>
                <w:sz w:val="22"/>
                <w:szCs w:val="22"/>
              </w:rPr>
              <w:t xml:space="preserve">Type of Interest </w:t>
            </w:r>
          </w:p>
        </w:tc>
        <w:tc>
          <w:tcPr>
            <w:tcW w:w="5902" w:type="dxa"/>
          </w:tcPr>
          <w:p w:rsidRPr="00855524" w:rsidR="00D7559D" w:rsidP="00AA3728" w:rsidRDefault="00D7559D" w14:paraId="31DA5DB9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55524">
              <w:rPr>
                <w:color w:val="auto"/>
                <w:sz w:val="22"/>
                <w:szCs w:val="22"/>
              </w:rPr>
              <w:t xml:space="preserve">Details </w:t>
            </w:r>
          </w:p>
        </w:tc>
      </w:tr>
      <w:tr w:rsidRPr="00855524" w:rsidR="00D7559D" w:rsidTr="00A44CAC" w14:paraId="19AFD1EB" w14:textId="77777777">
        <w:tc>
          <w:tcPr>
            <w:tcW w:w="3114" w:type="dxa"/>
          </w:tcPr>
          <w:p w:rsidRPr="00855524" w:rsidR="00D7559D" w:rsidP="00AA3728" w:rsidRDefault="00D7559D" w14:paraId="3AA08237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902" w:type="dxa"/>
          </w:tcPr>
          <w:p w:rsidRPr="00855524" w:rsidR="00D7559D" w:rsidP="00AA3728" w:rsidRDefault="00D7559D" w14:paraId="3AB054BE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Pr="00855524" w:rsidR="00D7559D" w:rsidTr="000A4B50" w14:paraId="50F36889" w14:textId="77777777">
        <w:tc>
          <w:tcPr>
            <w:tcW w:w="3114" w:type="dxa"/>
          </w:tcPr>
          <w:p w:rsidRPr="00855524" w:rsidR="00D7559D" w:rsidP="00855524" w:rsidRDefault="00D7559D" w14:paraId="0914F67F" w14:textId="3E2B7B11">
            <w:pPr>
              <w:pStyle w:val="Default"/>
              <w:rPr>
                <w:sz w:val="22"/>
                <w:szCs w:val="22"/>
              </w:rPr>
            </w:pPr>
            <w:r w:rsidRPr="00855524">
              <w:rPr>
                <w:bCs/>
                <w:sz w:val="22"/>
                <w:szCs w:val="22"/>
              </w:rPr>
              <w:t xml:space="preserve">Provision of services or other work for the </w:t>
            </w:r>
            <w:r w:rsidRPr="00855524" w:rsidR="00DD4A90">
              <w:rPr>
                <w:sz w:val="22"/>
                <w:szCs w:val="22"/>
              </w:rPr>
              <w:t>Contracting Authority</w:t>
            </w:r>
            <w:r w:rsidRPr="00855524">
              <w:rPr>
                <w:bCs/>
                <w:sz w:val="22"/>
                <w:szCs w:val="22"/>
              </w:rPr>
              <w:t xml:space="preserve"> or </w:t>
            </w:r>
          </w:p>
        </w:tc>
        <w:tc>
          <w:tcPr>
            <w:tcW w:w="5902" w:type="dxa"/>
          </w:tcPr>
          <w:p w:rsidRPr="00855524" w:rsidR="00D7559D" w:rsidP="00AA3728" w:rsidRDefault="00D7559D" w14:paraId="04411C9D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Pr="00855524" w:rsidR="00D7559D" w:rsidTr="00023FCF" w14:paraId="0E0A09A3" w14:textId="77777777">
        <w:tc>
          <w:tcPr>
            <w:tcW w:w="3114" w:type="dxa"/>
          </w:tcPr>
          <w:p w:rsidRPr="00855524" w:rsidR="00D7559D" w:rsidP="00AA3728" w:rsidRDefault="00D7559D" w14:paraId="24FE1DC6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55524">
              <w:rPr>
                <w:bCs/>
                <w:sz w:val="22"/>
                <w:szCs w:val="22"/>
              </w:rPr>
              <w:t>Provision of services or other work for any other potential bidder in respect of this project or procurement process</w:t>
            </w:r>
          </w:p>
        </w:tc>
        <w:tc>
          <w:tcPr>
            <w:tcW w:w="5902" w:type="dxa"/>
          </w:tcPr>
          <w:p w:rsidRPr="00855524" w:rsidR="00D7559D" w:rsidP="00AA3728" w:rsidRDefault="00D7559D" w14:paraId="43C8EBC7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Pr="00855524" w:rsidR="00D7559D" w:rsidTr="006668A1" w14:paraId="41B14013" w14:textId="77777777">
        <w:tc>
          <w:tcPr>
            <w:tcW w:w="3114" w:type="dxa"/>
          </w:tcPr>
          <w:p w:rsidRPr="00855524" w:rsidR="00D7559D" w:rsidP="00D7559D" w:rsidRDefault="00D7559D" w14:paraId="32206B9C" w14:textId="31A32D7A">
            <w:pPr>
              <w:pStyle w:val="Default"/>
              <w:rPr>
                <w:sz w:val="22"/>
                <w:szCs w:val="22"/>
              </w:rPr>
            </w:pPr>
            <w:r w:rsidRPr="00855524">
              <w:rPr>
                <w:bCs/>
                <w:sz w:val="22"/>
                <w:szCs w:val="22"/>
              </w:rPr>
              <w:t xml:space="preserve">Any other connection with the </w:t>
            </w:r>
            <w:r w:rsidRPr="00855524" w:rsidR="00DD4A90">
              <w:rPr>
                <w:sz w:val="22"/>
                <w:szCs w:val="22"/>
              </w:rPr>
              <w:t>Contracting Authority</w:t>
            </w:r>
            <w:r w:rsidRPr="00855524" w:rsidR="00855524">
              <w:rPr>
                <w:sz w:val="22"/>
                <w:szCs w:val="22"/>
              </w:rPr>
              <w:t>,</w:t>
            </w:r>
            <w:r w:rsidRPr="00855524">
              <w:rPr>
                <w:bCs/>
                <w:sz w:val="22"/>
                <w:szCs w:val="22"/>
              </w:rPr>
              <w:t xml:space="preserve"> whether personal or professional, which the public could perceive may impair or otherwise influence the </w:t>
            </w:r>
            <w:r w:rsidRPr="00855524" w:rsidR="00DD4A90">
              <w:rPr>
                <w:sz w:val="22"/>
                <w:szCs w:val="22"/>
              </w:rPr>
              <w:t>Contracting Authority</w:t>
            </w:r>
            <w:r w:rsidRPr="00855524">
              <w:rPr>
                <w:bCs/>
                <w:sz w:val="22"/>
                <w:szCs w:val="22"/>
              </w:rPr>
              <w:t xml:space="preserve">’s or any of its members’ or employees’ judgements, </w:t>
            </w:r>
            <w:proofErr w:type="gramStart"/>
            <w:r w:rsidRPr="00855524">
              <w:rPr>
                <w:bCs/>
                <w:sz w:val="22"/>
                <w:szCs w:val="22"/>
              </w:rPr>
              <w:t>decisions</w:t>
            </w:r>
            <w:proofErr w:type="gramEnd"/>
            <w:r w:rsidRPr="00855524">
              <w:rPr>
                <w:bCs/>
                <w:sz w:val="22"/>
                <w:szCs w:val="22"/>
              </w:rPr>
              <w:t xml:space="preserve"> or actions </w:t>
            </w:r>
          </w:p>
          <w:p w:rsidRPr="00855524" w:rsidR="00D7559D" w:rsidP="00AA3728" w:rsidRDefault="00D7559D" w14:paraId="20CD1EC2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902" w:type="dxa"/>
          </w:tcPr>
          <w:p w:rsidRPr="00855524" w:rsidR="00D7559D" w:rsidP="00AA3728" w:rsidRDefault="00D7559D" w14:paraId="7821BF35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Pr="00855524" w:rsidR="00D7559D" w:rsidRDefault="00D7559D" w14:paraId="47F4016D" w14:textId="77777777">
      <w:pPr>
        <w:rPr>
          <w:rFonts w:ascii="Arial" w:hAnsi="Arial" w:cs="Arial"/>
        </w:rPr>
      </w:pPr>
    </w:p>
    <w:p w:rsidRPr="00855524" w:rsidR="009E1EEE" w:rsidP="00521767" w:rsidRDefault="009E1EEE" w14:paraId="76E79B58" w14:textId="77777777">
      <w:pPr>
        <w:jc w:val="center"/>
        <w:rPr>
          <w:rFonts w:ascii="Arial" w:hAnsi="Arial" w:cs="Arial"/>
        </w:rPr>
      </w:pPr>
    </w:p>
    <w:p w:rsidRPr="00855524" w:rsidR="009E1EEE" w:rsidRDefault="009E1EEE" w14:paraId="2E3F7CA0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855524" w:rsidR="00D7559D" w:rsidTr="00C63A4D" w14:paraId="547CF54A" w14:textId="77777777">
        <w:tc>
          <w:tcPr>
            <w:tcW w:w="3114" w:type="dxa"/>
            <w:shd w:val="clear" w:color="auto" w:fill="BDD6EE" w:themeFill="accent1" w:themeFillTint="66"/>
          </w:tcPr>
          <w:p w:rsidRPr="00855524" w:rsidR="00D7559D" w:rsidP="00D7559D" w:rsidRDefault="00D7559D" w14:paraId="549CD121" w14:textId="77777777">
            <w:pPr>
              <w:pStyle w:val="Default"/>
              <w:rPr>
                <w:b/>
                <w:sz w:val="22"/>
                <w:szCs w:val="22"/>
              </w:rPr>
            </w:pPr>
            <w:r w:rsidRPr="00855524">
              <w:rPr>
                <w:b/>
                <w:bCs/>
                <w:sz w:val="22"/>
                <w:szCs w:val="22"/>
              </w:rPr>
              <w:t xml:space="preserve">Name of Relevant Person </w:t>
            </w:r>
          </w:p>
          <w:p w:rsidRPr="00855524" w:rsidR="00D7559D" w:rsidP="00AA3728" w:rsidRDefault="00D7559D" w14:paraId="1F0FB203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BDD6EE" w:themeFill="accent1" w:themeFillTint="66"/>
          </w:tcPr>
          <w:p w:rsidRPr="00855524" w:rsidR="00D7559D" w:rsidP="00D7559D" w:rsidRDefault="00D7559D" w14:paraId="382CDA75" w14:textId="77777777">
            <w:pPr>
              <w:pStyle w:val="Default"/>
              <w:rPr>
                <w:sz w:val="22"/>
                <w:szCs w:val="22"/>
              </w:rPr>
            </w:pPr>
            <w:r w:rsidRPr="00855524">
              <w:rPr>
                <w:sz w:val="22"/>
                <w:szCs w:val="22"/>
              </w:rPr>
              <w:t xml:space="preserve">[complete for all Relevant Persons] </w:t>
            </w:r>
          </w:p>
          <w:p w:rsidRPr="00855524" w:rsidR="00D7559D" w:rsidP="00AA3728" w:rsidRDefault="00D7559D" w14:paraId="2BC58B47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Pr="00855524" w:rsidR="00D7559D" w:rsidP="00D7559D" w:rsidRDefault="00D7559D" w14:paraId="58DAF132" w14:textId="77777777">
      <w:pPr>
        <w:pStyle w:val="Default"/>
        <w:rPr>
          <w:color w:val="auto"/>
          <w:sz w:val="22"/>
          <w:szCs w:val="22"/>
        </w:rPr>
      </w:pPr>
    </w:p>
    <w:p w:rsidRPr="00855524" w:rsidR="00D7559D" w:rsidP="00D7559D" w:rsidRDefault="00D7559D" w14:paraId="6263F8C8" w14:textId="77777777">
      <w:pPr>
        <w:pStyle w:val="Default"/>
        <w:rPr>
          <w:b/>
          <w:color w:val="auto"/>
          <w:sz w:val="22"/>
          <w:szCs w:val="22"/>
        </w:rPr>
      </w:pPr>
      <w:r w:rsidRPr="00855524">
        <w:rPr>
          <w:b/>
          <w:color w:val="auto"/>
          <w:sz w:val="22"/>
          <w:szCs w:val="22"/>
        </w:rPr>
        <w:t xml:space="preserve">Interests: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Pr="00855524" w:rsidR="00D7559D" w:rsidTr="00E86F54" w14:paraId="3383C4EE" w14:textId="77777777">
        <w:tc>
          <w:tcPr>
            <w:tcW w:w="3114" w:type="dxa"/>
          </w:tcPr>
          <w:p w:rsidRPr="00855524" w:rsidR="00D7559D" w:rsidP="00F02A06" w:rsidRDefault="00D7559D" w14:paraId="304C06E5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55524">
              <w:rPr>
                <w:color w:val="auto"/>
                <w:sz w:val="22"/>
                <w:szCs w:val="22"/>
              </w:rPr>
              <w:t xml:space="preserve">Type of Interest </w:t>
            </w:r>
          </w:p>
        </w:tc>
        <w:tc>
          <w:tcPr>
            <w:tcW w:w="2951" w:type="dxa"/>
          </w:tcPr>
          <w:p w:rsidRPr="00855524" w:rsidR="00D7559D" w:rsidP="00F02A06" w:rsidRDefault="00D7559D" w14:paraId="6FB14ACB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855524">
              <w:rPr>
                <w:color w:val="auto"/>
                <w:sz w:val="22"/>
                <w:szCs w:val="22"/>
              </w:rPr>
              <w:t xml:space="preserve">Details </w:t>
            </w:r>
          </w:p>
        </w:tc>
        <w:tc>
          <w:tcPr>
            <w:tcW w:w="2951" w:type="dxa"/>
          </w:tcPr>
          <w:p w:rsidRPr="00855524" w:rsidR="00D7559D" w:rsidP="00F02A06" w:rsidRDefault="00D7559D" w14:paraId="7F8F3225" w14:textId="77777777">
            <w:pPr>
              <w:pStyle w:val="Default"/>
              <w:rPr>
                <w:sz w:val="22"/>
                <w:szCs w:val="22"/>
              </w:rPr>
            </w:pPr>
            <w:r w:rsidRPr="00855524">
              <w:rPr>
                <w:bCs/>
                <w:sz w:val="22"/>
                <w:szCs w:val="22"/>
              </w:rPr>
              <w:t xml:space="preserve">Personal interest or that of a family member, close </w:t>
            </w:r>
            <w:proofErr w:type="gramStart"/>
            <w:r w:rsidRPr="00855524">
              <w:rPr>
                <w:bCs/>
                <w:sz w:val="22"/>
                <w:szCs w:val="22"/>
              </w:rPr>
              <w:t>friend</w:t>
            </w:r>
            <w:proofErr w:type="gramEnd"/>
            <w:r w:rsidRPr="00855524">
              <w:rPr>
                <w:bCs/>
                <w:sz w:val="22"/>
                <w:szCs w:val="22"/>
              </w:rPr>
              <w:t xml:space="preserve"> or other acquaintance? </w:t>
            </w:r>
          </w:p>
        </w:tc>
      </w:tr>
      <w:tr w:rsidRPr="00855524" w:rsidR="00D7559D" w:rsidTr="00E86F54" w14:paraId="7788ECE1" w14:textId="77777777">
        <w:tc>
          <w:tcPr>
            <w:tcW w:w="3114" w:type="dxa"/>
          </w:tcPr>
          <w:p w:rsidRPr="00855524" w:rsidR="00D7559D" w:rsidP="00855524" w:rsidRDefault="00D7559D" w14:paraId="6126B24E" w14:textId="0D22DC5A">
            <w:pPr>
              <w:pStyle w:val="Default"/>
              <w:rPr>
                <w:sz w:val="22"/>
                <w:szCs w:val="22"/>
              </w:rPr>
            </w:pPr>
            <w:r w:rsidRPr="00855524">
              <w:rPr>
                <w:bCs/>
                <w:sz w:val="22"/>
                <w:szCs w:val="22"/>
              </w:rPr>
              <w:t xml:space="preserve">Provision of services or other work for the </w:t>
            </w:r>
            <w:r w:rsidRPr="00855524" w:rsidR="00DD4A90">
              <w:rPr>
                <w:sz w:val="22"/>
                <w:szCs w:val="22"/>
              </w:rPr>
              <w:t>Contracting Authority</w:t>
            </w:r>
            <w:r w:rsidRPr="0085552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51" w:type="dxa"/>
          </w:tcPr>
          <w:p w:rsidRPr="00855524" w:rsidR="00D7559D" w:rsidP="00F02A06" w:rsidRDefault="00D7559D" w14:paraId="24933DFE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51" w:type="dxa"/>
          </w:tcPr>
          <w:p w:rsidRPr="00855524" w:rsidR="00D7559D" w:rsidP="00F02A06" w:rsidRDefault="00D7559D" w14:paraId="3FBE0314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Pr="00855524" w:rsidR="00D7559D" w:rsidTr="00E86F54" w14:paraId="39DD6EEA" w14:textId="77777777">
        <w:tc>
          <w:tcPr>
            <w:tcW w:w="3114" w:type="dxa"/>
          </w:tcPr>
          <w:p w:rsidRPr="00855524" w:rsidR="00D7559D" w:rsidP="00F02A06" w:rsidRDefault="00D7559D" w14:paraId="5AF4730A" w14:textId="77777777">
            <w:pPr>
              <w:pStyle w:val="Default"/>
              <w:rPr>
                <w:sz w:val="22"/>
                <w:szCs w:val="22"/>
              </w:rPr>
            </w:pPr>
            <w:r w:rsidRPr="00855524">
              <w:rPr>
                <w:bCs/>
                <w:sz w:val="22"/>
                <w:szCs w:val="22"/>
              </w:rPr>
              <w:t xml:space="preserve">Provision of services or other work for any other potential bidder in respect of this </w:t>
            </w:r>
            <w:r w:rsidRPr="00855524">
              <w:rPr>
                <w:bCs/>
                <w:sz w:val="22"/>
                <w:szCs w:val="22"/>
              </w:rPr>
              <w:lastRenderedPageBreak/>
              <w:t xml:space="preserve">project or procurement process </w:t>
            </w:r>
          </w:p>
        </w:tc>
        <w:tc>
          <w:tcPr>
            <w:tcW w:w="2951" w:type="dxa"/>
          </w:tcPr>
          <w:p w:rsidRPr="00855524" w:rsidR="00D7559D" w:rsidP="00F02A06" w:rsidRDefault="00D7559D" w14:paraId="6EEE37D9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51" w:type="dxa"/>
          </w:tcPr>
          <w:p w:rsidRPr="00855524" w:rsidR="00D7559D" w:rsidP="00F02A06" w:rsidRDefault="00D7559D" w14:paraId="43E16B48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Pr="00855524" w:rsidR="00D7559D" w:rsidTr="00E86F54" w14:paraId="54E242DC" w14:textId="77777777">
        <w:tc>
          <w:tcPr>
            <w:tcW w:w="3114" w:type="dxa"/>
          </w:tcPr>
          <w:p w:rsidRPr="00855524" w:rsidR="00D7559D" w:rsidP="00855524" w:rsidRDefault="00D7559D" w14:paraId="7EF4E4F7" w14:textId="387DBAE5">
            <w:pPr>
              <w:pStyle w:val="Default"/>
              <w:rPr>
                <w:sz w:val="22"/>
                <w:szCs w:val="22"/>
              </w:rPr>
            </w:pPr>
            <w:r w:rsidRPr="00855524">
              <w:rPr>
                <w:bCs/>
                <w:sz w:val="22"/>
                <w:szCs w:val="22"/>
              </w:rPr>
              <w:t xml:space="preserve">Any other connection with the </w:t>
            </w:r>
            <w:r w:rsidRPr="00855524" w:rsidR="00DD4A90">
              <w:rPr>
                <w:sz w:val="22"/>
                <w:szCs w:val="22"/>
              </w:rPr>
              <w:t>Contracting Authority</w:t>
            </w:r>
            <w:r w:rsidRPr="00855524">
              <w:rPr>
                <w:bCs/>
                <w:sz w:val="22"/>
                <w:szCs w:val="22"/>
              </w:rPr>
              <w:t xml:space="preserve"> whether personal or professional, which the public could perceive may impair or otherwise influence the </w:t>
            </w:r>
            <w:r w:rsidRPr="00855524" w:rsidR="00DD4A90">
              <w:rPr>
                <w:sz w:val="22"/>
                <w:szCs w:val="22"/>
              </w:rPr>
              <w:t>Contracting Authority</w:t>
            </w:r>
            <w:r w:rsidRPr="00855524">
              <w:rPr>
                <w:bCs/>
                <w:sz w:val="22"/>
                <w:szCs w:val="22"/>
              </w:rPr>
              <w:t xml:space="preserve">’s or any of its members’ or employees’ judgements, </w:t>
            </w:r>
            <w:proofErr w:type="gramStart"/>
            <w:r w:rsidRPr="00855524">
              <w:rPr>
                <w:bCs/>
                <w:sz w:val="22"/>
                <w:szCs w:val="22"/>
              </w:rPr>
              <w:t>decisions</w:t>
            </w:r>
            <w:proofErr w:type="gramEnd"/>
            <w:r w:rsidRPr="00855524">
              <w:rPr>
                <w:bCs/>
                <w:sz w:val="22"/>
                <w:szCs w:val="22"/>
              </w:rPr>
              <w:t xml:space="preserve"> or actions </w:t>
            </w:r>
          </w:p>
        </w:tc>
        <w:tc>
          <w:tcPr>
            <w:tcW w:w="2951" w:type="dxa"/>
          </w:tcPr>
          <w:p w:rsidRPr="00855524" w:rsidR="00D7559D" w:rsidP="00F02A06" w:rsidRDefault="00D7559D" w14:paraId="1400CF65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51" w:type="dxa"/>
          </w:tcPr>
          <w:p w:rsidRPr="00855524" w:rsidR="00D7559D" w:rsidP="00F02A06" w:rsidRDefault="00D7559D" w14:paraId="7E210C50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Pr="00855524" w:rsidR="00AA3728" w:rsidP="00AA3728" w:rsidRDefault="00AA3728" w14:paraId="072BDE0C" w14:textId="77777777">
      <w:pPr>
        <w:pStyle w:val="Default"/>
        <w:rPr>
          <w:color w:val="auto"/>
          <w:sz w:val="22"/>
          <w:szCs w:val="22"/>
        </w:rPr>
      </w:pPr>
    </w:p>
    <w:p w:rsidRPr="00855524" w:rsidR="00D7559D" w:rsidP="00AA3728" w:rsidRDefault="00D7559D" w14:paraId="38F229F5" w14:textId="77777777">
      <w:pPr>
        <w:pStyle w:val="Default"/>
        <w:rPr>
          <w:color w:val="auto"/>
          <w:sz w:val="22"/>
          <w:szCs w:val="22"/>
        </w:rPr>
      </w:pPr>
    </w:p>
    <w:p w:rsidRPr="00855524" w:rsidR="00D7559D" w:rsidP="00D7559D" w:rsidRDefault="00D7559D" w14:paraId="3D406D4D" w14:textId="77777777">
      <w:pPr>
        <w:pStyle w:val="Default"/>
        <w:rPr>
          <w:sz w:val="22"/>
          <w:szCs w:val="22"/>
        </w:rPr>
      </w:pPr>
      <w:r w:rsidRPr="00855524">
        <w:rPr>
          <w:sz w:val="22"/>
          <w:szCs w:val="22"/>
        </w:rPr>
        <w:t xml:space="preserve">To the best of my knowledge and belief, the above information is complete and correct. I undertake </w:t>
      </w:r>
      <w:r w:rsidRPr="00855524" w:rsidR="004A548A">
        <w:rPr>
          <w:sz w:val="22"/>
          <w:szCs w:val="22"/>
        </w:rPr>
        <w:t xml:space="preserve">throughout the term of the procurement process </w:t>
      </w:r>
      <w:r w:rsidRPr="00855524">
        <w:rPr>
          <w:sz w:val="22"/>
          <w:szCs w:val="22"/>
        </w:rPr>
        <w:t xml:space="preserve">to update </w:t>
      </w:r>
      <w:r w:rsidRPr="00855524" w:rsidR="004A548A">
        <w:rPr>
          <w:sz w:val="22"/>
          <w:szCs w:val="22"/>
        </w:rPr>
        <w:t>(</w:t>
      </w:r>
      <w:r w:rsidRPr="00855524">
        <w:rPr>
          <w:sz w:val="22"/>
          <w:szCs w:val="22"/>
        </w:rPr>
        <w:t>as necessary</w:t>
      </w:r>
      <w:r w:rsidRPr="00855524" w:rsidR="004A548A">
        <w:rPr>
          <w:sz w:val="22"/>
          <w:szCs w:val="22"/>
        </w:rPr>
        <w:t>)</w:t>
      </w:r>
      <w:r w:rsidRPr="00855524">
        <w:rPr>
          <w:sz w:val="22"/>
          <w:szCs w:val="22"/>
        </w:rPr>
        <w:t xml:space="preserve"> the information</w:t>
      </w:r>
      <w:r w:rsidRPr="00855524" w:rsidR="004A548A">
        <w:rPr>
          <w:sz w:val="22"/>
          <w:szCs w:val="22"/>
        </w:rPr>
        <w:t xml:space="preserve"> and promptly inform the </w:t>
      </w:r>
      <w:r w:rsidRPr="00855524" w:rsidR="00DD4A90">
        <w:rPr>
          <w:sz w:val="22"/>
          <w:szCs w:val="22"/>
        </w:rPr>
        <w:t>Contracting Authority</w:t>
      </w:r>
      <w:r w:rsidRPr="00855524" w:rsidR="004A548A">
        <w:rPr>
          <w:sz w:val="22"/>
          <w:szCs w:val="22"/>
        </w:rPr>
        <w:t xml:space="preserve"> of such</w:t>
      </w:r>
      <w:r w:rsidRPr="00855524">
        <w:rPr>
          <w:sz w:val="22"/>
          <w:szCs w:val="22"/>
        </w:rPr>
        <w:t xml:space="preserve">. </w:t>
      </w:r>
    </w:p>
    <w:p w:rsidRPr="00855524" w:rsidR="00C45987" w:rsidP="00D7559D" w:rsidRDefault="00C45987" w14:paraId="6BADFFE2" w14:textId="77777777">
      <w:pPr>
        <w:pStyle w:val="Default"/>
        <w:rPr>
          <w:sz w:val="22"/>
          <w:szCs w:val="22"/>
        </w:rPr>
      </w:pPr>
    </w:p>
    <w:p w:rsidRPr="00855524" w:rsidR="00C45987" w:rsidP="00D7559D" w:rsidRDefault="00C45987" w14:paraId="0D3E63EF" w14:textId="77777777">
      <w:pPr>
        <w:pStyle w:val="Default"/>
        <w:rPr>
          <w:sz w:val="22"/>
          <w:szCs w:val="22"/>
        </w:rPr>
      </w:pPr>
      <w:r w:rsidRPr="00855524">
        <w:rPr>
          <w:sz w:val="22"/>
          <w:szCs w:val="22"/>
        </w:rPr>
        <w:t>Name:</w:t>
      </w:r>
    </w:p>
    <w:p w:rsidRPr="00855524" w:rsidR="00C45987" w:rsidP="00D7559D" w:rsidRDefault="00C45987" w14:paraId="2D8C91C8" w14:textId="77777777">
      <w:pPr>
        <w:pStyle w:val="Default"/>
        <w:rPr>
          <w:sz w:val="22"/>
          <w:szCs w:val="22"/>
        </w:rPr>
      </w:pPr>
    </w:p>
    <w:p w:rsidRPr="00855524" w:rsidR="00C45987" w:rsidP="00D7559D" w:rsidRDefault="00C45987" w14:paraId="04C163DA" w14:textId="77777777">
      <w:pPr>
        <w:pStyle w:val="Default"/>
        <w:rPr>
          <w:sz w:val="22"/>
          <w:szCs w:val="22"/>
        </w:rPr>
      </w:pPr>
    </w:p>
    <w:p w:rsidRPr="00855524" w:rsidR="00D7559D" w:rsidP="00D7559D" w:rsidRDefault="00D7559D" w14:paraId="0A204C89" w14:textId="77777777">
      <w:pPr>
        <w:pStyle w:val="Default"/>
        <w:rPr>
          <w:sz w:val="22"/>
          <w:szCs w:val="22"/>
        </w:rPr>
      </w:pPr>
      <w:r w:rsidRPr="00855524">
        <w:rPr>
          <w:sz w:val="22"/>
          <w:szCs w:val="22"/>
        </w:rPr>
        <w:t xml:space="preserve">Signed: </w:t>
      </w:r>
    </w:p>
    <w:p w:rsidRPr="00855524" w:rsidR="00C45987" w:rsidP="00D7559D" w:rsidRDefault="00C45987" w14:paraId="1424C8F0" w14:textId="77777777">
      <w:pPr>
        <w:pStyle w:val="Default"/>
        <w:rPr>
          <w:sz w:val="22"/>
          <w:szCs w:val="22"/>
        </w:rPr>
      </w:pPr>
    </w:p>
    <w:p w:rsidRPr="00855524" w:rsidR="00C45987" w:rsidP="00D7559D" w:rsidRDefault="00C45987" w14:paraId="623D5642" w14:textId="77777777">
      <w:pPr>
        <w:pStyle w:val="Default"/>
        <w:rPr>
          <w:sz w:val="22"/>
          <w:szCs w:val="22"/>
        </w:rPr>
      </w:pPr>
    </w:p>
    <w:p w:rsidRPr="00855524" w:rsidR="00D7559D" w:rsidP="00D7559D" w:rsidRDefault="00D7559D" w14:paraId="66230F38" w14:textId="77777777">
      <w:pPr>
        <w:pStyle w:val="Default"/>
        <w:rPr>
          <w:sz w:val="22"/>
          <w:szCs w:val="22"/>
        </w:rPr>
      </w:pPr>
      <w:r w:rsidRPr="00855524">
        <w:rPr>
          <w:sz w:val="22"/>
          <w:szCs w:val="22"/>
        </w:rPr>
        <w:t xml:space="preserve">On behalf of: </w:t>
      </w:r>
    </w:p>
    <w:p w:rsidRPr="00855524" w:rsidR="00C45987" w:rsidP="00D7559D" w:rsidRDefault="00C45987" w14:paraId="6A0BD11A" w14:textId="77777777">
      <w:pPr>
        <w:pStyle w:val="Default"/>
        <w:rPr>
          <w:sz w:val="22"/>
          <w:szCs w:val="22"/>
        </w:rPr>
      </w:pPr>
    </w:p>
    <w:p w:rsidRPr="00855524" w:rsidR="00C45987" w:rsidP="00D7559D" w:rsidRDefault="00C45987" w14:paraId="6261B2A7" w14:textId="77777777">
      <w:pPr>
        <w:pStyle w:val="Default"/>
        <w:rPr>
          <w:sz w:val="22"/>
          <w:szCs w:val="22"/>
        </w:rPr>
      </w:pPr>
    </w:p>
    <w:p w:rsidRPr="00855524" w:rsidR="00D7559D" w:rsidP="00D7559D" w:rsidRDefault="00D7559D" w14:paraId="590F9333" w14:textId="77777777">
      <w:pPr>
        <w:pStyle w:val="Default"/>
        <w:rPr>
          <w:color w:val="auto"/>
          <w:sz w:val="22"/>
          <w:szCs w:val="22"/>
        </w:rPr>
      </w:pPr>
      <w:r w:rsidRPr="00855524">
        <w:rPr>
          <w:sz w:val="22"/>
          <w:szCs w:val="22"/>
        </w:rPr>
        <w:t>Date:</w:t>
      </w:r>
    </w:p>
    <w:p w:rsidRPr="00855524" w:rsidR="00D7559D" w:rsidP="00AA3728" w:rsidRDefault="00D7559D" w14:paraId="458EDFE6" w14:textId="77777777">
      <w:pPr>
        <w:pStyle w:val="Default"/>
        <w:rPr>
          <w:color w:val="auto"/>
          <w:sz w:val="22"/>
          <w:szCs w:val="22"/>
        </w:rPr>
      </w:pPr>
    </w:p>
    <w:p w:rsidRPr="00855524" w:rsidR="00AA3728" w:rsidRDefault="00AA3728" w14:paraId="15304244" w14:textId="77777777">
      <w:pPr>
        <w:rPr>
          <w:rFonts w:ascii="Arial" w:hAnsi="Arial" w:cs="Arial"/>
        </w:rPr>
      </w:pPr>
    </w:p>
    <w:sectPr w:rsidRPr="00855524" w:rsidR="00AA372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6D0A" w14:textId="77777777" w:rsidR="00CA5434" w:rsidRDefault="00CA5434" w:rsidP="00AA3728">
      <w:pPr>
        <w:spacing w:after="0" w:line="240" w:lineRule="auto"/>
      </w:pPr>
      <w:r>
        <w:separator/>
      </w:r>
    </w:p>
  </w:endnote>
  <w:endnote w:type="continuationSeparator" w:id="0">
    <w:p w14:paraId="7241A4AB" w14:textId="77777777" w:rsidR="00CA5434" w:rsidRDefault="00CA5434" w:rsidP="00AA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10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726FA" w14:textId="6A7C1DA3" w:rsidR="00C5447A" w:rsidRDefault="00C544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4F0AE0" w14:textId="77777777" w:rsidR="00C5447A" w:rsidRDefault="00C5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D7A8" w14:textId="77777777" w:rsidR="00CA5434" w:rsidRDefault="00CA5434" w:rsidP="00AA3728">
      <w:pPr>
        <w:spacing w:after="0" w:line="240" w:lineRule="auto"/>
      </w:pPr>
      <w:r>
        <w:separator/>
      </w:r>
    </w:p>
  </w:footnote>
  <w:footnote w:type="continuationSeparator" w:id="0">
    <w:p w14:paraId="2F28F894" w14:textId="77777777" w:rsidR="00CA5434" w:rsidRDefault="00CA5434" w:rsidP="00AA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057C" w14:textId="34D471EB" w:rsidR="00C5447A" w:rsidRDefault="00C5447A" w:rsidP="00521767">
    <w:pPr>
      <w:pStyle w:val="Header"/>
      <w:tabs>
        <w:tab w:val="center" w:pos="4939"/>
        <w:tab w:val="right" w:pos="9878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26D42"/>
    <w:multiLevelType w:val="hybridMultilevel"/>
    <w:tmpl w:val="9FD6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28"/>
    <w:rsid w:val="000504B8"/>
    <w:rsid w:val="000A1BE8"/>
    <w:rsid w:val="001016A7"/>
    <w:rsid w:val="00103C87"/>
    <w:rsid w:val="0011021A"/>
    <w:rsid w:val="0011171F"/>
    <w:rsid w:val="00156F3D"/>
    <w:rsid w:val="00207CD3"/>
    <w:rsid w:val="002167AC"/>
    <w:rsid w:val="0030434C"/>
    <w:rsid w:val="00320A2A"/>
    <w:rsid w:val="003606AA"/>
    <w:rsid w:val="00363CAA"/>
    <w:rsid w:val="00397C33"/>
    <w:rsid w:val="003B7249"/>
    <w:rsid w:val="003D063F"/>
    <w:rsid w:val="004A548A"/>
    <w:rsid w:val="004C0D95"/>
    <w:rsid w:val="004F63C9"/>
    <w:rsid w:val="00521767"/>
    <w:rsid w:val="0054792C"/>
    <w:rsid w:val="005820E1"/>
    <w:rsid w:val="005E34B7"/>
    <w:rsid w:val="006166D8"/>
    <w:rsid w:val="006E28D6"/>
    <w:rsid w:val="00855524"/>
    <w:rsid w:val="0089213A"/>
    <w:rsid w:val="00942423"/>
    <w:rsid w:val="00974A9C"/>
    <w:rsid w:val="009E1EEE"/>
    <w:rsid w:val="00A02A05"/>
    <w:rsid w:val="00A9032E"/>
    <w:rsid w:val="00AA3728"/>
    <w:rsid w:val="00AE0A74"/>
    <w:rsid w:val="00B23994"/>
    <w:rsid w:val="00BC0D57"/>
    <w:rsid w:val="00C45987"/>
    <w:rsid w:val="00C5447A"/>
    <w:rsid w:val="00C63A4D"/>
    <w:rsid w:val="00CA5434"/>
    <w:rsid w:val="00CE1B4C"/>
    <w:rsid w:val="00D3515C"/>
    <w:rsid w:val="00D63356"/>
    <w:rsid w:val="00D7559D"/>
    <w:rsid w:val="00D940BB"/>
    <w:rsid w:val="00DA6D5B"/>
    <w:rsid w:val="00DD4A90"/>
    <w:rsid w:val="00E21C7E"/>
    <w:rsid w:val="00E26148"/>
    <w:rsid w:val="00EE3514"/>
    <w:rsid w:val="00F8162D"/>
    <w:rsid w:val="00FB6EEC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D2DFA"/>
  <w15:docId w15:val="{A0A069DA-2C77-4450-A2CB-D4828A89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AA3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3728"/>
  </w:style>
  <w:style w:type="paragraph" w:styleId="Footer">
    <w:name w:val="footer"/>
    <w:basedOn w:val="Normal"/>
    <w:link w:val="FooterChar"/>
    <w:uiPriority w:val="99"/>
    <w:unhideWhenUsed/>
    <w:rsid w:val="00AA3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28"/>
  </w:style>
  <w:style w:type="paragraph" w:customStyle="1" w:styleId="Body1">
    <w:name w:val="Body1"/>
    <w:basedOn w:val="Normal"/>
    <w:rsid w:val="00AA3728"/>
    <w:pPr>
      <w:spacing w:before="200" w:after="6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D7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pace">
    <w:name w:val="DocSpace"/>
    <w:basedOn w:val="Normal"/>
    <w:link w:val="DocSpaceChar"/>
    <w:rsid w:val="00A02A05"/>
    <w:p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DocSpaceChar">
    <w:name w:val="DocSpace Char"/>
    <w:link w:val="DocSpace"/>
    <w:rsid w:val="00A02A05"/>
    <w:rPr>
      <w:rFonts w:ascii="Arial" w:eastAsia="Times New Roman" w:hAnsi="Arial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97C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3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rsid w:val="00397C33"/>
    <w:pPr>
      <w:keepNext/>
      <w:keepLines/>
      <w:suppressAutoHyphens/>
      <w:autoSpaceDN w:val="0"/>
      <w:spacing w:before="480" w:after="120" w:line="276" w:lineRule="auto"/>
      <w:textAlignment w:val="baseline"/>
    </w:pPr>
    <w:rPr>
      <w:rFonts w:ascii="Calibri" w:eastAsia="Calibri" w:hAnsi="Calibri" w:cs="Calibri"/>
      <w:b/>
      <w:color w:val="000000"/>
      <w:sz w:val="7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397C33"/>
    <w:rPr>
      <w:rFonts w:ascii="Calibri" w:eastAsia="Calibri" w:hAnsi="Calibri" w:cs="Calibri"/>
      <w:b/>
      <w:color w:val="000000"/>
      <w:sz w:val="72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3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4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4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4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5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HenryPCC@nottinghamshire.pnn.police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ineHenryPCC@nottinghamshire.pnn.police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olineHenryPCC@nottinghamshire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4167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Kirabo</dc:creator>
  <cp:lastModifiedBy>Lucy Boulton</cp:lastModifiedBy>
  <cp:revision>3</cp:revision>
  <dcterms:created xsi:type="dcterms:W3CDTF">2021-06-28T16:32:00Z</dcterms:created>
  <dcterms:modified xsi:type="dcterms:W3CDTF">2021-06-28T16:34:33Z</dcterms:modified>
  <dc:language>
  </dc:language>
  <cp:version>
  </cp:version>
  <dc:title>Declaration of conflict of interests for bidders-contractors</dc:title>
  <cp:keywords>
  </cp:keywords>
  <dc:subject>
  </dc:subject>
</cp:coreProperties>
</file>