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C41" w:rsidRDefault="00107C41">
      <w:pPr>
        <w:pStyle w:val="BodyText"/>
        <w:spacing w:before="5"/>
        <w:rPr>
          <w:rFonts w:ascii="Times New Roman"/>
          <w:sz w:val="7"/>
        </w:rPr>
      </w:pPr>
    </w:p>
    <w:p w:rsidR="00107C41" w:rsidRDefault="00107C41">
      <w:pPr>
        <w:pStyle w:val="BodyText"/>
        <w:ind w:left="451"/>
        <w:rPr>
          <w:rFonts w:ascii="Times New Roman"/>
          <w:sz w:val="20"/>
        </w:rPr>
      </w:pPr>
    </w:p>
    <w:p w:rsidR="00107C41" w:rsidRDefault="00107C41">
      <w:pPr>
        <w:pStyle w:val="BodyText"/>
        <w:rPr>
          <w:rFonts w:ascii="Times New Roman"/>
          <w:sz w:val="20"/>
        </w:rPr>
      </w:pPr>
    </w:p>
    <w:p w:rsidR="00107C41" w:rsidRDefault="00107C41">
      <w:pPr>
        <w:pStyle w:val="BodyText"/>
        <w:rPr>
          <w:rFonts w:ascii="Times New Roman"/>
          <w:sz w:val="20"/>
        </w:rPr>
      </w:pPr>
    </w:p>
    <w:p w:rsidR="00BA760D" w:rsidRDefault="00BA760D">
      <w:pPr>
        <w:pStyle w:val="BodyText"/>
        <w:rPr>
          <w:rFonts w:ascii="Times New Roman"/>
          <w:sz w:val="20"/>
        </w:rPr>
      </w:pPr>
    </w:p>
    <w:p w:rsidR="00BA760D" w:rsidRDefault="00BA760D">
      <w:pPr>
        <w:pStyle w:val="BodyText"/>
        <w:rPr>
          <w:rFonts w:ascii="Times New Roman"/>
          <w:sz w:val="20"/>
        </w:rPr>
      </w:pPr>
    </w:p>
    <w:p w:rsidR="00BA760D" w:rsidRDefault="00BA760D">
      <w:pPr>
        <w:pStyle w:val="BodyText"/>
        <w:rPr>
          <w:rFonts w:ascii="Times New Roman"/>
          <w:sz w:val="20"/>
        </w:rPr>
      </w:pPr>
    </w:p>
    <w:p w:rsidR="00BA760D" w:rsidRDefault="00BA760D">
      <w:pPr>
        <w:pStyle w:val="BodyText"/>
        <w:rPr>
          <w:rFonts w:ascii="Times New Roman"/>
          <w:sz w:val="20"/>
        </w:rPr>
      </w:pPr>
    </w:p>
    <w:p w:rsidR="00BA760D" w:rsidRDefault="00BA760D">
      <w:pPr>
        <w:pStyle w:val="BodyText"/>
        <w:rPr>
          <w:rFonts w:ascii="Times New Roman"/>
          <w:sz w:val="20"/>
        </w:rPr>
      </w:pPr>
    </w:p>
    <w:p w:rsidR="00107C41" w:rsidRDefault="00107C41">
      <w:pPr>
        <w:pStyle w:val="BodyText"/>
        <w:rPr>
          <w:rFonts w:ascii="Times New Roman"/>
          <w:sz w:val="20"/>
        </w:rPr>
      </w:pPr>
    </w:p>
    <w:p w:rsidRPr="00E9261B" w:rsidR="00107C41" w:rsidP="00E9261B" w:rsidRDefault="00107C41">
      <w:pPr>
        <w:pStyle w:val="BodyText"/>
        <w:spacing w:before="10"/>
        <w:rPr>
          <w:rFonts w:ascii="Times New Roman"/>
          <w:sz w:val="16"/>
        </w:rPr>
      </w:pPr>
    </w:p>
    <w:p w:rsidR="00107C41" w:rsidRDefault="00107C41">
      <w:pPr>
        <w:pStyle w:val="BodyText"/>
        <w:rPr>
          <w:b/>
          <w:sz w:val="30"/>
        </w:rPr>
      </w:pPr>
    </w:p>
    <w:p w:rsidR="00107C41" w:rsidRDefault="00107C41">
      <w:pPr>
        <w:pStyle w:val="BodyText"/>
        <w:rPr>
          <w:b/>
          <w:sz w:val="30"/>
        </w:rPr>
      </w:pPr>
    </w:p>
    <w:p w:rsidR="00107C41" w:rsidP="00D4382E" w:rsidRDefault="00D4382E">
      <w:pPr>
        <w:pStyle w:val="BodyText"/>
        <w:spacing w:before="5"/>
        <w:jc w:val="center"/>
        <w:rPr>
          <w:b/>
          <w:sz w:val="38"/>
        </w:rPr>
      </w:pPr>
      <w:r>
        <w:rPr>
          <w:noProof/>
        </w:rPr>
        <w:drawing>
          <wp:inline distT="0" distB="0" distL="0" distR="0" wp14:anchorId="503FACC3" wp14:editId="35D3A336">
            <wp:extent cx="5492287" cy="1997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8561" cy="1999992"/>
                    </a:xfrm>
                    <a:prstGeom prst="rect">
                      <a:avLst/>
                    </a:prstGeom>
                    <a:noFill/>
                    <a:ln>
                      <a:noFill/>
                    </a:ln>
                  </pic:spPr>
                </pic:pic>
              </a:graphicData>
            </a:graphic>
          </wp:inline>
        </w:drawing>
      </w: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pStyle w:val="BodyText"/>
        <w:spacing w:before="5"/>
        <w:rPr>
          <w:b/>
          <w:sz w:val="38"/>
        </w:rPr>
      </w:pPr>
    </w:p>
    <w:p w:rsidR="00E9261B" w:rsidRDefault="00E9261B">
      <w:pPr>
        <w:spacing w:before="49"/>
        <w:ind w:left="420"/>
        <w:rPr>
          <w:rFonts w:ascii="Calibri"/>
          <w:b/>
          <w:spacing w:val="-4"/>
          <w:sz w:val="44"/>
        </w:rPr>
      </w:pPr>
    </w:p>
    <w:p w:rsidRPr="007928F6" w:rsidR="00107C41" w:rsidP="007928F6" w:rsidRDefault="00722678">
      <w:pPr>
        <w:spacing w:before="49"/>
        <w:ind w:left="142"/>
        <w:rPr>
          <w:b/>
          <w:sz w:val="52"/>
          <w:szCs w:val="52"/>
        </w:rPr>
      </w:pPr>
      <w:r w:rsidRPr="007928F6">
        <w:rPr>
          <w:b/>
          <w:spacing w:val="-4"/>
          <w:sz w:val="52"/>
          <w:szCs w:val="52"/>
        </w:rPr>
        <w:t>Treasury</w:t>
      </w:r>
      <w:r w:rsidRPr="007928F6">
        <w:rPr>
          <w:b/>
          <w:spacing w:val="-18"/>
          <w:sz w:val="52"/>
          <w:szCs w:val="52"/>
        </w:rPr>
        <w:t xml:space="preserve"> </w:t>
      </w:r>
      <w:r w:rsidRPr="007928F6">
        <w:rPr>
          <w:b/>
          <w:spacing w:val="-4"/>
          <w:sz w:val="52"/>
          <w:szCs w:val="52"/>
        </w:rPr>
        <w:t>Management</w:t>
      </w:r>
      <w:r w:rsidRPr="007928F6">
        <w:rPr>
          <w:b/>
          <w:spacing w:val="-19"/>
          <w:sz w:val="52"/>
          <w:szCs w:val="52"/>
        </w:rPr>
        <w:t xml:space="preserve"> </w:t>
      </w:r>
      <w:r w:rsidRPr="007928F6">
        <w:rPr>
          <w:b/>
          <w:spacing w:val="-4"/>
          <w:sz w:val="52"/>
          <w:szCs w:val="52"/>
        </w:rPr>
        <w:t>Strategy</w:t>
      </w:r>
      <w:r w:rsidRPr="007928F6" w:rsidR="00E9261B">
        <w:rPr>
          <w:b/>
          <w:spacing w:val="-4"/>
          <w:sz w:val="52"/>
          <w:szCs w:val="52"/>
        </w:rPr>
        <w:t xml:space="preserve"> 2022-2</w:t>
      </w:r>
      <w:r w:rsidRPr="007928F6" w:rsidR="00960977">
        <w:rPr>
          <w:b/>
          <w:spacing w:val="-4"/>
          <w:sz w:val="52"/>
          <w:szCs w:val="52"/>
        </w:rPr>
        <w:t>7</w:t>
      </w:r>
    </w:p>
    <w:p w:rsidRPr="007928F6" w:rsidR="00107C41" w:rsidP="007928F6" w:rsidRDefault="00F05F0D">
      <w:pPr>
        <w:ind w:left="142" w:right="504"/>
        <w:rPr>
          <w:spacing w:val="-88"/>
          <w:sz w:val="40"/>
        </w:rPr>
      </w:pPr>
      <w:r w:rsidRPr="007928F6">
        <w:rPr>
          <w:noProof/>
        </w:rPr>
        <mc:AlternateContent>
          <mc:Choice Requires="wps">
            <w:drawing>
              <wp:anchor distT="0" distB="0" distL="0" distR="0" simplePos="0" relativeHeight="251658240" behindDoc="1" locked="0" layoutInCell="1" allowOverlap="1" wp14:editId="6615CA29" wp14:anchorId="0E1E6184">
                <wp:simplePos x="0" y="0"/>
                <wp:positionH relativeFrom="page">
                  <wp:posOffset>772795</wp:posOffset>
                </wp:positionH>
                <wp:positionV relativeFrom="paragraph">
                  <wp:posOffset>633730</wp:posOffset>
                </wp:positionV>
                <wp:extent cx="5768975" cy="6350"/>
                <wp:effectExtent l="0" t="0" r="0" b="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60.85pt;margin-top:49.9pt;width:454.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gray" stroked="f" w14:anchorId="3C49F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">
                <w10:wrap type="topAndBottom" anchorx="page"/>
              </v:rect>
            </w:pict>
          </mc:Fallback>
        </mc:AlternateContent>
      </w:r>
      <w:r w:rsidRPr="007928F6" w:rsidR="00E9261B">
        <w:rPr>
          <w:spacing w:val="-4"/>
          <w:sz w:val="40"/>
        </w:rPr>
        <w:t xml:space="preserve">Incorporating the </w:t>
      </w:r>
      <w:r w:rsidRPr="007928F6" w:rsidR="00722678">
        <w:rPr>
          <w:spacing w:val="-4"/>
          <w:sz w:val="40"/>
        </w:rPr>
        <w:t>Minimum</w:t>
      </w:r>
      <w:r w:rsidRPr="007928F6" w:rsidR="00722678">
        <w:rPr>
          <w:spacing w:val="-18"/>
          <w:sz w:val="40"/>
        </w:rPr>
        <w:t xml:space="preserve"> </w:t>
      </w:r>
      <w:r w:rsidRPr="007928F6" w:rsidR="00722678">
        <w:rPr>
          <w:spacing w:val="-4"/>
          <w:sz w:val="40"/>
        </w:rPr>
        <w:t>Revenue</w:t>
      </w:r>
      <w:r w:rsidRPr="007928F6" w:rsidR="00722678">
        <w:rPr>
          <w:spacing w:val="-17"/>
          <w:sz w:val="40"/>
        </w:rPr>
        <w:t xml:space="preserve"> </w:t>
      </w:r>
      <w:r w:rsidRPr="007928F6" w:rsidR="00722678">
        <w:rPr>
          <w:spacing w:val="-4"/>
          <w:sz w:val="40"/>
        </w:rPr>
        <w:t>Provision</w:t>
      </w:r>
      <w:r w:rsidRPr="007928F6" w:rsidR="00722678">
        <w:rPr>
          <w:spacing w:val="-14"/>
          <w:sz w:val="40"/>
        </w:rPr>
        <w:t xml:space="preserve"> </w:t>
      </w:r>
      <w:r w:rsidRPr="007928F6" w:rsidR="00722678">
        <w:rPr>
          <w:spacing w:val="-4"/>
          <w:sz w:val="40"/>
        </w:rPr>
        <w:t>Policy</w:t>
      </w:r>
      <w:r w:rsidRPr="007928F6" w:rsidR="00722678">
        <w:rPr>
          <w:spacing w:val="-16"/>
          <w:sz w:val="40"/>
        </w:rPr>
        <w:t xml:space="preserve"> </w:t>
      </w:r>
      <w:r w:rsidRPr="007928F6" w:rsidR="00722678">
        <w:rPr>
          <w:spacing w:val="-4"/>
          <w:sz w:val="40"/>
        </w:rPr>
        <w:t>Statement</w:t>
      </w:r>
      <w:r w:rsidRPr="007928F6" w:rsidR="00722678">
        <w:rPr>
          <w:spacing w:val="-13"/>
          <w:sz w:val="40"/>
        </w:rPr>
        <w:t xml:space="preserve"> </w:t>
      </w:r>
      <w:r w:rsidRPr="007928F6" w:rsidR="00722678">
        <w:rPr>
          <w:spacing w:val="-3"/>
          <w:sz w:val="40"/>
        </w:rPr>
        <w:t>and</w:t>
      </w:r>
      <w:r w:rsidRPr="007928F6" w:rsidR="00E9261B">
        <w:rPr>
          <w:spacing w:val="-3"/>
          <w:sz w:val="40"/>
        </w:rPr>
        <w:t xml:space="preserve"> Annual Investment Strategy 2022-2</w:t>
      </w:r>
      <w:r w:rsidRPr="007928F6" w:rsidR="00960977">
        <w:rPr>
          <w:spacing w:val="-3"/>
          <w:sz w:val="40"/>
        </w:rPr>
        <w:t>7</w:t>
      </w:r>
    </w:p>
    <w:p w:rsidR="00E9261B" w:rsidRDefault="00E9261B">
      <w:pPr>
        <w:ind w:left="420" w:right="504"/>
        <w:rPr>
          <w:rFonts w:ascii="Calibri"/>
          <w:sz w:val="40"/>
        </w:rPr>
      </w:pPr>
    </w:p>
    <w:p w:rsidR="00107C41" w:rsidRDefault="00107C41">
      <w:pPr>
        <w:pStyle w:val="BodyText"/>
        <w:rPr>
          <w:rFonts w:ascii="Calibri"/>
          <w:sz w:val="20"/>
        </w:rPr>
      </w:pPr>
    </w:p>
    <w:p w:rsidR="00BA760D" w:rsidRDefault="00BA760D">
      <w:pPr>
        <w:rPr>
          <w:sz w:val="32"/>
        </w:rPr>
      </w:pPr>
      <w:r>
        <w:rPr>
          <w:sz w:val="32"/>
        </w:rPr>
        <w:br w:type="page"/>
      </w:r>
    </w:p>
    <w:p w:rsidR="00107C41" w:rsidRDefault="00107C41">
      <w:pPr>
        <w:rPr>
          <w:sz w:val="32"/>
        </w:rPr>
        <w:sectPr w:rsidR="00107C41" w:rsidSect="0047206C">
          <w:headerReference w:type="even" r:id="rId9"/>
          <w:headerReference w:type="default" r:id="rId10"/>
          <w:footerReference w:type="even" r:id="rId11"/>
          <w:footerReference w:type="default" r:id="rId12"/>
          <w:headerReference w:type="first" r:id="rId13"/>
          <w:footerReference w:type="first" r:id="rId14"/>
          <w:type w:val="continuous"/>
          <w:pgSz w:w="11910" w:h="16840" w:code="9"/>
          <w:pgMar w:top="1021" w:right="1021" w:bottom="1021" w:left="1021" w:header="680" w:footer="680" w:gutter="0"/>
          <w:pgNumType w:start="1"/>
          <w:cols w:space="720"/>
        </w:sectPr>
      </w:pPr>
    </w:p>
    <w:p w:rsidR="00BA760D" w:rsidRDefault="00BA760D">
      <w:pPr>
        <w:spacing w:before="88"/>
        <w:ind w:left="420"/>
        <w:rPr>
          <w:b/>
          <w:sz w:val="40"/>
          <w:u w:val="single"/>
        </w:rPr>
      </w:pPr>
    </w:p>
    <w:p w:rsidR="00107C41" w:rsidRDefault="00722678">
      <w:pPr>
        <w:spacing w:before="88"/>
        <w:ind w:left="420"/>
        <w:rPr>
          <w:b/>
          <w:sz w:val="40"/>
        </w:rPr>
      </w:pPr>
      <w:r>
        <w:rPr>
          <w:b/>
          <w:sz w:val="40"/>
          <w:u w:val="single"/>
        </w:rPr>
        <w:t>Contents</w:t>
      </w:r>
    </w:p>
    <w:p w:rsidR="00107C41" w:rsidRDefault="00107C41">
      <w:pPr>
        <w:pStyle w:val="BodyText"/>
        <w:rPr>
          <w:b/>
          <w:sz w:val="20"/>
        </w:rPr>
      </w:pPr>
    </w:p>
    <w:p w:rsidR="00107C41" w:rsidRDefault="00107C41">
      <w:pPr>
        <w:pStyle w:val="BodyText"/>
        <w:rPr>
          <w:b/>
          <w:sz w:val="20"/>
        </w:rPr>
      </w:pPr>
    </w:p>
    <w:p w:rsidR="00107C41" w:rsidRDefault="00107C41">
      <w:pPr>
        <w:pStyle w:val="BodyText"/>
        <w:spacing w:before="1"/>
        <w:rPr>
          <w:b/>
          <w:sz w:val="20"/>
        </w:rPr>
      </w:pPr>
    </w:p>
    <w:p w:rsidR="00107C41" w:rsidRDefault="00722678">
      <w:pPr>
        <w:pStyle w:val="Heading2"/>
        <w:numPr>
          <w:ilvl w:val="0"/>
          <w:numId w:val="5"/>
        </w:numPr>
        <w:tabs>
          <w:tab w:val="left" w:pos="986"/>
          <w:tab w:val="left" w:pos="987"/>
          <w:tab w:val="left" w:pos="7989"/>
        </w:tabs>
        <w:spacing w:before="92"/>
      </w:pPr>
      <w:r>
        <w:t>Introduction</w:t>
      </w:r>
      <w:r>
        <w:tab/>
        <w:t>pages</w:t>
      </w:r>
      <w:r>
        <w:rPr>
          <w:spacing w:val="-15"/>
        </w:rPr>
        <w:t xml:space="preserve"> </w:t>
      </w:r>
      <w:r>
        <w:t>1</w:t>
      </w:r>
      <w:r>
        <w:rPr>
          <w:spacing w:val="-16"/>
        </w:rPr>
        <w:t xml:space="preserve"> </w:t>
      </w:r>
      <w:r>
        <w:t>-</w:t>
      </w:r>
      <w:r>
        <w:rPr>
          <w:spacing w:val="-16"/>
        </w:rPr>
        <w:t xml:space="preserve"> </w:t>
      </w:r>
      <w:r>
        <w:t>3</w:t>
      </w:r>
    </w:p>
    <w:p w:rsidR="00107C41" w:rsidRDefault="00722678">
      <w:pPr>
        <w:pStyle w:val="ListParagraph"/>
        <w:numPr>
          <w:ilvl w:val="1"/>
          <w:numId w:val="5"/>
        </w:numPr>
        <w:tabs>
          <w:tab w:val="left" w:pos="1554"/>
        </w:tabs>
        <w:spacing w:line="275" w:lineRule="exact"/>
        <w:ind w:hanging="568"/>
        <w:rPr>
          <w:sz w:val="24"/>
        </w:rPr>
      </w:pPr>
      <w:r>
        <w:rPr>
          <w:sz w:val="24"/>
        </w:rPr>
        <w:t>Background</w:t>
      </w:r>
    </w:p>
    <w:p w:rsidR="00107C41" w:rsidRDefault="00722678">
      <w:pPr>
        <w:pStyle w:val="ListParagraph"/>
        <w:numPr>
          <w:ilvl w:val="1"/>
          <w:numId w:val="5"/>
        </w:numPr>
        <w:tabs>
          <w:tab w:val="left" w:pos="1554"/>
        </w:tabs>
        <w:ind w:hanging="568"/>
        <w:rPr>
          <w:sz w:val="24"/>
        </w:rPr>
      </w:pPr>
      <w:r>
        <w:rPr>
          <w:spacing w:val="-5"/>
          <w:sz w:val="24"/>
        </w:rPr>
        <w:t>Reporting</w:t>
      </w:r>
      <w:r>
        <w:rPr>
          <w:spacing w:val="-11"/>
          <w:sz w:val="24"/>
        </w:rPr>
        <w:t xml:space="preserve"> </w:t>
      </w:r>
      <w:r>
        <w:rPr>
          <w:spacing w:val="-5"/>
          <w:sz w:val="24"/>
        </w:rPr>
        <w:t>Requirements</w:t>
      </w:r>
    </w:p>
    <w:p w:rsidR="00107C41" w:rsidRDefault="00722678">
      <w:pPr>
        <w:pStyle w:val="ListParagraph"/>
        <w:numPr>
          <w:ilvl w:val="1"/>
          <w:numId w:val="5"/>
        </w:numPr>
        <w:tabs>
          <w:tab w:val="left" w:pos="1554"/>
        </w:tabs>
        <w:ind w:hanging="568"/>
        <w:rPr>
          <w:sz w:val="24"/>
        </w:rPr>
      </w:pPr>
      <w:r>
        <w:rPr>
          <w:spacing w:val="-5"/>
          <w:sz w:val="24"/>
        </w:rPr>
        <w:t>Treasury</w:t>
      </w:r>
      <w:r>
        <w:rPr>
          <w:spacing w:val="-12"/>
          <w:sz w:val="24"/>
        </w:rPr>
        <w:t xml:space="preserve"> </w:t>
      </w:r>
      <w:r>
        <w:rPr>
          <w:spacing w:val="-5"/>
          <w:sz w:val="24"/>
        </w:rPr>
        <w:t>Management</w:t>
      </w:r>
      <w:r>
        <w:rPr>
          <w:spacing w:val="-11"/>
          <w:sz w:val="24"/>
        </w:rPr>
        <w:t xml:space="preserve"> </w:t>
      </w:r>
      <w:r>
        <w:rPr>
          <w:spacing w:val="-4"/>
          <w:sz w:val="24"/>
        </w:rPr>
        <w:t>Strategy</w:t>
      </w:r>
      <w:r w:rsidR="00FC7AA7">
        <w:rPr>
          <w:spacing w:val="-4"/>
          <w:sz w:val="24"/>
        </w:rPr>
        <w:t xml:space="preserve"> </w:t>
      </w:r>
      <w:r w:rsidR="008E187F">
        <w:rPr>
          <w:spacing w:val="-4"/>
          <w:sz w:val="24"/>
        </w:rPr>
        <w:t>2022-2</w:t>
      </w:r>
      <w:r w:rsidR="00960977">
        <w:rPr>
          <w:spacing w:val="-4"/>
          <w:sz w:val="24"/>
        </w:rPr>
        <w:t>7</w:t>
      </w:r>
      <w:r w:rsidR="008E187F">
        <w:rPr>
          <w:spacing w:val="-4"/>
          <w:sz w:val="24"/>
        </w:rPr>
        <w:t xml:space="preserve"> </w:t>
      </w:r>
    </w:p>
    <w:p w:rsidR="00107C41" w:rsidRDefault="00722678">
      <w:pPr>
        <w:pStyle w:val="ListParagraph"/>
        <w:numPr>
          <w:ilvl w:val="1"/>
          <w:numId w:val="5"/>
        </w:numPr>
        <w:tabs>
          <w:tab w:val="left" w:pos="1554"/>
        </w:tabs>
        <w:ind w:hanging="568"/>
        <w:rPr>
          <w:sz w:val="24"/>
        </w:rPr>
      </w:pPr>
      <w:r>
        <w:rPr>
          <w:spacing w:val="-5"/>
          <w:sz w:val="24"/>
        </w:rPr>
        <w:t>Treasury</w:t>
      </w:r>
      <w:r>
        <w:rPr>
          <w:spacing w:val="-10"/>
          <w:sz w:val="24"/>
        </w:rPr>
        <w:t xml:space="preserve"> </w:t>
      </w:r>
      <w:r>
        <w:rPr>
          <w:spacing w:val="-5"/>
          <w:sz w:val="24"/>
        </w:rPr>
        <w:t>Management</w:t>
      </w:r>
      <w:r>
        <w:rPr>
          <w:spacing w:val="-9"/>
          <w:sz w:val="24"/>
        </w:rPr>
        <w:t xml:space="preserve"> </w:t>
      </w:r>
      <w:r>
        <w:rPr>
          <w:spacing w:val="-5"/>
          <w:sz w:val="24"/>
        </w:rPr>
        <w:t>Consultants</w:t>
      </w:r>
    </w:p>
    <w:p w:rsidR="00107C41" w:rsidRDefault="00722678">
      <w:pPr>
        <w:pStyle w:val="ListParagraph"/>
        <w:numPr>
          <w:ilvl w:val="1"/>
          <w:numId w:val="5"/>
        </w:numPr>
        <w:tabs>
          <w:tab w:val="left" w:pos="1554"/>
        </w:tabs>
        <w:ind w:hanging="568"/>
        <w:rPr>
          <w:sz w:val="24"/>
        </w:rPr>
      </w:pPr>
      <w:r>
        <w:rPr>
          <w:sz w:val="24"/>
        </w:rPr>
        <w:t>Training</w:t>
      </w:r>
    </w:p>
    <w:p w:rsidR="00107C41" w:rsidRDefault="00107C41">
      <w:pPr>
        <w:pStyle w:val="BodyText"/>
        <w:spacing w:before="2"/>
      </w:pPr>
    </w:p>
    <w:p w:rsidR="00937FAC" w:rsidRDefault="00937FAC">
      <w:pPr>
        <w:pStyle w:val="BodyText"/>
        <w:spacing w:before="2"/>
      </w:pPr>
    </w:p>
    <w:p w:rsidR="00107C41" w:rsidRDefault="00722678">
      <w:pPr>
        <w:pStyle w:val="Heading2"/>
        <w:numPr>
          <w:ilvl w:val="0"/>
          <w:numId w:val="5"/>
        </w:numPr>
        <w:tabs>
          <w:tab w:val="left" w:pos="986"/>
          <w:tab w:val="left" w:pos="987"/>
          <w:tab w:val="left" w:pos="8015"/>
        </w:tabs>
      </w:pPr>
      <w:r>
        <w:rPr>
          <w:spacing w:val="-4"/>
        </w:rPr>
        <w:t>The</w:t>
      </w:r>
      <w:r>
        <w:rPr>
          <w:spacing w:val="-15"/>
        </w:rPr>
        <w:t xml:space="preserve"> </w:t>
      </w:r>
      <w:r>
        <w:rPr>
          <w:spacing w:val="-4"/>
        </w:rPr>
        <w:t>Capital</w:t>
      </w:r>
      <w:r>
        <w:rPr>
          <w:spacing w:val="-15"/>
        </w:rPr>
        <w:t xml:space="preserve"> </w:t>
      </w:r>
      <w:r>
        <w:rPr>
          <w:spacing w:val="-4"/>
        </w:rPr>
        <w:t>Prudential</w:t>
      </w:r>
      <w:r>
        <w:rPr>
          <w:spacing w:val="-16"/>
        </w:rPr>
        <w:t xml:space="preserve"> </w:t>
      </w:r>
      <w:r>
        <w:rPr>
          <w:spacing w:val="-4"/>
        </w:rPr>
        <w:t>Indicators</w:t>
      </w:r>
      <w:r>
        <w:rPr>
          <w:spacing w:val="-14"/>
        </w:rPr>
        <w:t xml:space="preserve"> </w:t>
      </w:r>
      <w:r w:rsidRPr="000B0CEE">
        <w:rPr>
          <w:spacing w:val="-3"/>
        </w:rPr>
        <w:t>2022-23</w:t>
      </w:r>
      <w:r w:rsidRPr="008E187F">
        <w:rPr>
          <w:spacing w:val="-17"/>
        </w:rPr>
        <w:t xml:space="preserve"> </w:t>
      </w:r>
      <w:r w:rsidRPr="008E187F">
        <w:rPr>
          <w:spacing w:val="-3"/>
        </w:rPr>
        <w:t>to</w:t>
      </w:r>
      <w:r w:rsidRPr="008E187F">
        <w:rPr>
          <w:spacing w:val="-14"/>
        </w:rPr>
        <w:t xml:space="preserve"> </w:t>
      </w:r>
      <w:r>
        <w:rPr>
          <w:spacing w:val="-3"/>
        </w:rPr>
        <w:t>202</w:t>
      </w:r>
      <w:r w:rsidR="00960977">
        <w:rPr>
          <w:spacing w:val="-3"/>
        </w:rPr>
        <w:t>6</w:t>
      </w:r>
      <w:r>
        <w:rPr>
          <w:spacing w:val="-3"/>
        </w:rPr>
        <w:t>-2</w:t>
      </w:r>
      <w:r w:rsidR="00960977">
        <w:rPr>
          <w:spacing w:val="-3"/>
        </w:rPr>
        <w:t>7</w:t>
      </w:r>
      <w:r>
        <w:rPr>
          <w:spacing w:val="-3"/>
        </w:rPr>
        <w:tab/>
      </w:r>
      <w:r>
        <w:t>pages</w:t>
      </w:r>
      <w:r>
        <w:rPr>
          <w:spacing w:val="-14"/>
        </w:rPr>
        <w:t xml:space="preserve"> </w:t>
      </w:r>
      <w:r>
        <w:t>4</w:t>
      </w:r>
      <w:r>
        <w:rPr>
          <w:spacing w:val="-16"/>
        </w:rPr>
        <w:t xml:space="preserve"> </w:t>
      </w:r>
      <w:r>
        <w:t>-</w:t>
      </w:r>
      <w:r>
        <w:rPr>
          <w:spacing w:val="-15"/>
        </w:rPr>
        <w:t xml:space="preserve"> </w:t>
      </w:r>
      <w:r>
        <w:t>7</w:t>
      </w:r>
    </w:p>
    <w:p w:rsidR="00107C41" w:rsidRDefault="00722678">
      <w:pPr>
        <w:pStyle w:val="ListParagraph"/>
        <w:numPr>
          <w:ilvl w:val="1"/>
          <w:numId w:val="5"/>
        </w:numPr>
        <w:tabs>
          <w:tab w:val="left" w:pos="1554"/>
        </w:tabs>
        <w:spacing w:line="275" w:lineRule="exact"/>
        <w:ind w:hanging="568"/>
        <w:rPr>
          <w:sz w:val="24"/>
        </w:rPr>
      </w:pPr>
      <w:r>
        <w:rPr>
          <w:spacing w:val="-5"/>
          <w:sz w:val="24"/>
        </w:rPr>
        <w:t>Capital</w:t>
      </w:r>
      <w:r>
        <w:rPr>
          <w:spacing w:val="-10"/>
          <w:sz w:val="24"/>
        </w:rPr>
        <w:t xml:space="preserve"> </w:t>
      </w:r>
      <w:r>
        <w:rPr>
          <w:spacing w:val="-5"/>
          <w:sz w:val="24"/>
        </w:rPr>
        <w:t>Expenditure</w:t>
      </w:r>
    </w:p>
    <w:p w:rsidR="00107C41" w:rsidRDefault="00722678">
      <w:pPr>
        <w:pStyle w:val="ListParagraph"/>
        <w:numPr>
          <w:ilvl w:val="1"/>
          <w:numId w:val="5"/>
        </w:numPr>
        <w:tabs>
          <w:tab w:val="left" w:pos="1554"/>
        </w:tabs>
        <w:ind w:hanging="568"/>
        <w:rPr>
          <w:sz w:val="24"/>
        </w:rPr>
      </w:pPr>
      <w:r>
        <w:rPr>
          <w:spacing w:val="-5"/>
          <w:sz w:val="24"/>
        </w:rPr>
        <w:t>Commissioner’s</w:t>
      </w:r>
      <w:r>
        <w:rPr>
          <w:spacing w:val="-12"/>
          <w:sz w:val="24"/>
        </w:rPr>
        <w:t xml:space="preserve"> </w:t>
      </w:r>
      <w:r>
        <w:rPr>
          <w:spacing w:val="-5"/>
          <w:sz w:val="24"/>
        </w:rPr>
        <w:t>borrowing</w:t>
      </w:r>
      <w:r>
        <w:rPr>
          <w:spacing w:val="-11"/>
          <w:sz w:val="24"/>
        </w:rPr>
        <w:t xml:space="preserve"> </w:t>
      </w:r>
      <w:r>
        <w:rPr>
          <w:spacing w:val="-5"/>
          <w:sz w:val="24"/>
        </w:rPr>
        <w:t>need</w:t>
      </w:r>
      <w:r>
        <w:rPr>
          <w:spacing w:val="-8"/>
          <w:sz w:val="24"/>
        </w:rPr>
        <w:t xml:space="preserve"> </w:t>
      </w:r>
      <w:r>
        <w:rPr>
          <w:spacing w:val="-5"/>
          <w:sz w:val="24"/>
        </w:rPr>
        <w:t>(Capital</w:t>
      </w:r>
      <w:r>
        <w:rPr>
          <w:spacing w:val="-10"/>
          <w:sz w:val="24"/>
        </w:rPr>
        <w:t xml:space="preserve"> </w:t>
      </w:r>
      <w:r>
        <w:rPr>
          <w:spacing w:val="-5"/>
          <w:sz w:val="24"/>
        </w:rPr>
        <w:t>Financing</w:t>
      </w:r>
      <w:r>
        <w:rPr>
          <w:spacing w:val="-11"/>
          <w:sz w:val="24"/>
        </w:rPr>
        <w:t xml:space="preserve"> </w:t>
      </w:r>
      <w:r>
        <w:rPr>
          <w:spacing w:val="-4"/>
          <w:sz w:val="24"/>
        </w:rPr>
        <w:t>Requirement)</w:t>
      </w:r>
    </w:p>
    <w:p w:rsidR="00107C41" w:rsidRDefault="00722678">
      <w:pPr>
        <w:pStyle w:val="ListParagraph"/>
        <w:numPr>
          <w:ilvl w:val="1"/>
          <w:numId w:val="5"/>
        </w:numPr>
        <w:tabs>
          <w:tab w:val="left" w:pos="1554"/>
        </w:tabs>
        <w:ind w:hanging="568"/>
        <w:rPr>
          <w:sz w:val="24"/>
        </w:rPr>
      </w:pPr>
      <w:r>
        <w:rPr>
          <w:spacing w:val="-5"/>
          <w:sz w:val="24"/>
        </w:rPr>
        <w:t>Minimum</w:t>
      </w:r>
      <w:r>
        <w:rPr>
          <w:spacing w:val="-9"/>
          <w:sz w:val="24"/>
        </w:rPr>
        <w:t xml:space="preserve"> </w:t>
      </w:r>
      <w:r>
        <w:rPr>
          <w:spacing w:val="-5"/>
          <w:sz w:val="24"/>
        </w:rPr>
        <w:t>Revenue</w:t>
      </w:r>
      <w:r>
        <w:rPr>
          <w:spacing w:val="-9"/>
          <w:sz w:val="24"/>
        </w:rPr>
        <w:t xml:space="preserve"> </w:t>
      </w:r>
      <w:r>
        <w:rPr>
          <w:spacing w:val="-5"/>
          <w:sz w:val="24"/>
        </w:rPr>
        <w:t>Provision</w:t>
      </w:r>
      <w:r>
        <w:rPr>
          <w:spacing w:val="-10"/>
          <w:sz w:val="24"/>
        </w:rPr>
        <w:t xml:space="preserve"> </w:t>
      </w:r>
      <w:r>
        <w:rPr>
          <w:spacing w:val="-5"/>
          <w:sz w:val="24"/>
        </w:rPr>
        <w:t>(MRP)</w:t>
      </w:r>
      <w:r>
        <w:rPr>
          <w:spacing w:val="-10"/>
          <w:sz w:val="24"/>
        </w:rPr>
        <w:t xml:space="preserve"> </w:t>
      </w:r>
      <w:r>
        <w:rPr>
          <w:spacing w:val="-4"/>
          <w:sz w:val="24"/>
        </w:rPr>
        <w:t>policy</w:t>
      </w:r>
      <w:r>
        <w:rPr>
          <w:spacing w:val="-13"/>
          <w:sz w:val="24"/>
        </w:rPr>
        <w:t xml:space="preserve"> </w:t>
      </w:r>
      <w:r>
        <w:rPr>
          <w:spacing w:val="-4"/>
          <w:sz w:val="24"/>
        </w:rPr>
        <w:t>statement</w:t>
      </w:r>
    </w:p>
    <w:p w:rsidR="00107C41" w:rsidRDefault="00722678">
      <w:pPr>
        <w:pStyle w:val="ListParagraph"/>
        <w:numPr>
          <w:ilvl w:val="1"/>
          <w:numId w:val="5"/>
        </w:numPr>
        <w:tabs>
          <w:tab w:val="left" w:pos="1554"/>
        </w:tabs>
        <w:ind w:hanging="568"/>
        <w:rPr>
          <w:sz w:val="24"/>
        </w:rPr>
      </w:pPr>
      <w:r>
        <w:rPr>
          <w:spacing w:val="-5"/>
          <w:sz w:val="24"/>
        </w:rPr>
        <w:t>Core</w:t>
      </w:r>
      <w:r>
        <w:rPr>
          <w:spacing w:val="-11"/>
          <w:sz w:val="24"/>
        </w:rPr>
        <w:t xml:space="preserve"> </w:t>
      </w:r>
      <w:r>
        <w:rPr>
          <w:spacing w:val="-5"/>
          <w:sz w:val="24"/>
        </w:rPr>
        <w:t>funds</w:t>
      </w:r>
      <w:r>
        <w:rPr>
          <w:spacing w:val="-10"/>
          <w:sz w:val="24"/>
        </w:rPr>
        <w:t xml:space="preserve"> </w:t>
      </w:r>
      <w:r>
        <w:rPr>
          <w:spacing w:val="-5"/>
          <w:sz w:val="24"/>
        </w:rPr>
        <w:t>and</w:t>
      </w:r>
      <w:r>
        <w:rPr>
          <w:spacing w:val="-11"/>
          <w:sz w:val="24"/>
        </w:rPr>
        <w:t xml:space="preserve"> </w:t>
      </w:r>
      <w:r>
        <w:rPr>
          <w:spacing w:val="-5"/>
          <w:sz w:val="24"/>
        </w:rPr>
        <w:t>expected</w:t>
      </w:r>
      <w:r>
        <w:rPr>
          <w:spacing w:val="-9"/>
          <w:sz w:val="24"/>
        </w:rPr>
        <w:t xml:space="preserve"> </w:t>
      </w:r>
      <w:r>
        <w:rPr>
          <w:spacing w:val="-4"/>
          <w:sz w:val="24"/>
        </w:rPr>
        <w:t>investment</w:t>
      </w:r>
      <w:r>
        <w:rPr>
          <w:spacing w:val="-11"/>
          <w:sz w:val="24"/>
        </w:rPr>
        <w:t xml:space="preserve"> </w:t>
      </w:r>
      <w:r>
        <w:rPr>
          <w:spacing w:val="-4"/>
          <w:sz w:val="24"/>
        </w:rPr>
        <w:t>balances</w:t>
      </w:r>
    </w:p>
    <w:p w:rsidR="00107C41" w:rsidRDefault="00722678">
      <w:pPr>
        <w:pStyle w:val="ListParagraph"/>
        <w:numPr>
          <w:ilvl w:val="1"/>
          <w:numId w:val="5"/>
        </w:numPr>
        <w:tabs>
          <w:tab w:val="left" w:pos="1554"/>
        </w:tabs>
        <w:ind w:hanging="568"/>
        <w:rPr>
          <w:sz w:val="24"/>
        </w:rPr>
      </w:pPr>
      <w:r>
        <w:rPr>
          <w:sz w:val="24"/>
        </w:rPr>
        <w:t>Affordability</w:t>
      </w:r>
    </w:p>
    <w:p w:rsidR="00107C41" w:rsidRDefault="00722678">
      <w:pPr>
        <w:pStyle w:val="ListParagraph"/>
        <w:numPr>
          <w:ilvl w:val="1"/>
          <w:numId w:val="5"/>
        </w:numPr>
        <w:tabs>
          <w:tab w:val="left" w:pos="1554"/>
        </w:tabs>
        <w:ind w:hanging="568"/>
        <w:rPr>
          <w:sz w:val="24"/>
        </w:rPr>
      </w:pPr>
      <w:r>
        <w:rPr>
          <w:spacing w:val="-5"/>
          <w:sz w:val="24"/>
        </w:rPr>
        <w:t>Ratio</w:t>
      </w:r>
      <w:r>
        <w:rPr>
          <w:spacing w:val="-12"/>
          <w:sz w:val="24"/>
        </w:rPr>
        <w:t xml:space="preserve"> </w:t>
      </w:r>
      <w:r>
        <w:rPr>
          <w:spacing w:val="-4"/>
          <w:sz w:val="24"/>
        </w:rPr>
        <w:t>of</w:t>
      </w:r>
      <w:r>
        <w:rPr>
          <w:spacing w:val="-9"/>
          <w:sz w:val="24"/>
        </w:rPr>
        <w:t xml:space="preserve"> </w:t>
      </w:r>
      <w:r>
        <w:rPr>
          <w:spacing w:val="-4"/>
          <w:sz w:val="24"/>
        </w:rPr>
        <w:t>financing</w:t>
      </w:r>
      <w:r>
        <w:rPr>
          <w:spacing w:val="-12"/>
          <w:sz w:val="24"/>
        </w:rPr>
        <w:t xml:space="preserve"> </w:t>
      </w:r>
      <w:r>
        <w:rPr>
          <w:spacing w:val="-4"/>
          <w:sz w:val="24"/>
        </w:rPr>
        <w:t>costs</w:t>
      </w:r>
      <w:r>
        <w:rPr>
          <w:spacing w:val="-12"/>
          <w:sz w:val="24"/>
        </w:rPr>
        <w:t xml:space="preserve"> </w:t>
      </w:r>
      <w:r>
        <w:rPr>
          <w:spacing w:val="-4"/>
          <w:sz w:val="24"/>
        </w:rPr>
        <w:t>to</w:t>
      </w:r>
      <w:r>
        <w:rPr>
          <w:spacing w:val="-12"/>
          <w:sz w:val="24"/>
        </w:rPr>
        <w:t xml:space="preserve"> </w:t>
      </w:r>
      <w:r>
        <w:rPr>
          <w:spacing w:val="-4"/>
          <w:sz w:val="24"/>
        </w:rPr>
        <w:t>net</w:t>
      </w:r>
      <w:r>
        <w:rPr>
          <w:spacing w:val="-11"/>
          <w:sz w:val="24"/>
        </w:rPr>
        <w:t xml:space="preserve"> </w:t>
      </w:r>
      <w:r>
        <w:rPr>
          <w:spacing w:val="-4"/>
          <w:sz w:val="24"/>
        </w:rPr>
        <w:t>revenue</w:t>
      </w:r>
      <w:r>
        <w:rPr>
          <w:spacing w:val="-9"/>
          <w:sz w:val="24"/>
        </w:rPr>
        <w:t xml:space="preserve"> </w:t>
      </w:r>
      <w:r>
        <w:rPr>
          <w:spacing w:val="-4"/>
          <w:sz w:val="24"/>
        </w:rPr>
        <w:t>stream</w:t>
      </w:r>
    </w:p>
    <w:p w:rsidR="00107C41" w:rsidRDefault="00722678">
      <w:pPr>
        <w:pStyle w:val="ListParagraph"/>
        <w:numPr>
          <w:ilvl w:val="1"/>
          <w:numId w:val="5"/>
        </w:numPr>
        <w:tabs>
          <w:tab w:val="left" w:pos="1554"/>
        </w:tabs>
        <w:ind w:hanging="568"/>
        <w:rPr>
          <w:sz w:val="24"/>
        </w:rPr>
      </w:pPr>
      <w:r>
        <w:rPr>
          <w:spacing w:val="-5"/>
          <w:sz w:val="24"/>
        </w:rPr>
        <w:t>Incremental</w:t>
      </w:r>
      <w:r>
        <w:rPr>
          <w:spacing w:val="-11"/>
          <w:sz w:val="24"/>
        </w:rPr>
        <w:t xml:space="preserve"> </w:t>
      </w:r>
      <w:r>
        <w:rPr>
          <w:spacing w:val="-5"/>
          <w:sz w:val="24"/>
        </w:rPr>
        <w:t>impact</w:t>
      </w:r>
      <w:r>
        <w:rPr>
          <w:spacing w:val="-9"/>
          <w:sz w:val="24"/>
        </w:rPr>
        <w:t xml:space="preserve"> </w:t>
      </w:r>
      <w:r>
        <w:rPr>
          <w:spacing w:val="-5"/>
          <w:sz w:val="24"/>
        </w:rPr>
        <w:t>of</w:t>
      </w:r>
      <w:r>
        <w:rPr>
          <w:spacing w:val="-9"/>
          <w:sz w:val="24"/>
        </w:rPr>
        <w:t xml:space="preserve"> </w:t>
      </w:r>
      <w:r>
        <w:rPr>
          <w:spacing w:val="-5"/>
          <w:sz w:val="24"/>
        </w:rPr>
        <w:t>capital</w:t>
      </w:r>
      <w:r>
        <w:rPr>
          <w:spacing w:val="-11"/>
          <w:sz w:val="24"/>
        </w:rPr>
        <w:t xml:space="preserve"> </w:t>
      </w:r>
      <w:r>
        <w:rPr>
          <w:spacing w:val="-4"/>
          <w:sz w:val="24"/>
        </w:rPr>
        <w:t>investment</w:t>
      </w:r>
      <w:r>
        <w:rPr>
          <w:spacing w:val="-11"/>
          <w:sz w:val="24"/>
        </w:rPr>
        <w:t xml:space="preserve"> </w:t>
      </w:r>
      <w:r>
        <w:rPr>
          <w:spacing w:val="-4"/>
          <w:sz w:val="24"/>
        </w:rPr>
        <w:t>decisions</w:t>
      </w:r>
      <w:r>
        <w:rPr>
          <w:spacing w:val="-12"/>
          <w:sz w:val="24"/>
        </w:rPr>
        <w:t xml:space="preserve"> </w:t>
      </w:r>
      <w:r>
        <w:rPr>
          <w:spacing w:val="-4"/>
          <w:sz w:val="24"/>
        </w:rPr>
        <w:t>on</w:t>
      </w:r>
      <w:r>
        <w:rPr>
          <w:spacing w:val="-12"/>
          <w:sz w:val="24"/>
        </w:rPr>
        <w:t xml:space="preserve"> </w:t>
      </w:r>
      <w:r>
        <w:rPr>
          <w:spacing w:val="-4"/>
          <w:sz w:val="24"/>
        </w:rPr>
        <w:t>council</w:t>
      </w:r>
      <w:r>
        <w:rPr>
          <w:spacing w:val="-10"/>
          <w:sz w:val="24"/>
        </w:rPr>
        <w:t xml:space="preserve"> </w:t>
      </w:r>
      <w:r>
        <w:rPr>
          <w:spacing w:val="-4"/>
          <w:sz w:val="24"/>
        </w:rPr>
        <w:t>tax</w:t>
      </w:r>
    </w:p>
    <w:p w:rsidR="00107C41" w:rsidRDefault="00107C41">
      <w:pPr>
        <w:pStyle w:val="BodyText"/>
        <w:spacing w:before="1"/>
      </w:pPr>
    </w:p>
    <w:p w:rsidR="00937FAC" w:rsidRDefault="00937FAC">
      <w:pPr>
        <w:pStyle w:val="BodyText"/>
        <w:spacing w:before="1"/>
      </w:pPr>
    </w:p>
    <w:p w:rsidR="00107C41" w:rsidRDefault="00722678">
      <w:pPr>
        <w:pStyle w:val="Heading2"/>
        <w:numPr>
          <w:ilvl w:val="0"/>
          <w:numId w:val="5"/>
        </w:numPr>
        <w:tabs>
          <w:tab w:val="left" w:pos="986"/>
          <w:tab w:val="left" w:pos="987"/>
          <w:tab w:val="left" w:pos="7842"/>
        </w:tabs>
      </w:pPr>
      <w:r>
        <w:t>Borrowing</w:t>
      </w:r>
      <w:r>
        <w:tab/>
        <w:t>pages</w:t>
      </w:r>
      <w:r>
        <w:rPr>
          <w:spacing w:val="-17"/>
        </w:rPr>
        <w:t xml:space="preserve"> </w:t>
      </w:r>
      <w:r>
        <w:t>8</w:t>
      </w:r>
      <w:r>
        <w:rPr>
          <w:spacing w:val="-17"/>
        </w:rPr>
        <w:t xml:space="preserve"> </w:t>
      </w:r>
      <w:r>
        <w:t>-</w:t>
      </w:r>
      <w:r>
        <w:rPr>
          <w:spacing w:val="-17"/>
        </w:rPr>
        <w:t xml:space="preserve"> </w:t>
      </w:r>
      <w:r>
        <w:t>1</w:t>
      </w:r>
      <w:r w:rsidR="00EB77CE">
        <w:t>3</w:t>
      </w:r>
    </w:p>
    <w:p w:rsidR="00107C41" w:rsidRDefault="00722678">
      <w:pPr>
        <w:pStyle w:val="ListParagraph"/>
        <w:numPr>
          <w:ilvl w:val="1"/>
          <w:numId w:val="5"/>
        </w:numPr>
        <w:tabs>
          <w:tab w:val="left" w:pos="1554"/>
        </w:tabs>
        <w:spacing w:line="275" w:lineRule="exact"/>
        <w:ind w:hanging="568"/>
        <w:rPr>
          <w:sz w:val="24"/>
        </w:rPr>
      </w:pPr>
      <w:r>
        <w:rPr>
          <w:spacing w:val="-5"/>
          <w:sz w:val="24"/>
        </w:rPr>
        <w:t>Current</w:t>
      </w:r>
      <w:r>
        <w:rPr>
          <w:spacing w:val="-12"/>
          <w:sz w:val="24"/>
        </w:rPr>
        <w:t xml:space="preserve"> </w:t>
      </w:r>
      <w:r>
        <w:rPr>
          <w:spacing w:val="-5"/>
          <w:sz w:val="24"/>
        </w:rPr>
        <w:t>portfolio</w:t>
      </w:r>
      <w:r>
        <w:rPr>
          <w:spacing w:val="-11"/>
          <w:sz w:val="24"/>
        </w:rPr>
        <w:t xml:space="preserve"> </w:t>
      </w:r>
      <w:r>
        <w:rPr>
          <w:spacing w:val="-4"/>
          <w:sz w:val="24"/>
        </w:rPr>
        <w:t>position</w:t>
      </w:r>
    </w:p>
    <w:p w:rsidR="00107C41" w:rsidRDefault="00722678">
      <w:pPr>
        <w:pStyle w:val="ListParagraph"/>
        <w:numPr>
          <w:ilvl w:val="1"/>
          <w:numId w:val="5"/>
        </w:numPr>
        <w:tabs>
          <w:tab w:val="left" w:pos="1554"/>
        </w:tabs>
        <w:ind w:hanging="568"/>
        <w:rPr>
          <w:sz w:val="24"/>
        </w:rPr>
      </w:pPr>
      <w:r>
        <w:rPr>
          <w:spacing w:val="-5"/>
          <w:sz w:val="24"/>
        </w:rPr>
        <w:t>Treasury</w:t>
      </w:r>
      <w:r>
        <w:rPr>
          <w:spacing w:val="-12"/>
          <w:sz w:val="24"/>
        </w:rPr>
        <w:t xml:space="preserve"> </w:t>
      </w:r>
      <w:r>
        <w:rPr>
          <w:spacing w:val="-5"/>
          <w:sz w:val="24"/>
        </w:rPr>
        <w:t>Indicators</w:t>
      </w:r>
      <w:r>
        <w:rPr>
          <w:spacing w:val="-9"/>
          <w:sz w:val="24"/>
        </w:rPr>
        <w:t xml:space="preserve"> </w:t>
      </w:r>
      <w:r>
        <w:rPr>
          <w:spacing w:val="-5"/>
          <w:sz w:val="24"/>
        </w:rPr>
        <w:t>-</w:t>
      </w:r>
      <w:r>
        <w:rPr>
          <w:spacing w:val="-13"/>
          <w:sz w:val="24"/>
        </w:rPr>
        <w:t xml:space="preserve"> </w:t>
      </w:r>
      <w:r>
        <w:rPr>
          <w:spacing w:val="-4"/>
          <w:sz w:val="24"/>
        </w:rPr>
        <w:t>Limits</w:t>
      </w:r>
      <w:r>
        <w:rPr>
          <w:spacing w:val="-12"/>
          <w:sz w:val="24"/>
        </w:rPr>
        <w:t xml:space="preserve"> </w:t>
      </w:r>
      <w:r>
        <w:rPr>
          <w:spacing w:val="-4"/>
          <w:sz w:val="24"/>
        </w:rPr>
        <w:t>to</w:t>
      </w:r>
      <w:r>
        <w:rPr>
          <w:spacing w:val="-11"/>
          <w:sz w:val="24"/>
        </w:rPr>
        <w:t xml:space="preserve"> </w:t>
      </w:r>
      <w:r>
        <w:rPr>
          <w:spacing w:val="-4"/>
          <w:sz w:val="24"/>
        </w:rPr>
        <w:t>borrowing</w:t>
      </w:r>
      <w:r>
        <w:rPr>
          <w:spacing w:val="-11"/>
          <w:sz w:val="24"/>
        </w:rPr>
        <w:t xml:space="preserve"> </w:t>
      </w:r>
      <w:r>
        <w:rPr>
          <w:spacing w:val="-4"/>
          <w:sz w:val="24"/>
        </w:rPr>
        <w:t>activity</w:t>
      </w:r>
    </w:p>
    <w:p w:rsidR="008E187F" w:rsidRDefault="00722678">
      <w:pPr>
        <w:pStyle w:val="ListParagraph"/>
        <w:numPr>
          <w:ilvl w:val="1"/>
          <w:numId w:val="5"/>
        </w:numPr>
        <w:tabs>
          <w:tab w:val="left" w:pos="1554"/>
        </w:tabs>
        <w:ind w:hanging="568"/>
        <w:rPr>
          <w:sz w:val="24"/>
        </w:rPr>
      </w:pPr>
      <w:r>
        <w:rPr>
          <w:spacing w:val="-5"/>
          <w:sz w:val="24"/>
        </w:rPr>
        <w:t>Prospects</w:t>
      </w:r>
      <w:r>
        <w:rPr>
          <w:spacing w:val="-12"/>
          <w:sz w:val="24"/>
        </w:rPr>
        <w:t xml:space="preserve"> </w:t>
      </w:r>
      <w:r>
        <w:rPr>
          <w:spacing w:val="-5"/>
          <w:sz w:val="24"/>
        </w:rPr>
        <w:t>for</w:t>
      </w:r>
      <w:r>
        <w:rPr>
          <w:spacing w:val="-10"/>
          <w:sz w:val="24"/>
        </w:rPr>
        <w:t xml:space="preserve"> </w:t>
      </w:r>
      <w:r>
        <w:rPr>
          <w:spacing w:val="-5"/>
          <w:sz w:val="24"/>
        </w:rPr>
        <w:t>interest</w:t>
      </w:r>
      <w:r>
        <w:rPr>
          <w:spacing w:val="-9"/>
          <w:sz w:val="24"/>
        </w:rPr>
        <w:t xml:space="preserve"> </w:t>
      </w:r>
      <w:r>
        <w:rPr>
          <w:spacing w:val="-5"/>
          <w:sz w:val="24"/>
        </w:rPr>
        <w:t>rates</w:t>
      </w:r>
      <w:r>
        <w:rPr>
          <w:spacing w:val="-11"/>
          <w:sz w:val="24"/>
        </w:rPr>
        <w:t xml:space="preserve"> </w:t>
      </w:r>
      <w:r>
        <w:rPr>
          <w:spacing w:val="-5"/>
          <w:sz w:val="24"/>
        </w:rPr>
        <w:t>and</w:t>
      </w:r>
      <w:r>
        <w:rPr>
          <w:spacing w:val="-9"/>
          <w:sz w:val="24"/>
        </w:rPr>
        <w:t xml:space="preserve"> </w:t>
      </w:r>
      <w:r>
        <w:rPr>
          <w:spacing w:val="-4"/>
          <w:sz w:val="24"/>
        </w:rPr>
        <w:t>economic</w:t>
      </w:r>
      <w:r>
        <w:rPr>
          <w:spacing w:val="-9"/>
          <w:sz w:val="24"/>
        </w:rPr>
        <w:t xml:space="preserve"> </w:t>
      </w:r>
      <w:r>
        <w:rPr>
          <w:spacing w:val="-4"/>
          <w:sz w:val="24"/>
        </w:rPr>
        <w:t>background</w:t>
      </w:r>
    </w:p>
    <w:p w:rsidR="00107C41" w:rsidRDefault="00722678">
      <w:pPr>
        <w:pStyle w:val="ListParagraph"/>
        <w:numPr>
          <w:ilvl w:val="1"/>
          <w:numId w:val="5"/>
        </w:numPr>
        <w:tabs>
          <w:tab w:val="left" w:pos="1554"/>
        </w:tabs>
        <w:ind w:hanging="568"/>
        <w:rPr>
          <w:sz w:val="24"/>
        </w:rPr>
      </w:pPr>
      <w:r>
        <w:rPr>
          <w:spacing w:val="-4"/>
          <w:sz w:val="24"/>
        </w:rPr>
        <w:t>Policy</w:t>
      </w:r>
      <w:r>
        <w:rPr>
          <w:spacing w:val="-13"/>
          <w:sz w:val="24"/>
        </w:rPr>
        <w:t xml:space="preserve"> </w:t>
      </w:r>
      <w:r>
        <w:rPr>
          <w:spacing w:val="-4"/>
          <w:sz w:val="24"/>
        </w:rPr>
        <w:t>on</w:t>
      </w:r>
      <w:r>
        <w:rPr>
          <w:spacing w:val="-12"/>
          <w:sz w:val="24"/>
        </w:rPr>
        <w:t xml:space="preserve"> </w:t>
      </w:r>
      <w:r>
        <w:rPr>
          <w:spacing w:val="-4"/>
          <w:sz w:val="24"/>
        </w:rPr>
        <w:t>borrowing</w:t>
      </w:r>
      <w:r>
        <w:rPr>
          <w:spacing w:val="-11"/>
          <w:sz w:val="24"/>
        </w:rPr>
        <w:t xml:space="preserve"> </w:t>
      </w:r>
      <w:r>
        <w:rPr>
          <w:spacing w:val="-4"/>
          <w:sz w:val="24"/>
        </w:rPr>
        <w:t>in</w:t>
      </w:r>
      <w:r>
        <w:rPr>
          <w:spacing w:val="-10"/>
          <w:sz w:val="24"/>
        </w:rPr>
        <w:t xml:space="preserve"> </w:t>
      </w:r>
      <w:r>
        <w:rPr>
          <w:spacing w:val="-4"/>
          <w:sz w:val="24"/>
        </w:rPr>
        <w:t>advance</w:t>
      </w:r>
      <w:r>
        <w:rPr>
          <w:spacing w:val="-11"/>
          <w:sz w:val="24"/>
        </w:rPr>
        <w:t xml:space="preserve"> </w:t>
      </w:r>
      <w:r>
        <w:rPr>
          <w:spacing w:val="-4"/>
          <w:sz w:val="24"/>
        </w:rPr>
        <w:t>of</w:t>
      </w:r>
      <w:r>
        <w:rPr>
          <w:spacing w:val="-10"/>
          <w:sz w:val="24"/>
        </w:rPr>
        <w:t xml:space="preserve"> </w:t>
      </w:r>
      <w:r>
        <w:rPr>
          <w:spacing w:val="-4"/>
          <w:sz w:val="24"/>
        </w:rPr>
        <w:t>need</w:t>
      </w:r>
    </w:p>
    <w:p w:rsidRPr="009D1E4A" w:rsidR="00107C41" w:rsidRDefault="00722678">
      <w:pPr>
        <w:pStyle w:val="ListParagraph"/>
        <w:numPr>
          <w:ilvl w:val="1"/>
          <w:numId w:val="5"/>
        </w:numPr>
        <w:tabs>
          <w:tab w:val="left" w:pos="1554"/>
        </w:tabs>
        <w:ind w:hanging="568"/>
        <w:rPr>
          <w:sz w:val="24"/>
        </w:rPr>
      </w:pPr>
      <w:r>
        <w:rPr>
          <w:spacing w:val="-5"/>
          <w:sz w:val="24"/>
        </w:rPr>
        <w:t>Debt</w:t>
      </w:r>
      <w:r>
        <w:rPr>
          <w:spacing w:val="-7"/>
          <w:sz w:val="24"/>
        </w:rPr>
        <w:t xml:space="preserve"> </w:t>
      </w:r>
      <w:r>
        <w:rPr>
          <w:spacing w:val="-5"/>
          <w:sz w:val="24"/>
        </w:rPr>
        <w:t>rescheduling</w:t>
      </w:r>
    </w:p>
    <w:p w:rsidR="009D1E4A" w:rsidRDefault="009D1E4A">
      <w:pPr>
        <w:pStyle w:val="ListParagraph"/>
        <w:numPr>
          <w:ilvl w:val="1"/>
          <w:numId w:val="5"/>
        </w:numPr>
        <w:tabs>
          <w:tab w:val="left" w:pos="1554"/>
        </w:tabs>
        <w:ind w:hanging="568"/>
        <w:rPr>
          <w:sz w:val="24"/>
        </w:rPr>
      </w:pPr>
      <w:r>
        <w:rPr>
          <w:spacing w:val="-5"/>
          <w:sz w:val="24"/>
        </w:rPr>
        <w:t>Borrowing Strategy and Municipal Bond Agency</w:t>
      </w:r>
    </w:p>
    <w:p w:rsidR="00107C41" w:rsidRDefault="00107C41">
      <w:pPr>
        <w:pStyle w:val="BodyText"/>
        <w:spacing w:before="1"/>
      </w:pPr>
    </w:p>
    <w:p w:rsidR="00937FAC" w:rsidRDefault="00937FAC">
      <w:pPr>
        <w:pStyle w:val="BodyText"/>
        <w:spacing w:before="1"/>
      </w:pPr>
    </w:p>
    <w:p w:rsidR="00107C41" w:rsidRDefault="00722678">
      <w:pPr>
        <w:pStyle w:val="Heading2"/>
        <w:numPr>
          <w:ilvl w:val="0"/>
          <w:numId w:val="5"/>
        </w:numPr>
        <w:tabs>
          <w:tab w:val="left" w:pos="986"/>
          <w:tab w:val="left" w:pos="987"/>
          <w:tab w:val="left" w:pos="7695"/>
        </w:tabs>
      </w:pPr>
      <w:r>
        <w:rPr>
          <w:spacing w:val="-4"/>
        </w:rPr>
        <w:t>Annual</w:t>
      </w:r>
      <w:r>
        <w:rPr>
          <w:spacing w:val="-12"/>
        </w:rPr>
        <w:t xml:space="preserve"> </w:t>
      </w:r>
      <w:r>
        <w:rPr>
          <w:spacing w:val="-4"/>
        </w:rPr>
        <w:t>Investment</w:t>
      </w:r>
      <w:r>
        <w:rPr>
          <w:spacing w:val="-15"/>
        </w:rPr>
        <w:t xml:space="preserve"> </w:t>
      </w:r>
      <w:r>
        <w:rPr>
          <w:spacing w:val="-4"/>
        </w:rPr>
        <w:t>Strategy</w:t>
      </w:r>
      <w:r>
        <w:rPr>
          <w:spacing w:val="-4"/>
        </w:rPr>
        <w:tab/>
      </w:r>
      <w:r>
        <w:t>pages</w:t>
      </w:r>
      <w:r>
        <w:rPr>
          <w:spacing w:val="-18"/>
        </w:rPr>
        <w:t xml:space="preserve"> </w:t>
      </w:r>
      <w:r>
        <w:t>1</w:t>
      </w:r>
      <w:r w:rsidR="00EB77CE">
        <w:t>4</w:t>
      </w:r>
      <w:r>
        <w:rPr>
          <w:spacing w:val="-19"/>
        </w:rPr>
        <w:t xml:space="preserve"> </w:t>
      </w:r>
      <w:r>
        <w:t>-</w:t>
      </w:r>
      <w:r>
        <w:rPr>
          <w:spacing w:val="-19"/>
        </w:rPr>
        <w:t xml:space="preserve"> </w:t>
      </w:r>
      <w:r>
        <w:t>1</w:t>
      </w:r>
      <w:r w:rsidR="00BB36A3">
        <w:t>8</w:t>
      </w:r>
    </w:p>
    <w:p w:rsidR="00107C41" w:rsidRDefault="00722678">
      <w:pPr>
        <w:pStyle w:val="ListParagraph"/>
        <w:numPr>
          <w:ilvl w:val="1"/>
          <w:numId w:val="5"/>
        </w:numPr>
        <w:tabs>
          <w:tab w:val="left" w:pos="1554"/>
        </w:tabs>
        <w:spacing w:line="275" w:lineRule="exact"/>
        <w:ind w:hanging="568"/>
        <w:rPr>
          <w:sz w:val="24"/>
        </w:rPr>
      </w:pPr>
      <w:r>
        <w:rPr>
          <w:spacing w:val="-5"/>
          <w:sz w:val="24"/>
        </w:rPr>
        <w:t>Investment</w:t>
      </w:r>
      <w:r>
        <w:rPr>
          <w:spacing w:val="-10"/>
          <w:sz w:val="24"/>
        </w:rPr>
        <w:t xml:space="preserve"> </w:t>
      </w:r>
      <w:r>
        <w:rPr>
          <w:spacing w:val="-4"/>
          <w:sz w:val="24"/>
        </w:rPr>
        <w:t>policy</w:t>
      </w:r>
    </w:p>
    <w:p w:rsidR="00107C41" w:rsidRDefault="00722678">
      <w:pPr>
        <w:pStyle w:val="ListParagraph"/>
        <w:numPr>
          <w:ilvl w:val="1"/>
          <w:numId w:val="5"/>
        </w:numPr>
        <w:tabs>
          <w:tab w:val="left" w:pos="1554"/>
        </w:tabs>
        <w:ind w:hanging="568"/>
        <w:rPr>
          <w:sz w:val="24"/>
        </w:rPr>
      </w:pPr>
      <w:r>
        <w:rPr>
          <w:spacing w:val="-5"/>
          <w:sz w:val="24"/>
        </w:rPr>
        <w:t>Non</w:t>
      </w:r>
      <w:r w:rsidR="00FA0E25">
        <w:rPr>
          <w:spacing w:val="-5"/>
          <w:sz w:val="24"/>
        </w:rPr>
        <w:t>-</w:t>
      </w:r>
      <w:r>
        <w:rPr>
          <w:spacing w:val="-5"/>
          <w:sz w:val="24"/>
        </w:rPr>
        <w:t>financial</w:t>
      </w:r>
      <w:r>
        <w:rPr>
          <w:spacing w:val="-8"/>
          <w:sz w:val="24"/>
        </w:rPr>
        <w:t xml:space="preserve"> </w:t>
      </w:r>
      <w:r>
        <w:rPr>
          <w:spacing w:val="-5"/>
          <w:sz w:val="24"/>
        </w:rPr>
        <w:t>investments</w:t>
      </w:r>
      <w:r>
        <w:rPr>
          <w:spacing w:val="-9"/>
          <w:sz w:val="24"/>
        </w:rPr>
        <w:t xml:space="preserve"> </w:t>
      </w:r>
      <w:r>
        <w:rPr>
          <w:spacing w:val="-4"/>
          <w:sz w:val="24"/>
        </w:rPr>
        <w:t>policy</w:t>
      </w:r>
    </w:p>
    <w:p w:rsidR="00107C41" w:rsidRDefault="00722678">
      <w:pPr>
        <w:pStyle w:val="ListParagraph"/>
        <w:numPr>
          <w:ilvl w:val="1"/>
          <w:numId w:val="5"/>
        </w:numPr>
        <w:tabs>
          <w:tab w:val="left" w:pos="1554"/>
        </w:tabs>
        <w:ind w:hanging="568"/>
        <w:rPr>
          <w:sz w:val="24"/>
        </w:rPr>
      </w:pPr>
      <w:r>
        <w:rPr>
          <w:spacing w:val="-5"/>
          <w:sz w:val="24"/>
        </w:rPr>
        <w:t>Creditworthiness</w:t>
      </w:r>
      <w:r>
        <w:rPr>
          <w:spacing w:val="-10"/>
          <w:sz w:val="24"/>
        </w:rPr>
        <w:t xml:space="preserve"> </w:t>
      </w:r>
      <w:r>
        <w:rPr>
          <w:spacing w:val="-5"/>
          <w:sz w:val="24"/>
        </w:rPr>
        <w:t>policy</w:t>
      </w:r>
    </w:p>
    <w:p w:rsidR="00107C41" w:rsidRDefault="00722678">
      <w:pPr>
        <w:pStyle w:val="ListParagraph"/>
        <w:numPr>
          <w:ilvl w:val="1"/>
          <w:numId w:val="5"/>
        </w:numPr>
        <w:tabs>
          <w:tab w:val="left" w:pos="1554"/>
        </w:tabs>
        <w:ind w:hanging="568"/>
        <w:rPr>
          <w:sz w:val="24"/>
        </w:rPr>
      </w:pPr>
      <w:r>
        <w:rPr>
          <w:spacing w:val="-5"/>
          <w:sz w:val="24"/>
        </w:rPr>
        <w:t>Country</w:t>
      </w:r>
      <w:r>
        <w:rPr>
          <w:spacing w:val="-10"/>
          <w:sz w:val="24"/>
        </w:rPr>
        <w:t xml:space="preserve"> </w:t>
      </w:r>
      <w:r>
        <w:rPr>
          <w:spacing w:val="-5"/>
          <w:sz w:val="24"/>
        </w:rPr>
        <w:t>limits</w:t>
      </w:r>
    </w:p>
    <w:p w:rsidR="00107C41" w:rsidRDefault="00722678">
      <w:pPr>
        <w:pStyle w:val="ListParagraph"/>
        <w:numPr>
          <w:ilvl w:val="1"/>
          <w:numId w:val="5"/>
        </w:numPr>
        <w:tabs>
          <w:tab w:val="left" w:pos="1554"/>
        </w:tabs>
        <w:ind w:hanging="568"/>
        <w:rPr>
          <w:sz w:val="24"/>
        </w:rPr>
      </w:pPr>
      <w:r>
        <w:rPr>
          <w:spacing w:val="-5"/>
          <w:sz w:val="24"/>
        </w:rPr>
        <w:t>Investment</w:t>
      </w:r>
      <w:r>
        <w:rPr>
          <w:spacing w:val="-12"/>
          <w:sz w:val="24"/>
        </w:rPr>
        <w:t xml:space="preserve"> </w:t>
      </w:r>
      <w:r>
        <w:rPr>
          <w:spacing w:val="-4"/>
          <w:sz w:val="24"/>
        </w:rPr>
        <w:t>Strategy</w:t>
      </w:r>
    </w:p>
    <w:p w:rsidR="00107C41" w:rsidRDefault="00722678">
      <w:pPr>
        <w:pStyle w:val="ListParagraph"/>
        <w:numPr>
          <w:ilvl w:val="1"/>
          <w:numId w:val="5"/>
        </w:numPr>
        <w:tabs>
          <w:tab w:val="left" w:pos="1554"/>
        </w:tabs>
        <w:ind w:hanging="568"/>
        <w:rPr>
          <w:sz w:val="24"/>
        </w:rPr>
      </w:pPr>
      <w:r>
        <w:rPr>
          <w:spacing w:val="-5"/>
          <w:sz w:val="24"/>
        </w:rPr>
        <w:t>Investment</w:t>
      </w:r>
      <w:r>
        <w:rPr>
          <w:spacing w:val="-8"/>
          <w:sz w:val="24"/>
        </w:rPr>
        <w:t xml:space="preserve"> </w:t>
      </w:r>
      <w:r>
        <w:rPr>
          <w:spacing w:val="-5"/>
          <w:sz w:val="24"/>
        </w:rPr>
        <w:t>risk</w:t>
      </w:r>
      <w:r>
        <w:rPr>
          <w:spacing w:val="-10"/>
          <w:sz w:val="24"/>
        </w:rPr>
        <w:t xml:space="preserve"> </w:t>
      </w:r>
      <w:r>
        <w:rPr>
          <w:spacing w:val="-5"/>
          <w:sz w:val="24"/>
        </w:rPr>
        <w:t>benchmarking</w:t>
      </w:r>
    </w:p>
    <w:p w:rsidR="00107C41" w:rsidRDefault="00107C41">
      <w:pPr>
        <w:pStyle w:val="BodyText"/>
        <w:spacing w:before="2"/>
      </w:pPr>
    </w:p>
    <w:p w:rsidR="00937FAC" w:rsidRDefault="00937FAC">
      <w:pPr>
        <w:pStyle w:val="BodyText"/>
        <w:spacing w:before="2"/>
      </w:pPr>
    </w:p>
    <w:p w:rsidR="00107C41" w:rsidRDefault="00722678">
      <w:pPr>
        <w:pStyle w:val="Heading2"/>
        <w:numPr>
          <w:ilvl w:val="0"/>
          <w:numId w:val="5"/>
        </w:numPr>
        <w:tabs>
          <w:tab w:val="left" w:pos="986"/>
          <w:tab w:val="left" w:pos="987"/>
          <w:tab w:val="left" w:pos="8416"/>
        </w:tabs>
      </w:pPr>
      <w:r>
        <w:rPr>
          <w:spacing w:val="-4"/>
        </w:rPr>
        <w:t>Section</w:t>
      </w:r>
      <w:r w:rsidR="00660D47">
        <w:rPr>
          <w:spacing w:val="-4"/>
        </w:rPr>
        <w:t xml:space="preserve"> </w:t>
      </w:r>
      <w:r>
        <w:rPr>
          <w:spacing w:val="-4"/>
        </w:rPr>
        <w:t>151</w:t>
      </w:r>
      <w:r>
        <w:rPr>
          <w:spacing w:val="-16"/>
        </w:rPr>
        <w:t xml:space="preserve"> </w:t>
      </w:r>
      <w:r>
        <w:rPr>
          <w:spacing w:val="-4"/>
        </w:rPr>
        <w:t>Officer</w:t>
      </w:r>
      <w:r>
        <w:rPr>
          <w:spacing w:val="-4"/>
        </w:rPr>
        <w:tab/>
      </w:r>
      <w:r>
        <w:rPr>
          <w:spacing w:val="-1"/>
        </w:rPr>
        <w:t>page</w:t>
      </w:r>
      <w:r>
        <w:rPr>
          <w:spacing w:val="-18"/>
        </w:rPr>
        <w:t xml:space="preserve"> </w:t>
      </w:r>
      <w:r w:rsidR="00BB36A3">
        <w:rPr>
          <w:spacing w:val="-18"/>
        </w:rPr>
        <w:t>19</w:t>
      </w:r>
    </w:p>
    <w:p w:rsidR="00107C41" w:rsidRDefault="00722678">
      <w:pPr>
        <w:pStyle w:val="ListParagraph"/>
        <w:numPr>
          <w:ilvl w:val="1"/>
          <w:numId w:val="5"/>
        </w:numPr>
        <w:tabs>
          <w:tab w:val="left" w:pos="1554"/>
        </w:tabs>
        <w:spacing w:line="275" w:lineRule="exact"/>
        <w:ind w:hanging="568"/>
        <w:rPr>
          <w:sz w:val="24"/>
        </w:rPr>
      </w:pPr>
      <w:r>
        <w:rPr>
          <w:spacing w:val="-5"/>
          <w:sz w:val="24"/>
        </w:rPr>
        <w:t>Treasury</w:t>
      </w:r>
      <w:r>
        <w:rPr>
          <w:spacing w:val="-11"/>
          <w:sz w:val="24"/>
        </w:rPr>
        <w:t xml:space="preserve"> </w:t>
      </w:r>
      <w:r>
        <w:rPr>
          <w:spacing w:val="-5"/>
          <w:sz w:val="24"/>
        </w:rPr>
        <w:t>Management</w:t>
      </w:r>
      <w:r>
        <w:rPr>
          <w:spacing w:val="-8"/>
          <w:sz w:val="24"/>
        </w:rPr>
        <w:t xml:space="preserve"> </w:t>
      </w:r>
      <w:r>
        <w:rPr>
          <w:spacing w:val="-4"/>
          <w:sz w:val="24"/>
        </w:rPr>
        <w:t>role</w:t>
      </w:r>
    </w:p>
    <w:p w:rsidR="00107C41" w:rsidRDefault="00107C41">
      <w:pPr>
        <w:spacing w:line="275" w:lineRule="exact"/>
        <w:rPr>
          <w:sz w:val="24"/>
        </w:rPr>
      </w:pPr>
    </w:p>
    <w:p w:rsidR="000B0CEE" w:rsidRDefault="000B0CEE">
      <w:pPr>
        <w:spacing w:line="275" w:lineRule="exact"/>
        <w:rPr>
          <w:sz w:val="24"/>
        </w:rPr>
      </w:pPr>
    </w:p>
    <w:p w:rsidR="00960977" w:rsidRDefault="00960977">
      <w:pPr>
        <w:rPr>
          <w:sz w:val="24"/>
        </w:rPr>
      </w:pPr>
      <w:r>
        <w:rPr>
          <w:sz w:val="24"/>
        </w:rPr>
        <w:br w:type="page"/>
      </w:r>
    </w:p>
    <w:p w:rsidR="000B0CEE" w:rsidP="000B0CEE" w:rsidRDefault="000B0CEE">
      <w:pPr>
        <w:spacing w:line="275" w:lineRule="exact"/>
        <w:ind w:left="426"/>
        <w:rPr>
          <w:sz w:val="24"/>
        </w:rPr>
        <w:sectPr w:rsidR="000B0CEE" w:rsidSect="0047206C">
          <w:type w:val="continuous"/>
          <w:pgSz w:w="11910" w:h="16840" w:code="9"/>
          <w:pgMar w:top="1021" w:right="1021" w:bottom="1021" w:left="1021" w:header="680" w:footer="680" w:gutter="0"/>
          <w:cols w:space="720"/>
        </w:sectPr>
      </w:pPr>
    </w:p>
    <w:p w:rsidR="00107C41" w:rsidRDefault="00722678">
      <w:pPr>
        <w:pStyle w:val="Heading1"/>
        <w:numPr>
          <w:ilvl w:val="0"/>
          <w:numId w:val="4"/>
        </w:numPr>
        <w:tabs>
          <w:tab w:val="left" w:pos="833"/>
          <w:tab w:val="left" w:pos="834"/>
        </w:tabs>
        <w:ind w:hanging="722"/>
      </w:pPr>
      <w:r>
        <w:t>INTRODUCTION</w:t>
      </w:r>
    </w:p>
    <w:p w:rsidR="00107C41" w:rsidRDefault="00107C41">
      <w:pPr>
        <w:pStyle w:val="BodyText"/>
        <w:spacing w:before="10"/>
        <w:rPr>
          <w:b/>
          <w:sz w:val="23"/>
        </w:rPr>
      </w:pPr>
    </w:p>
    <w:p w:rsidR="00107C41" w:rsidRDefault="00722678">
      <w:pPr>
        <w:pStyle w:val="Heading4"/>
        <w:numPr>
          <w:ilvl w:val="1"/>
          <w:numId w:val="4"/>
        </w:numPr>
        <w:tabs>
          <w:tab w:val="left" w:pos="833"/>
          <w:tab w:val="left" w:pos="834"/>
        </w:tabs>
        <w:ind w:hanging="722"/>
      </w:pPr>
      <w:r>
        <w:t>Background</w:t>
      </w:r>
    </w:p>
    <w:p w:rsidRPr="00CE7F4B" w:rsidR="00107C41" w:rsidRDefault="00107C41">
      <w:pPr>
        <w:pStyle w:val="BodyText"/>
        <w:spacing w:before="11"/>
        <w:rPr>
          <w:b/>
        </w:rPr>
      </w:pPr>
    </w:p>
    <w:p w:rsidR="00107C41" w:rsidP="0047206C" w:rsidRDefault="00722678">
      <w:pPr>
        <w:pStyle w:val="BodyText"/>
        <w:ind w:left="821" w:right="264"/>
        <w:jc w:val="both"/>
      </w:pPr>
      <w:r>
        <w:t>The Nottinghamshire Office of the Police and Crime Commissioner (NOPCC) is</w:t>
      </w:r>
      <w:r>
        <w:rPr>
          <w:spacing w:val="1"/>
        </w:rPr>
        <w:t xml:space="preserve"> </w:t>
      </w:r>
      <w:r>
        <w:rPr>
          <w:spacing w:val="-5"/>
        </w:rPr>
        <w:t>required</w:t>
      </w:r>
      <w:r>
        <w:rPr>
          <w:spacing w:val="-10"/>
        </w:rPr>
        <w:t xml:space="preserve"> </w:t>
      </w:r>
      <w:r>
        <w:rPr>
          <w:spacing w:val="-5"/>
        </w:rPr>
        <w:t>to</w:t>
      </w:r>
      <w:r>
        <w:rPr>
          <w:spacing w:val="-10"/>
        </w:rPr>
        <w:t xml:space="preserve"> </w:t>
      </w:r>
      <w:r>
        <w:rPr>
          <w:spacing w:val="-5"/>
        </w:rPr>
        <w:t>operate</w:t>
      </w:r>
      <w:r>
        <w:rPr>
          <w:spacing w:val="-11"/>
        </w:rPr>
        <w:t xml:space="preserve"> </w:t>
      </w:r>
      <w:r>
        <w:rPr>
          <w:spacing w:val="-5"/>
        </w:rPr>
        <w:t>a</w:t>
      </w:r>
      <w:r>
        <w:rPr>
          <w:spacing w:val="-10"/>
        </w:rPr>
        <w:t xml:space="preserve"> </w:t>
      </w:r>
      <w:r>
        <w:rPr>
          <w:spacing w:val="-4"/>
        </w:rPr>
        <w:t>balanced</w:t>
      </w:r>
      <w:r>
        <w:rPr>
          <w:spacing w:val="-10"/>
        </w:rPr>
        <w:t xml:space="preserve"> </w:t>
      </w:r>
      <w:r>
        <w:rPr>
          <w:spacing w:val="-4"/>
        </w:rPr>
        <w:t>budget,</w:t>
      </w:r>
      <w:r>
        <w:rPr>
          <w:spacing w:val="-9"/>
        </w:rPr>
        <w:t xml:space="preserve"> </w:t>
      </w:r>
      <w:r>
        <w:rPr>
          <w:spacing w:val="-4"/>
        </w:rPr>
        <w:t>which</w:t>
      </w:r>
      <w:r>
        <w:rPr>
          <w:spacing w:val="-10"/>
        </w:rPr>
        <w:t xml:space="preserve"> </w:t>
      </w:r>
      <w:r>
        <w:rPr>
          <w:spacing w:val="-4"/>
        </w:rPr>
        <w:t>broadly</w:t>
      </w:r>
      <w:r>
        <w:rPr>
          <w:spacing w:val="-13"/>
        </w:rPr>
        <w:t xml:space="preserve"> </w:t>
      </w:r>
      <w:r>
        <w:rPr>
          <w:spacing w:val="-4"/>
        </w:rPr>
        <w:t>means</w:t>
      </w:r>
      <w:r>
        <w:rPr>
          <w:spacing w:val="-10"/>
        </w:rPr>
        <w:t xml:space="preserve"> </w:t>
      </w:r>
      <w:r>
        <w:rPr>
          <w:spacing w:val="-4"/>
        </w:rPr>
        <w:t>that</w:t>
      </w:r>
      <w:r>
        <w:rPr>
          <w:spacing w:val="-10"/>
        </w:rPr>
        <w:t xml:space="preserve"> </w:t>
      </w:r>
      <w:r>
        <w:rPr>
          <w:spacing w:val="-4"/>
        </w:rPr>
        <w:t>cash</w:t>
      </w:r>
      <w:r>
        <w:rPr>
          <w:spacing w:val="-11"/>
        </w:rPr>
        <w:t xml:space="preserve"> </w:t>
      </w:r>
      <w:r>
        <w:rPr>
          <w:spacing w:val="-4"/>
        </w:rPr>
        <w:t>raised</w:t>
      </w:r>
      <w:r>
        <w:rPr>
          <w:spacing w:val="-12"/>
        </w:rPr>
        <w:t xml:space="preserve"> </w:t>
      </w:r>
      <w:r>
        <w:rPr>
          <w:spacing w:val="-4"/>
        </w:rPr>
        <w:t>during</w:t>
      </w:r>
      <w:r>
        <w:rPr>
          <w:spacing w:val="-10"/>
        </w:rPr>
        <w:t xml:space="preserve"> </w:t>
      </w:r>
      <w:r>
        <w:rPr>
          <w:spacing w:val="-4"/>
        </w:rPr>
        <w:t>the</w:t>
      </w:r>
      <w:r>
        <w:rPr>
          <w:spacing w:val="-64"/>
        </w:rPr>
        <w:t xml:space="preserve"> </w:t>
      </w:r>
      <w:r>
        <w:t>year will meet cash expenditure. Part of the treasury management operation is to</w:t>
      </w:r>
      <w:r>
        <w:rPr>
          <w:spacing w:val="1"/>
        </w:rPr>
        <w:t xml:space="preserve"> </w:t>
      </w:r>
      <w:r>
        <w:t>ensure that this cash flow is adequately planned, with cash being available when</w:t>
      </w:r>
      <w:r>
        <w:rPr>
          <w:spacing w:val="1"/>
        </w:rPr>
        <w:t xml:space="preserve"> </w:t>
      </w:r>
      <w:r>
        <w:t>needed.</w:t>
      </w:r>
      <w:r>
        <w:rPr>
          <w:spacing w:val="1"/>
        </w:rPr>
        <w:t xml:space="preserve"> </w:t>
      </w:r>
      <w:r>
        <w:t>Surplus monies are invested in low risk counterparties or instruments</w:t>
      </w:r>
      <w:r>
        <w:rPr>
          <w:spacing w:val="1"/>
        </w:rPr>
        <w:t xml:space="preserve"> </w:t>
      </w:r>
      <w:r>
        <w:rPr>
          <w:spacing w:val="-1"/>
        </w:rPr>
        <w:t>commensurate</w:t>
      </w:r>
      <w:r>
        <w:rPr>
          <w:spacing w:val="-11"/>
        </w:rPr>
        <w:t xml:space="preserve"> </w:t>
      </w:r>
      <w:r>
        <w:rPr>
          <w:spacing w:val="-1"/>
        </w:rPr>
        <w:t>with</w:t>
      </w:r>
      <w:r>
        <w:rPr>
          <w:spacing w:val="-10"/>
        </w:rPr>
        <w:t xml:space="preserve"> </w:t>
      </w:r>
      <w:r>
        <w:t>the</w:t>
      </w:r>
      <w:r>
        <w:rPr>
          <w:spacing w:val="-11"/>
        </w:rPr>
        <w:t xml:space="preserve"> </w:t>
      </w:r>
      <w:r>
        <w:t>Police</w:t>
      </w:r>
      <w:r>
        <w:rPr>
          <w:spacing w:val="-12"/>
        </w:rPr>
        <w:t xml:space="preserve"> </w:t>
      </w:r>
      <w:r>
        <w:t>and</w:t>
      </w:r>
      <w:r>
        <w:rPr>
          <w:spacing w:val="-10"/>
        </w:rPr>
        <w:t xml:space="preserve"> </w:t>
      </w:r>
      <w:r>
        <w:t>Crime</w:t>
      </w:r>
      <w:r>
        <w:rPr>
          <w:spacing w:val="-10"/>
        </w:rPr>
        <w:t xml:space="preserve"> </w:t>
      </w:r>
      <w:r>
        <w:t>Commissioner’s</w:t>
      </w:r>
      <w:r>
        <w:rPr>
          <w:spacing w:val="-11"/>
        </w:rPr>
        <w:t xml:space="preserve"> </w:t>
      </w:r>
      <w:r>
        <w:t>low</w:t>
      </w:r>
      <w:r>
        <w:rPr>
          <w:spacing w:val="-13"/>
        </w:rPr>
        <w:t xml:space="preserve"> </w:t>
      </w:r>
      <w:r>
        <w:t>risk</w:t>
      </w:r>
      <w:r>
        <w:rPr>
          <w:spacing w:val="-11"/>
        </w:rPr>
        <w:t xml:space="preserve"> </w:t>
      </w:r>
      <w:r>
        <w:t>appetite,</w:t>
      </w:r>
      <w:r>
        <w:rPr>
          <w:spacing w:val="-11"/>
        </w:rPr>
        <w:t xml:space="preserve"> </w:t>
      </w:r>
      <w:r>
        <w:t>providing</w:t>
      </w:r>
      <w:r>
        <w:rPr>
          <w:spacing w:val="-64"/>
        </w:rPr>
        <w:t xml:space="preserve"> </w:t>
      </w:r>
      <w:r>
        <w:rPr>
          <w:spacing w:val="-5"/>
        </w:rPr>
        <w:t>adequate</w:t>
      </w:r>
      <w:r>
        <w:rPr>
          <w:spacing w:val="-9"/>
        </w:rPr>
        <w:t xml:space="preserve"> </w:t>
      </w:r>
      <w:r>
        <w:rPr>
          <w:spacing w:val="-5"/>
        </w:rPr>
        <w:t>liquidity</w:t>
      </w:r>
      <w:r>
        <w:rPr>
          <w:spacing w:val="-12"/>
        </w:rPr>
        <w:t xml:space="preserve"> </w:t>
      </w:r>
      <w:r>
        <w:rPr>
          <w:spacing w:val="-5"/>
        </w:rPr>
        <w:t>initially</w:t>
      </w:r>
      <w:r>
        <w:rPr>
          <w:spacing w:val="-12"/>
        </w:rPr>
        <w:t xml:space="preserve"> </w:t>
      </w:r>
      <w:r>
        <w:rPr>
          <w:spacing w:val="-5"/>
        </w:rPr>
        <w:t>before</w:t>
      </w:r>
      <w:r>
        <w:rPr>
          <w:spacing w:val="-11"/>
        </w:rPr>
        <w:t xml:space="preserve"> </w:t>
      </w:r>
      <w:r>
        <w:rPr>
          <w:spacing w:val="-5"/>
        </w:rPr>
        <w:t>considering</w:t>
      </w:r>
      <w:r>
        <w:rPr>
          <w:spacing w:val="-11"/>
        </w:rPr>
        <w:t xml:space="preserve"> </w:t>
      </w:r>
      <w:r>
        <w:rPr>
          <w:spacing w:val="-5"/>
        </w:rPr>
        <w:t>investment</w:t>
      </w:r>
      <w:r>
        <w:rPr>
          <w:spacing w:val="-9"/>
        </w:rPr>
        <w:t xml:space="preserve"> </w:t>
      </w:r>
      <w:r>
        <w:rPr>
          <w:spacing w:val="-4"/>
        </w:rPr>
        <w:t>return.</w:t>
      </w:r>
    </w:p>
    <w:p w:rsidR="00107C41" w:rsidP="0047206C" w:rsidRDefault="00107C41">
      <w:pPr>
        <w:pStyle w:val="BodyText"/>
        <w:rPr>
          <w:sz w:val="27"/>
        </w:rPr>
      </w:pPr>
    </w:p>
    <w:p w:rsidR="00107C41" w:rsidP="0047206C" w:rsidRDefault="00722678">
      <w:pPr>
        <w:pStyle w:val="BodyText"/>
        <w:ind w:left="821" w:right="265"/>
        <w:jc w:val="both"/>
      </w:pPr>
      <w:r>
        <w:t>The second main function of the treasury management service is the funding of the</w:t>
      </w:r>
      <w:r>
        <w:rPr>
          <w:spacing w:val="1"/>
        </w:rPr>
        <w:t xml:space="preserve"> </w:t>
      </w:r>
      <w:r>
        <w:rPr>
          <w:spacing w:val="-1"/>
        </w:rPr>
        <w:t>Commissioner’s</w:t>
      </w:r>
      <w:r>
        <w:rPr>
          <w:spacing w:val="-14"/>
        </w:rPr>
        <w:t xml:space="preserve"> </w:t>
      </w:r>
      <w:r>
        <w:rPr>
          <w:spacing w:val="-1"/>
        </w:rPr>
        <w:t>capital</w:t>
      </w:r>
      <w:r>
        <w:rPr>
          <w:spacing w:val="-15"/>
        </w:rPr>
        <w:t xml:space="preserve"> </w:t>
      </w:r>
      <w:r>
        <w:rPr>
          <w:spacing w:val="-1"/>
        </w:rPr>
        <w:t>plans.</w:t>
      </w:r>
      <w:r>
        <w:rPr>
          <w:spacing w:val="45"/>
        </w:rPr>
        <w:t xml:space="preserve"> </w:t>
      </w:r>
      <w:r>
        <w:rPr>
          <w:spacing w:val="-1"/>
        </w:rPr>
        <w:t>These</w:t>
      </w:r>
      <w:r>
        <w:rPr>
          <w:spacing w:val="-13"/>
        </w:rPr>
        <w:t xml:space="preserve"> </w:t>
      </w:r>
      <w:r>
        <w:rPr>
          <w:spacing w:val="-1"/>
        </w:rPr>
        <w:t>capital</w:t>
      </w:r>
      <w:r>
        <w:rPr>
          <w:spacing w:val="-13"/>
        </w:rPr>
        <w:t xml:space="preserve"> </w:t>
      </w:r>
      <w:r>
        <w:rPr>
          <w:spacing w:val="-1"/>
        </w:rPr>
        <w:t>plans</w:t>
      </w:r>
      <w:r>
        <w:rPr>
          <w:spacing w:val="-13"/>
        </w:rPr>
        <w:t xml:space="preserve"> </w:t>
      </w:r>
      <w:r>
        <w:rPr>
          <w:spacing w:val="-1"/>
        </w:rPr>
        <w:t>provide</w:t>
      </w:r>
      <w:r>
        <w:rPr>
          <w:spacing w:val="-13"/>
        </w:rPr>
        <w:t xml:space="preserve"> </w:t>
      </w:r>
      <w:r>
        <w:rPr>
          <w:spacing w:val="-1"/>
        </w:rPr>
        <w:t>a</w:t>
      </w:r>
      <w:r>
        <w:rPr>
          <w:spacing w:val="-12"/>
        </w:rPr>
        <w:t xml:space="preserve"> </w:t>
      </w:r>
      <w:r>
        <w:rPr>
          <w:spacing w:val="-1"/>
        </w:rPr>
        <w:t>guide</w:t>
      </w:r>
      <w:r>
        <w:rPr>
          <w:spacing w:val="-13"/>
        </w:rPr>
        <w:t xml:space="preserve"> </w:t>
      </w:r>
      <w:r>
        <w:rPr>
          <w:spacing w:val="-1"/>
        </w:rPr>
        <w:t>to</w:t>
      </w:r>
      <w:r>
        <w:rPr>
          <w:spacing w:val="-14"/>
        </w:rPr>
        <w:t xml:space="preserve"> </w:t>
      </w:r>
      <w:r>
        <w:rPr>
          <w:spacing w:val="-1"/>
        </w:rPr>
        <w:t>borrowing</w:t>
      </w:r>
      <w:r>
        <w:rPr>
          <w:spacing w:val="-13"/>
        </w:rPr>
        <w:t xml:space="preserve"> </w:t>
      </w:r>
      <w:r>
        <w:t>need,</w:t>
      </w:r>
      <w:r>
        <w:rPr>
          <w:spacing w:val="-65"/>
        </w:rPr>
        <w:t xml:space="preserve"> </w:t>
      </w:r>
      <w:r>
        <w:t>and longer term cash flow planning to ensure that the NOPCC can meet its capital</w:t>
      </w:r>
      <w:r>
        <w:rPr>
          <w:spacing w:val="1"/>
        </w:rPr>
        <w:t xml:space="preserve"> </w:t>
      </w:r>
      <w:r>
        <w:t>spending obligations.</w:t>
      </w:r>
      <w:r>
        <w:rPr>
          <w:spacing w:val="1"/>
        </w:rPr>
        <w:t xml:space="preserve"> </w:t>
      </w:r>
      <w:r>
        <w:t>This management of longer term cash may involve arranging</w:t>
      </w:r>
      <w:r>
        <w:rPr>
          <w:spacing w:val="1"/>
        </w:rPr>
        <w:t xml:space="preserve"> </w:t>
      </w:r>
      <w:r>
        <w:t>long</w:t>
      </w:r>
      <w:r>
        <w:rPr>
          <w:spacing w:val="1"/>
        </w:rPr>
        <w:t xml:space="preserve"> </w:t>
      </w:r>
      <w:r>
        <w:t>or</w:t>
      </w:r>
      <w:r>
        <w:rPr>
          <w:spacing w:val="1"/>
        </w:rPr>
        <w:t xml:space="preserve"> </w:t>
      </w:r>
      <w:r>
        <w:t>short</w:t>
      </w:r>
      <w:r>
        <w:rPr>
          <w:spacing w:val="1"/>
        </w:rPr>
        <w:t xml:space="preserve"> </w:t>
      </w:r>
      <w:r>
        <w:t>term</w:t>
      </w:r>
      <w:r>
        <w:rPr>
          <w:spacing w:val="1"/>
        </w:rPr>
        <w:t xml:space="preserve"> </w:t>
      </w:r>
      <w:r>
        <w:t>loans.</w:t>
      </w:r>
      <w:r>
        <w:rPr>
          <w:spacing w:val="1"/>
        </w:rPr>
        <w:t xml:space="preserve"> </w:t>
      </w:r>
      <w:r>
        <w:t>If</w:t>
      </w:r>
      <w:r>
        <w:rPr>
          <w:spacing w:val="1"/>
        </w:rPr>
        <w:t xml:space="preserve"> </w:t>
      </w:r>
      <w:r>
        <w:t>advantageous</w:t>
      </w:r>
      <w:r>
        <w:rPr>
          <w:spacing w:val="1"/>
        </w:rPr>
        <w:t xml:space="preserve"> </w:t>
      </w:r>
      <w:r>
        <w:t>debt</w:t>
      </w:r>
      <w:r>
        <w:rPr>
          <w:spacing w:val="1"/>
        </w:rPr>
        <w:t xml:space="preserve"> </w:t>
      </w:r>
      <w:r>
        <w:t>previously</w:t>
      </w:r>
      <w:r>
        <w:rPr>
          <w:spacing w:val="1"/>
        </w:rPr>
        <w:t xml:space="preserve"> </w:t>
      </w:r>
      <w:r>
        <w:t>borrowed</w:t>
      </w:r>
      <w:r>
        <w:rPr>
          <w:spacing w:val="1"/>
        </w:rPr>
        <w:t xml:space="preserve"> </w:t>
      </w:r>
      <w:r>
        <w:t>may</w:t>
      </w:r>
      <w:r>
        <w:rPr>
          <w:spacing w:val="1"/>
        </w:rPr>
        <w:t xml:space="preserve"> </w:t>
      </w:r>
      <w:r>
        <w:t>be</w:t>
      </w:r>
      <w:r>
        <w:rPr>
          <w:spacing w:val="1"/>
        </w:rPr>
        <w:t xml:space="preserve"> </w:t>
      </w:r>
      <w:r>
        <w:t>restructured</w:t>
      </w:r>
      <w:r>
        <w:rPr>
          <w:spacing w:val="-14"/>
        </w:rPr>
        <w:t xml:space="preserve"> </w:t>
      </w:r>
      <w:r>
        <w:t>to</w:t>
      </w:r>
      <w:r>
        <w:rPr>
          <w:spacing w:val="-16"/>
        </w:rPr>
        <w:t xml:space="preserve"> </w:t>
      </w:r>
      <w:r>
        <w:t>meet</w:t>
      </w:r>
      <w:r>
        <w:rPr>
          <w:spacing w:val="-11"/>
        </w:rPr>
        <w:t xml:space="preserve"> </w:t>
      </w:r>
      <w:r>
        <w:t>NOPCC</w:t>
      </w:r>
      <w:r>
        <w:rPr>
          <w:spacing w:val="-13"/>
        </w:rPr>
        <w:t xml:space="preserve"> </w:t>
      </w:r>
      <w:r>
        <w:t>risk</w:t>
      </w:r>
      <w:r>
        <w:rPr>
          <w:spacing w:val="-13"/>
        </w:rPr>
        <w:t xml:space="preserve"> </w:t>
      </w:r>
      <w:r>
        <w:t>or</w:t>
      </w:r>
      <w:r>
        <w:rPr>
          <w:spacing w:val="-12"/>
        </w:rPr>
        <w:t xml:space="preserve"> </w:t>
      </w:r>
      <w:r>
        <w:t>cost</w:t>
      </w:r>
      <w:r>
        <w:rPr>
          <w:spacing w:val="-14"/>
        </w:rPr>
        <w:t xml:space="preserve"> </w:t>
      </w:r>
      <w:r>
        <w:t>objectives.</w:t>
      </w:r>
    </w:p>
    <w:p w:rsidR="00937FAC" w:rsidP="0047206C" w:rsidRDefault="00937FAC">
      <w:pPr>
        <w:pStyle w:val="BodyText"/>
        <w:ind w:left="821" w:right="265"/>
        <w:jc w:val="both"/>
      </w:pPr>
    </w:p>
    <w:p w:rsidR="00937FAC" w:rsidP="0047206C" w:rsidRDefault="00937FAC">
      <w:pPr>
        <w:pStyle w:val="BodyText"/>
        <w:ind w:left="821" w:right="265"/>
        <w:jc w:val="both"/>
      </w:pPr>
      <w:r w:rsidRPr="00937FAC">
        <w:t xml:space="preserve">The contribution the treasury management function makes to the </w:t>
      </w:r>
      <w:r>
        <w:t xml:space="preserve">organisation </w:t>
      </w:r>
      <w:r w:rsidRPr="00937FAC">
        <w:t>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p>
    <w:p w:rsidRPr="00CE7F4B" w:rsidR="00107C41" w:rsidP="0047206C" w:rsidRDefault="00107C41">
      <w:pPr>
        <w:pStyle w:val="BodyText"/>
      </w:pPr>
    </w:p>
    <w:p w:rsidR="00107C41" w:rsidP="0047206C" w:rsidRDefault="00722678">
      <w:pPr>
        <w:pStyle w:val="BodyText"/>
        <w:ind w:left="821" w:right="265"/>
        <w:jc w:val="both"/>
      </w:pPr>
      <w:r>
        <w:t>The responsible officer for treasury management is the Chief Finance Officer to the</w:t>
      </w:r>
      <w:r>
        <w:rPr>
          <w:spacing w:val="1"/>
        </w:rPr>
        <w:t xml:space="preserve"> </w:t>
      </w:r>
      <w:r>
        <w:rPr>
          <w:spacing w:val="-5"/>
        </w:rPr>
        <w:t>Police</w:t>
      </w:r>
      <w:r>
        <w:rPr>
          <w:spacing w:val="-12"/>
        </w:rPr>
        <w:t xml:space="preserve"> </w:t>
      </w:r>
      <w:r>
        <w:rPr>
          <w:spacing w:val="-5"/>
        </w:rPr>
        <w:t>&amp;</w:t>
      </w:r>
      <w:r>
        <w:rPr>
          <w:spacing w:val="-10"/>
        </w:rPr>
        <w:t xml:space="preserve"> </w:t>
      </w:r>
      <w:r>
        <w:rPr>
          <w:spacing w:val="-5"/>
        </w:rPr>
        <w:t>Crime</w:t>
      </w:r>
      <w:r>
        <w:rPr>
          <w:spacing w:val="-9"/>
        </w:rPr>
        <w:t xml:space="preserve"> </w:t>
      </w:r>
      <w:r>
        <w:rPr>
          <w:spacing w:val="-5"/>
        </w:rPr>
        <w:t>Commissioner</w:t>
      </w:r>
      <w:r>
        <w:rPr>
          <w:spacing w:val="-11"/>
        </w:rPr>
        <w:t xml:space="preserve"> </w:t>
      </w:r>
      <w:r>
        <w:rPr>
          <w:spacing w:val="-4"/>
        </w:rPr>
        <w:t>(CFO).</w:t>
      </w:r>
      <w:r>
        <w:rPr>
          <w:spacing w:val="-11"/>
        </w:rPr>
        <w:t xml:space="preserve"> </w:t>
      </w:r>
      <w:r w:rsidR="00937FAC">
        <w:rPr>
          <w:spacing w:val="-11"/>
        </w:rPr>
        <w:t>The Chartered Institute of Public Finance and Accountancy (</w:t>
      </w:r>
      <w:r>
        <w:rPr>
          <w:spacing w:val="-4"/>
        </w:rPr>
        <w:t>CIPFA</w:t>
      </w:r>
      <w:r w:rsidR="00937FAC">
        <w:rPr>
          <w:spacing w:val="-4"/>
        </w:rPr>
        <w:t>)</w:t>
      </w:r>
      <w:r>
        <w:rPr>
          <w:spacing w:val="-10"/>
        </w:rPr>
        <w:t xml:space="preserve"> </w:t>
      </w:r>
      <w:r>
        <w:rPr>
          <w:spacing w:val="-4"/>
        </w:rPr>
        <w:t>defines</w:t>
      </w:r>
      <w:r>
        <w:rPr>
          <w:spacing w:val="-12"/>
        </w:rPr>
        <w:t xml:space="preserve"> </w:t>
      </w:r>
      <w:r w:rsidR="00937FAC">
        <w:rPr>
          <w:spacing w:val="-12"/>
        </w:rPr>
        <w:t>T</w:t>
      </w:r>
      <w:r>
        <w:rPr>
          <w:spacing w:val="-4"/>
        </w:rPr>
        <w:t>reasury</w:t>
      </w:r>
      <w:r>
        <w:rPr>
          <w:spacing w:val="-13"/>
        </w:rPr>
        <w:t xml:space="preserve"> </w:t>
      </w:r>
      <w:r w:rsidR="00937FAC">
        <w:rPr>
          <w:spacing w:val="-13"/>
        </w:rPr>
        <w:t>M</w:t>
      </w:r>
      <w:r>
        <w:rPr>
          <w:spacing w:val="-4"/>
        </w:rPr>
        <w:t>anagement</w:t>
      </w:r>
      <w:r>
        <w:rPr>
          <w:spacing w:val="-11"/>
        </w:rPr>
        <w:t xml:space="preserve"> </w:t>
      </w:r>
      <w:r>
        <w:rPr>
          <w:spacing w:val="-4"/>
        </w:rPr>
        <w:t>as:</w:t>
      </w:r>
    </w:p>
    <w:p w:rsidRPr="00CE7F4B" w:rsidR="00107C41" w:rsidP="0047206C" w:rsidRDefault="00107C41">
      <w:pPr>
        <w:pStyle w:val="BodyText"/>
      </w:pPr>
    </w:p>
    <w:p w:rsidR="00405F9E" w:rsidP="00BB36A3" w:rsidRDefault="000B0CEE">
      <w:pPr>
        <w:pStyle w:val="BodyText"/>
        <w:ind w:left="821"/>
        <w:jc w:val="both"/>
      </w:pPr>
      <w:r>
        <w:t xml:space="preserve">The management of the organisation’s borrowing, </w:t>
      </w:r>
      <w:proofErr w:type="gramStart"/>
      <w:r>
        <w:t>investments</w:t>
      </w:r>
      <w:proofErr w:type="gramEnd"/>
      <w:r>
        <w:t xml:space="preserve"> and cash flows, including its banking, money market and capital market transactions, the effective control of the risks associated with those activities, and the pursuit of optimum performance consistent with those risks.</w:t>
      </w:r>
    </w:p>
    <w:p w:rsidRPr="00405F9E" w:rsidR="00F800D6" w:rsidP="0047206C" w:rsidRDefault="00F800D6">
      <w:pPr>
        <w:pStyle w:val="BodyText"/>
        <w:rPr>
          <w:iCs/>
          <w:sz w:val="27"/>
        </w:rPr>
      </w:pPr>
    </w:p>
    <w:p w:rsidR="00107C41" w:rsidRDefault="00722678">
      <w:pPr>
        <w:pStyle w:val="Heading4"/>
        <w:numPr>
          <w:ilvl w:val="1"/>
          <w:numId w:val="4"/>
        </w:numPr>
        <w:tabs>
          <w:tab w:val="left" w:pos="821"/>
          <w:tab w:val="left" w:pos="822"/>
        </w:tabs>
        <w:spacing w:before="1"/>
        <w:ind w:left="821" w:hanging="705"/>
      </w:pPr>
      <w:r>
        <w:rPr>
          <w:spacing w:val="-5"/>
        </w:rPr>
        <w:t>Reporting</w:t>
      </w:r>
      <w:r>
        <w:rPr>
          <w:spacing w:val="-11"/>
        </w:rPr>
        <w:t xml:space="preserve"> </w:t>
      </w:r>
      <w:r>
        <w:rPr>
          <w:spacing w:val="-5"/>
        </w:rPr>
        <w:t>requirements</w:t>
      </w:r>
    </w:p>
    <w:p w:rsidRPr="00CE7F4B" w:rsidR="00107C41" w:rsidRDefault="00107C41">
      <w:pPr>
        <w:pStyle w:val="BodyText"/>
        <w:spacing w:before="3"/>
        <w:rPr>
          <w:b/>
        </w:rPr>
      </w:pPr>
    </w:p>
    <w:p w:rsidR="00107C41" w:rsidP="0047206C" w:rsidRDefault="00722678">
      <w:pPr>
        <w:pStyle w:val="BodyText"/>
        <w:ind w:left="821" w:right="272"/>
        <w:jc w:val="both"/>
      </w:pPr>
      <w:r>
        <w:t xml:space="preserve">The </w:t>
      </w:r>
      <w:r w:rsidR="0058006E">
        <w:t xml:space="preserve">Police and Crime </w:t>
      </w:r>
      <w:r>
        <w:t xml:space="preserve">Commissioner </w:t>
      </w:r>
      <w:r w:rsidR="0058006E">
        <w:t xml:space="preserve">(PCC) </w:t>
      </w:r>
      <w:r>
        <w:t>is required to receive and approve, as a minimum, three main</w:t>
      </w:r>
      <w:r>
        <w:rPr>
          <w:spacing w:val="1"/>
        </w:rPr>
        <w:t xml:space="preserve"> </w:t>
      </w:r>
      <w:r w:rsidR="000B0CEE">
        <w:rPr>
          <w:spacing w:val="1"/>
        </w:rPr>
        <w:t xml:space="preserve">Treasury Management </w:t>
      </w:r>
      <w:r>
        <w:t>reports</w:t>
      </w:r>
      <w:r>
        <w:rPr>
          <w:spacing w:val="-1"/>
        </w:rPr>
        <w:t xml:space="preserve"> </w:t>
      </w:r>
      <w:r>
        <w:t>each</w:t>
      </w:r>
      <w:r>
        <w:rPr>
          <w:spacing w:val="-1"/>
        </w:rPr>
        <w:t xml:space="preserve"> </w:t>
      </w:r>
      <w:r>
        <w:t>year, which</w:t>
      </w:r>
      <w:r>
        <w:rPr>
          <w:spacing w:val="-1"/>
        </w:rPr>
        <w:t xml:space="preserve"> </w:t>
      </w:r>
      <w:r>
        <w:t>incorporate</w:t>
      </w:r>
      <w:r>
        <w:rPr>
          <w:spacing w:val="-2"/>
        </w:rPr>
        <w:t xml:space="preserve"> </w:t>
      </w:r>
      <w:r>
        <w:t>a variety</w:t>
      </w:r>
      <w:r>
        <w:rPr>
          <w:spacing w:val="-4"/>
        </w:rPr>
        <w:t xml:space="preserve"> </w:t>
      </w:r>
      <w:r>
        <w:t>of</w:t>
      </w:r>
      <w:r>
        <w:rPr>
          <w:spacing w:val="2"/>
        </w:rPr>
        <w:t xml:space="preserve"> </w:t>
      </w:r>
      <w:r>
        <w:t>polices,</w:t>
      </w:r>
      <w:r>
        <w:rPr>
          <w:spacing w:val="-3"/>
        </w:rPr>
        <w:t xml:space="preserve"> </w:t>
      </w:r>
      <w:r>
        <w:t>estimates</w:t>
      </w:r>
      <w:r>
        <w:rPr>
          <w:spacing w:val="-2"/>
        </w:rPr>
        <w:t xml:space="preserve"> </w:t>
      </w:r>
      <w:r>
        <w:t>and</w:t>
      </w:r>
      <w:r>
        <w:rPr>
          <w:spacing w:val="-3"/>
        </w:rPr>
        <w:t xml:space="preserve"> </w:t>
      </w:r>
      <w:r>
        <w:t>actuals.</w:t>
      </w:r>
    </w:p>
    <w:p w:rsidRPr="00CE7F4B" w:rsidR="00107C41" w:rsidP="0047206C" w:rsidRDefault="00107C41">
      <w:pPr>
        <w:pStyle w:val="BodyText"/>
      </w:pPr>
    </w:p>
    <w:p w:rsidRPr="00BA760D" w:rsidR="00107C41" w:rsidP="0047206C" w:rsidRDefault="00722678">
      <w:pPr>
        <w:pStyle w:val="ListParagraph"/>
        <w:numPr>
          <w:ilvl w:val="0"/>
          <w:numId w:val="6"/>
        </w:numPr>
        <w:ind w:left="1179" w:hanging="357"/>
        <w:rPr>
          <w:sz w:val="24"/>
        </w:rPr>
      </w:pPr>
      <w:r w:rsidRPr="00BA760D">
        <w:rPr>
          <w:b/>
          <w:sz w:val="24"/>
        </w:rPr>
        <w:t>Prudential</w:t>
      </w:r>
      <w:r w:rsidRPr="00BA760D">
        <w:rPr>
          <w:b/>
          <w:spacing w:val="11"/>
          <w:sz w:val="24"/>
        </w:rPr>
        <w:t xml:space="preserve"> </w:t>
      </w:r>
      <w:r w:rsidRPr="00BA760D">
        <w:rPr>
          <w:b/>
          <w:sz w:val="24"/>
        </w:rPr>
        <w:t>and</w:t>
      </w:r>
      <w:r w:rsidRPr="00BA760D">
        <w:rPr>
          <w:b/>
          <w:spacing w:val="13"/>
          <w:sz w:val="24"/>
        </w:rPr>
        <w:t xml:space="preserve"> </w:t>
      </w:r>
      <w:r w:rsidRPr="00BA760D">
        <w:rPr>
          <w:b/>
          <w:sz w:val="24"/>
        </w:rPr>
        <w:t>treasury</w:t>
      </w:r>
      <w:r w:rsidRPr="00BA760D">
        <w:rPr>
          <w:b/>
          <w:spacing w:val="8"/>
          <w:sz w:val="24"/>
        </w:rPr>
        <w:t xml:space="preserve"> </w:t>
      </w:r>
      <w:r w:rsidRPr="00BA760D">
        <w:rPr>
          <w:b/>
          <w:sz w:val="24"/>
        </w:rPr>
        <w:t>indicators</w:t>
      </w:r>
      <w:r w:rsidRPr="00BA760D">
        <w:rPr>
          <w:b/>
          <w:spacing w:val="14"/>
          <w:sz w:val="24"/>
        </w:rPr>
        <w:t xml:space="preserve"> </w:t>
      </w:r>
      <w:r w:rsidRPr="00BA760D">
        <w:rPr>
          <w:b/>
          <w:sz w:val="24"/>
        </w:rPr>
        <w:t>and</w:t>
      </w:r>
      <w:r w:rsidRPr="00BA760D">
        <w:rPr>
          <w:b/>
          <w:spacing w:val="14"/>
          <w:sz w:val="24"/>
        </w:rPr>
        <w:t xml:space="preserve"> </w:t>
      </w:r>
      <w:r w:rsidRPr="00BA760D">
        <w:rPr>
          <w:b/>
          <w:sz w:val="24"/>
        </w:rPr>
        <w:t>treasury</w:t>
      </w:r>
      <w:r w:rsidRPr="00BA760D">
        <w:rPr>
          <w:b/>
          <w:spacing w:val="7"/>
          <w:sz w:val="24"/>
        </w:rPr>
        <w:t xml:space="preserve"> </w:t>
      </w:r>
      <w:r w:rsidRPr="00BA760D">
        <w:rPr>
          <w:b/>
          <w:sz w:val="24"/>
        </w:rPr>
        <w:t>strategy</w:t>
      </w:r>
      <w:r w:rsidRPr="00BA760D">
        <w:rPr>
          <w:b/>
          <w:spacing w:val="17"/>
          <w:sz w:val="24"/>
        </w:rPr>
        <w:t xml:space="preserve"> </w:t>
      </w:r>
      <w:r w:rsidRPr="00BA760D">
        <w:rPr>
          <w:sz w:val="24"/>
        </w:rPr>
        <w:t>(this</w:t>
      </w:r>
      <w:r w:rsidRPr="00BA760D">
        <w:rPr>
          <w:spacing w:val="13"/>
          <w:sz w:val="24"/>
        </w:rPr>
        <w:t xml:space="preserve"> </w:t>
      </w:r>
      <w:r w:rsidRPr="00BA760D">
        <w:rPr>
          <w:sz w:val="24"/>
        </w:rPr>
        <w:t>report)</w:t>
      </w:r>
      <w:r w:rsidRPr="00BA760D">
        <w:rPr>
          <w:spacing w:val="15"/>
          <w:sz w:val="24"/>
        </w:rPr>
        <w:t xml:space="preserve"> </w:t>
      </w:r>
      <w:r w:rsidRPr="00BA760D">
        <w:rPr>
          <w:sz w:val="24"/>
        </w:rPr>
        <w:t>-</w:t>
      </w:r>
      <w:r w:rsidRPr="00BA760D">
        <w:rPr>
          <w:spacing w:val="10"/>
          <w:sz w:val="24"/>
        </w:rPr>
        <w:t xml:space="preserve"> </w:t>
      </w:r>
      <w:r w:rsidRPr="00BA760D">
        <w:rPr>
          <w:sz w:val="24"/>
        </w:rPr>
        <w:t>The</w:t>
      </w:r>
      <w:r w:rsidRPr="00BA760D">
        <w:rPr>
          <w:spacing w:val="13"/>
          <w:sz w:val="24"/>
        </w:rPr>
        <w:t xml:space="preserve"> </w:t>
      </w:r>
      <w:r w:rsidRPr="00BA760D">
        <w:rPr>
          <w:sz w:val="24"/>
        </w:rPr>
        <w:t>first</w:t>
      </w:r>
      <w:r w:rsidRPr="00BA760D">
        <w:rPr>
          <w:spacing w:val="-64"/>
          <w:sz w:val="24"/>
        </w:rPr>
        <w:t xml:space="preserve"> </w:t>
      </w:r>
      <w:r w:rsidRPr="00BA760D">
        <w:rPr>
          <w:sz w:val="24"/>
        </w:rPr>
        <w:t>and</w:t>
      </w:r>
      <w:r w:rsidRPr="00BA760D">
        <w:rPr>
          <w:spacing w:val="-3"/>
          <w:sz w:val="24"/>
        </w:rPr>
        <w:t xml:space="preserve"> </w:t>
      </w:r>
      <w:r w:rsidRPr="00BA760D">
        <w:rPr>
          <w:sz w:val="24"/>
        </w:rPr>
        <w:t>most important report covers:</w:t>
      </w:r>
    </w:p>
    <w:p w:rsidRPr="0047206C" w:rsidR="00107C41" w:rsidP="0047206C" w:rsidRDefault="00722678">
      <w:pPr>
        <w:pStyle w:val="ListParagraph"/>
        <w:numPr>
          <w:ilvl w:val="2"/>
          <w:numId w:val="4"/>
        </w:numPr>
        <w:tabs>
          <w:tab w:val="left" w:pos="1553"/>
          <w:tab w:val="left" w:pos="1554"/>
        </w:tabs>
        <w:ind w:right="264"/>
        <w:rPr>
          <w:rFonts w:ascii="Wingdings" w:hAnsi="Wingdings"/>
          <w:sz w:val="24"/>
        </w:rPr>
      </w:pPr>
      <w:r>
        <w:rPr>
          <w:sz w:val="24"/>
        </w:rPr>
        <w:t>the</w:t>
      </w:r>
      <w:r>
        <w:rPr>
          <w:spacing w:val="57"/>
          <w:sz w:val="24"/>
        </w:rPr>
        <w:t xml:space="preserve"> </w:t>
      </w:r>
      <w:r>
        <w:rPr>
          <w:sz w:val="24"/>
        </w:rPr>
        <w:t>capital</w:t>
      </w:r>
      <w:r>
        <w:rPr>
          <w:spacing w:val="56"/>
          <w:sz w:val="24"/>
        </w:rPr>
        <w:t xml:space="preserve"> </w:t>
      </w:r>
      <w:r>
        <w:rPr>
          <w:sz w:val="24"/>
        </w:rPr>
        <w:t>plans</w:t>
      </w:r>
      <w:r>
        <w:rPr>
          <w:spacing w:val="57"/>
          <w:sz w:val="24"/>
        </w:rPr>
        <w:t xml:space="preserve"> </w:t>
      </w:r>
      <w:r>
        <w:rPr>
          <w:sz w:val="24"/>
        </w:rPr>
        <w:t>(see</w:t>
      </w:r>
      <w:r>
        <w:rPr>
          <w:spacing w:val="57"/>
          <w:sz w:val="24"/>
        </w:rPr>
        <w:t xml:space="preserve"> </w:t>
      </w:r>
      <w:r>
        <w:rPr>
          <w:sz w:val="24"/>
        </w:rPr>
        <w:t>also</w:t>
      </w:r>
      <w:r>
        <w:rPr>
          <w:spacing w:val="57"/>
          <w:sz w:val="24"/>
        </w:rPr>
        <w:t xml:space="preserve"> </w:t>
      </w:r>
      <w:r>
        <w:rPr>
          <w:sz w:val="24"/>
        </w:rPr>
        <w:t>the</w:t>
      </w:r>
      <w:r>
        <w:rPr>
          <w:spacing w:val="57"/>
          <w:sz w:val="24"/>
        </w:rPr>
        <w:t xml:space="preserve"> </w:t>
      </w:r>
      <w:r>
        <w:rPr>
          <w:sz w:val="24"/>
        </w:rPr>
        <w:t>strategy</w:t>
      </w:r>
      <w:r>
        <w:rPr>
          <w:spacing w:val="56"/>
          <w:sz w:val="24"/>
        </w:rPr>
        <w:t xml:space="preserve"> </w:t>
      </w:r>
      <w:r>
        <w:rPr>
          <w:sz w:val="24"/>
        </w:rPr>
        <w:t>report),</w:t>
      </w:r>
      <w:r>
        <w:rPr>
          <w:spacing w:val="57"/>
          <w:sz w:val="24"/>
        </w:rPr>
        <w:t xml:space="preserve"> </w:t>
      </w:r>
      <w:r>
        <w:rPr>
          <w:sz w:val="24"/>
        </w:rPr>
        <w:t>prudential</w:t>
      </w:r>
      <w:r>
        <w:rPr>
          <w:spacing w:val="56"/>
          <w:sz w:val="24"/>
        </w:rPr>
        <w:t xml:space="preserve"> </w:t>
      </w:r>
      <w:r>
        <w:rPr>
          <w:sz w:val="24"/>
        </w:rPr>
        <w:t>indicators</w:t>
      </w:r>
      <w:r>
        <w:rPr>
          <w:spacing w:val="56"/>
          <w:sz w:val="24"/>
        </w:rPr>
        <w:t xml:space="preserve"> </w:t>
      </w:r>
      <w:r>
        <w:rPr>
          <w:sz w:val="24"/>
        </w:rPr>
        <w:t>and</w:t>
      </w:r>
      <w:r w:rsidR="0047206C">
        <w:rPr>
          <w:sz w:val="24"/>
        </w:rPr>
        <w:t xml:space="preserve"> </w:t>
      </w:r>
      <w:r>
        <w:rPr>
          <w:spacing w:val="-63"/>
          <w:sz w:val="24"/>
        </w:rPr>
        <w:t xml:space="preserve"> </w:t>
      </w:r>
      <w:r w:rsidR="0047206C">
        <w:rPr>
          <w:spacing w:val="-63"/>
          <w:sz w:val="24"/>
        </w:rPr>
        <w:t xml:space="preserve">  </w:t>
      </w:r>
      <w:r>
        <w:rPr>
          <w:sz w:val="24"/>
        </w:rPr>
        <w:t>borrowing</w:t>
      </w:r>
      <w:r>
        <w:rPr>
          <w:spacing w:val="-12"/>
          <w:sz w:val="24"/>
        </w:rPr>
        <w:t xml:space="preserve"> </w:t>
      </w:r>
      <w:r>
        <w:rPr>
          <w:sz w:val="24"/>
        </w:rPr>
        <w:t>plans</w:t>
      </w:r>
    </w:p>
    <w:p w:rsidRPr="0047206C" w:rsidR="0047206C" w:rsidP="0047206C" w:rsidRDefault="00722678">
      <w:pPr>
        <w:pStyle w:val="ListParagraph"/>
        <w:numPr>
          <w:ilvl w:val="2"/>
          <w:numId w:val="4"/>
        </w:numPr>
        <w:tabs>
          <w:tab w:val="left" w:pos="1553"/>
          <w:tab w:val="left" w:pos="1554"/>
        </w:tabs>
        <w:ind w:right="267"/>
        <w:rPr>
          <w:rFonts w:ascii="Wingdings" w:hAnsi="Wingdings"/>
          <w:sz w:val="24"/>
        </w:rPr>
      </w:pPr>
      <w:r w:rsidRPr="0047206C">
        <w:rPr>
          <w:spacing w:val="-3"/>
          <w:sz w:val="24"/>
        </w:rPr>
        <w:t>a</w:t>
      </w:r>
      <w:r w:rsidRPr="0047206C">
        <w:rPr>
          <w:spacing w:val="-13"/>
          <w:sz w:val="24"/>
        </w:rPr>
        <w:t xml:space="preserve"> </w:t>
      </w:r>
      <w:r w:rsidRPr="0047206C">
        <w:rPr>
          <w:spacing w:val="-3"/>
          <w:sz w:val="24"/>
        </w:rPr>
        <w:t>minimum</w:t>
      </w:r>
      <w:r w:rsidRPr="0047206C">
        <w:rPr>
          <w:spacing w:val="-12"/>
          <w:sz w:val="24"/>
        </w:rPr>
        <w:t xml:space="preserve"> </w:t>
      </w:r>
      <w:r w:rsidRPr="0047206C">
        <w:rPr>
          <w:spacing w:val="-2"/>
          <w:sz w:val="24"/>
        </w:rPr>
        <w:t>revenue</w:t>
      </w:r>
      <w:r w:rsidRPr="0047206C">
        <w:rPr>
          <w:spacing w:val="-14"/>
          <w:sz w:val="24"/>
        </w:rPr>
        <w:t xml:space="preserve"> </w:t>
      </w:r>
      <w:r w:rsidRPr="0047206C">
        <w:rPr>
          <w:spacing w:val="-2"/>
          <w:sz w:val="24"/>
        </w:rPr>
        <w:t>provision</w:t>
      </w:r>
      <w:r w:rsidRPr="0047206C">
        <w:rPr>
          <w:spacing w:val="-13"/>
          <w:sz w:val="24"/>
        </w:rPr>
        <w:t xml:space="preserve"> </w:t>
      </w:r>
      <w:r w:rsidRPr="0047206C">
        <w:rPr>
          <w:spacing w:val="-2"/>
          <w:sz w:val="24"/>
        </w:rPr>
        <w:t>(MRP)</w:t>
      </w:r>
      <w:r w:rsidRPr="0047206C">
        <w:rPr>
          <w:spacing w:val="-14"/>
          <w:sz w:val="24"/>
        </w:rPr>
        <w:t xml:space="preserve"> </w:t>
      </w:r>
      <w:r w:rsidRPr="0047206C">
        <w:rPr>
          <w:spacing w:val="-2"/>
          <w:sz w:val="24"/>
        </w:rPr>
        <w:t>policy,</w:t>
      </w:r>
      <w:r w:rsidRPr="0047206C">
        <w:rPr>
          <w:spacing w:val="-12"/>
          <w:sz w:val="24"/>
        </w:rPr>
        <w:t xml:space="preserve"> </w:t>
      </w:r>
      <w:r w:rsidRPr="0047206C">
        <w:rPr>
          <w:spacing w:val="-2"/>
          <w:sz w:val="24"/>
        </w:rPr>
        <w:t>(how</w:t>
      </w:r>
      <w:r w:rsidRPr="0047206C">
        <w:rPr>
          <w:spacing w:val="-14"/>
          <w:sz w:val="24"/>
        </w:rPr>
        <w:t xml:space="preserve"> </w:t>
      </w:r>
      <w:r w:rsidRPr="0047206C">
        <w:rPr>
          <w:spacing w:val="-2"/>
          <w:sz w:val="24"/>
        </w:rPr>
        <w:t>residual</w:t>
      </w:r>
      <w:r w:rsidRPr="0047206C">
        <w:rPr>
          <w:spacing w:val="-13"/>
          <w:sz w:val="24"/>
        </w:rPr>
        <w:t xml:space="preserve"> </w:t>
      </w:r>
      <w:r w:rsidRPr="0047206C">
        <w:rPr>
          <w:spacing w:val="-2"/>
          <w:sz w:val="24"/>
        </w:rPr>
        <w:t>capital</w:t>
      </w:r>
      <w:r w:rsidRPr="0047206C">
        <w:rPr>
          <w:spacing w:val="-13"/>
          <w:sz w:val="24"/>
        </w:rPr>
        <w:t xml:space="preserve"> </w:t>
      </w:r>
      <w:r w:rsidRPr="0047206C">
        <w:rPr>
          <w:spacing w:val="-2"/>
          <w:sz w:val="24"/>
        </w:rPr>
        <w:t>expenditure</w:t>
      </w:r>
      <w:r w:rsidRPr="0047206C">
        <w:rPr>
          <w:spacing w:val="-13"/>
          <w:sz w:val="24"/>
        </w:rPr>
        <w:t xml:space="preserve"> </w:t>
      </w:r>
      <w:r w:rsidRPr="0047206C">
        <w:rPr>
          <w:spacing w:val="-2"/>
          <w:sz w:val="24"/>
        </w:rPr>
        <w:t>is</w:t>
      </w:r>
      <w:r w:rsidRPr="0047206C">
        <w:rPr>
          <w:spacing w:val="-64"/>
          <w:sz w:val="24"/>
        </w:rPr>
        <w:t xml:space="preserve"> </w:t>
      </w:r>
      <w:r w:rsidRPr="0047206C" w:rsidR="0047206C">
        <w:rPr>
          <w:spacing w:val="-64"/>
          <w:sz w:val="24"/>
        </w:rPr>
        <w:t xml:space="preserve">   </w:t>
      </w:r>
      <w:r w:rsidR="0047206C">
        <w:rPr>
          <w:spacing w:val="-64"/>
          <w:sz w:val="24"/>
        </w:rPr>
        <w:t xml:space="preserve"> </w:t>
      </w:r>
      <w:r w:rsidRPr="0047206C">
        <w:rPr>
          <w:sz w:val="24"/>
        </w:rPr>
        <w:t>charged</w:t>
      </w:r>
      <w:r w:rsidRPr="0047206C">
        <w:rPr>
          <w:spacing w:val="-13"/>
          <w:sz w:val="24"/>
        </w:rPr>
        <w:t xml:space="preserve"> </w:t>
      </w:r>
      <w:r w:rsidRPr="0047206C">
        <w:rPr>
          <w:sz w:val="24"/>
        </w:rPr>
        <w:t>to</w:t>
      </w:r>
      <w:r w:rsidRPr="0047206C">
        <w:rPr>
          <w:spacing w:val="-12"/>
          <w:sz w:val="24"/>
        </w:rPr>
        <w:t xml:space="preserve"> </w:t>
      </w:r>
      <w:r w:rsidRPr="0047206C">
        <w:rPr>
          <w:sz w:val="24"/>
        </w:rPr>
        <w:t>revenue</w:t>
      </w:r>
      <w:r w:rsidRPr="0047206C">
        <w:rPr>
          <w:spacing w:val="-10"/>
          <w:sz w:val="24"/>
        </w:rPr>
        <w:t xml:space="preserve"> </w:t>
      </w:r>
      <w:r w:rsidRPr="0047206C">
        <w:rPr>
          <w:sz w:val="24"/>
        </w:rPr>
        <w:t>over</w:t>
      </w:r>
      <w:r w:rsidRPr="0047206C">
        <w:rPr>
          <w:spacing w:val="-11"/>
          <w:sz w:val="24"/>
        </w:rPr>
        <w:t xml:space="preserve"> </w:t>
      </w:r>
      <w:r w:rsidRPr="0047206C">
        <w:rPr>
          <w:sz w:val="24"/>
        </w:rPr>
        <w:t>time)</w:t>
      </w:r>
    </w:p>
    <w:p w:rsidR="00107C41" w:rsidP="0047206C" w:rsidRDefault="00722678">
      <w:pPr>
        <w:pStyle w:val="ListParagraph"/>
        <w:numPr>
          <w:ilvl w:val="2"/>
          <w:numId w:val="4"/>
        </w:numPr>
        <w:tabs>
          <w:tab w:val="left" w:pos="1553"/>
          <w:tab w:val="left" w:pos="1554"/>
        </w:tabs>
        <w:ind w:right="267"/>
        <w:rPr>
          <w:rFonts w:ascii="Wingdings" w:hAnsi="Wingdings"/>
          <w:sz w:val="24"/>
        </w:rPr>
      </w:pPr>
      <w:r>
        <w:rPr>
          <w:spacing w:val="-3"/>
          <w:sz w:val="24"/>
        </w:rPr>
        <w:t>the</w:t>
      </w:r>
      <w:r>
        <w:rPr>
          <w:spacing w:val="-11"/>
          <w:sz w:val="24"/>
        </w:rPr>
        <w:t xml:space="preserve"> </w:t>
      </w:r>
      <w:r>
        <w:rPr>
          <w:spacing w:val="-3"/>
          <w:sz w:val="24"/>
        </w:rPr>
        <w:t>treasury</w:t>
      </w:r>
      <w:r>
        <w:rPr>
          <w:spacing w:val="-14"/>
          <w:sz w:val="24"/>
        </w:rPr>
        <w:t xml:space="preserve"> </w:t>
      </w:r>
      <w:r>
        <w:rPr>
          <w:spacing w:val="-2"/>
          <w:sz w:val="24"/>
        </w:rPr>
        <w:t>management</w:t>
      </w:r>
      <w:r>
        <w:rPr>
          <w:spacing w:val="-11"/>
          <w:sz w:val="24"/>
        </w:rPr>
        <w:t xml:space="preserve"> </w:t>
      </w:r>
      <w:r>
        <w:rPr>
          <w:spacing w:val="-2"/>
          <w:sz w:val="24"/>
        </w:rPr>
        <w:t>strategy,</w:t>
      </w:r>
      <w:r>
        <w:rPr>
          <w:spacing w:val="-11"/>
          <w:sz w:val="24"/>
        </w:rPr>
        <w:t xml:space="preserve"> </w:t>
      </w:r>
      <w:r>
        <w:rPr>
          <w:spacing w:val="-2"/>
          <w:sz w:val="24"/>
        </w:rPr>
        <w:t>(how</w:t>
      </w:r>
      <w:r>
        <w:rPr>
          <w:spacing w:val="-14"/>
          <w:sz w:val="24"/>
        </w:rPr>
        <w:t xml:space="preserve"> </w:t>
      </w:r>
      <w:r>
        <w:rPr>
          <w:spacing w:val="-2"/>
          <w:sz w:val="24"/>
        </w:rPr>
        <w:t>the</w:t>
      </w:r>
      <w:r>
        <w:rPr>
          <w:spacing w:val="-11"/>
          <w:sz w:val="24"/>
        </w:rPr>
        <w:t xml:space="preserve"> </w:t>
      </w:r>
      <w:r>
        <w:rPr>
          <w:spacing w:val="-2"/>
          <w:sz w:val="24"/>
        </w:rPr>
        <w:t>investments</w:t>
      </w:r>
      <w:r>
        <w:rPr>
          <w:spacing w:val="-13"/>
          <w:sz w:val="24"/>
        </w:rPr>
        <w:t xml:space="preserve"> </w:t>
      </w:r>
      <w:r>
        <w:rPr>
          <w:spacing w:val="-2"/>
          <w:sz w:val="24"/>
        </w:rPr>
        <w:t>and</w:t>
      </w:r>
      <w:r>
        <w:rPr>
          <w:spacing w:val="-11"/>
          <w:sz w:val="24"/>
        </w:rPr>
        <w:t xml:space="preserve"> </w:t>
      </w:r>
      <w:r>
        <w:rPr>
          <w:spacing w:val="-2"/>
          <w:sz w:val="24"/>
        </w:rPr>
        <w:t>borrowings</w:t>
      </w:r>
      <w:r>
        <w:rPr>
          <w:spacing w:val="-12"/>
          <w:sz w:val="24"/>
        </w:rPr>
        <w:t xml:space="preserve"> </w:t>
      </w:r>
      <w:r>
        <w:rPr>
          <w:spacing w:val="-2"/>
          <w:sz w:val="24"/>
        </w:rPr>
        <w:t>are</w:t>
      </w:r>
      <w:r>
        <w:rPr>
          <w:spacing w:val="-11"/>
          <w:sz w:val="24"/>
        </w:rPr>
        <w:t xml:space="preserve"> </w:t>
      </w:r>
      <w:r>
        <w:rPr>
          <w:spacing w:val="-2"/>
          <w:sz w:val="24"/>
        </w:rPr>
        <w:t>to</w:t>
      </w:r>
      <w:r>
        <w:rPr>
          <w:spacing w:val="-63"/>
          <w:sz w:val="24"/>
        </w:rPr>
        <w:t xml:space="preserve"> </w:t>
      </w:r>
      <w:r>
        <w:rPr>
          <w:sz w:val="24"/>
        </w:rPr>
        <w:t>be</w:t>
      </w:r>
      <w:r>
        <w:rPr>
          <w:spacing w:val="-14"/>
          <w:sz w:val="24"/>
        </w:rPr>
        <w:t xml:space="preserve"> </w:t>
      </w:r>
      <w:r>
        <w:rPr>
          <w:sz w:val="24"/>
        </w:rPr>
        <w:t>organised)</w:t>
      </w:r>
      <w:r>
        <w:rPr>
          <w:spacing w:val="-13"/>
          <w:sz w:val="24"/>
        </w:rPr>
        <w:t xml:space="preserve"> </w:t>
      </w:r>
      <w:r>
        <w:rPr>
          <w:sz w:val="24"/>
        </w:rPr>
        <w:t>including</w:t>
      </w:r>
      <w:r>
        <w:rPr>
          <w:spacing w:val="-16"/>
          <w:sz w:val="24"/>
        </w:rPr>
        <w:t xml:space="preserve"> </w:t>
      </w:r>
      <w:r>
        <w:rPr>
          <w:sz w:val="24"/>
        </w:rPr>
        <w:t>treasury</w:t>
      </w:r>
      <w:r>
        <w:rPr>
          <w:spacing w:val="-15"/>
          <w:sz w:val="24"/>
        </w:rPr>
        <w:t xml:space="preserve"> </w:t>
      </w:r>
      <w:r>
        <w:rPr>
          <w:sz w:val="24"/>
        </w:rPr>
        <w:t>indicators;</w:t>
      </w:r>
      <w:r>
        <w:rPr>
          <w:spacing w:val="45"/>
          <w:sz w:val="24"/>
        </w:rPr>
        <w:t xml:space="preserve"> </w:t>
      </w:r>
      <w:r>
        <w:rPr>
          <w:sz w:val="24"/>
        </w:rPr>
        <w:t>and</w:t>
      </w:r>
    </w:p>
    <w:p w:rsidR="00BA760D" w:rsidP="0047206C" w:rsidRDefault="00722678">
      <w:pPr>
        <w:pStyle w:val="ListParagraph"/>
        <w:tabs>
          <w:tab w:val="left" w:pos="1553"/>
          <w:tab w:val="left" w:pos="1554"/>
        </w:tabs>
        <w:ind w:firstLine="0"/>
        <w:rPr>
          <w:spacing w:val="-4"/>
          <w:sz w:val="24"/>
        </w:rPr>
      </w:pPr>
      <w:r w:rsidRPr="00937FAC">
        <w:rPr>
          <w:spacing w:val="-5"/>
          <w:sz w:val="24"/>
        </w:rPr>
        <w:t>an</w:t>
      </w:r>
      <w:r w:rsidRPr="00BA760D">
        <w:rPr>
          <w:spacing w:val="-10"/>
          <w:sz w:val="24"/>
        </w:rPr>
        <w:t xml:space="preserve"> </w:t>
      </w:r>
      <w:r w:rsidRPr="00BA760D">
        <w:rPr>
          <w:spacing w:val="-5"/>
          <w:sz w:val="24"/>
        </w:rPr>
        <w:t>investment</w:t>
      </w:r>
      <w:r w:rsidRPr="00BA760D">
        <w:rPr>
          <w:spacing w:val="-12"/>
          <w:sz w:val="24"/>
        </w:rPr>
        <w:t xml:space="preserve"> </w:t>
      </w:r>
      <w:r w:rsidRPr="00BA760D">
        <w:rPr>
          <w:spacing w:val="-4"/>
          <w:sz w:val="24"/>
        </w:rPr>
        <w:t>strategy</w:t>
      </w:r>
      <w:r w:rsidRPr="00BA760D">
        <w:rPr>
          <w:spacing w:val="-12"/>
          <w:sz w:val="24"/>
        </w:rPr>
        <w:t xml:space="preserve"> </w:t>
      </w:r>
      <w:r w:rsidRPr="00BA760D">
        <w:rPr>
          <w:spacing w:val="-4"/>
          <w:sz w:val="24"/>
        </w:rPr>
        <w:t>(the</w:t>
      </w:r>
      <w:r w:rsidRPr="00BA760D">
        <w:rPr>
          <w:spacing w:val="-12"/>
          <w:sz w:val="24"/>
        </w:rPr>
        <w:t xml:space="preserve"> </w:t>
      </w:r>
      <w:r w:rsidRPr="00BA760D">
        <w:rPr>
          <w:spacing w:val="-4"/>
          <w:sz w:val="24"/>
        </w:rPr>
        <w:t>parameters</w:t>
      </w:r>
      <w:r w:rsidRPr="00BA760D">
        <w:rPr>
          <w:spacing w:val="-9"/>
          <w:sz w:val="24"/>
        </w:rPr>
        <w:t xml:space="preserve"> </w:t>
      </w:r>
      <w:r w:rsidRPr="00BA760D">
        <w:rPr>
          <w:spacing w:val="-4"/>
          <w:sz w:val="24"/>
        </w:rPr>
        <w:t>on</w:t>
      </w:r>
      <w:r w:rsidRPr="00BA760D">
        <w:rPr>
          <w:spacing w:val="-12"/>
          <w:sz w:val="24"/>
        </w:rPr>
        <w:t xml:space="preserve"> </w:t>
      </w:r>
      <w:r w:rsidRPr="00BA760D">
        <w:rPr>
          <w:spacing w:val="-4"/>
          <w:sz w:val="24"/>
        </w:rPr>
        <w:t>how</w:t>
      </w:r>
      <w:r w:rsidRPr="00BA760D">
        <w:rPr>
          <w:spacing w:val="-12"/>
          <w:sz w:val="24"/>
        </w:rPr>
        <w:t xml:space="preserve"> </w:t>
      </w:r>
      <w:r w:rsidRPr="00BA760D">
        <w:rPr>
          <w:spacing w:val="-4"/>
          <w:sz w:val="24"/>
        </w:rPr>
        <w:t>investments</w:t>
      </w:r>
      <w:r w:rsidRPr="00BA760D">
        <w:rPr>
          <w:spacing w:val="-13"/>
          <w:sz w:val="24"/>
        </w:rPr>
        <w:t xml:space="preserve"> </w:t>
      </w:r>
      <w:r w:rsidRPr="00BA760D">
        <w:rPr>
          <w:spacing w:val="-4"/>
          <w:sz w:val="24"/>
        </w:rPr>
        <w:t>are</w:t>
      </w:r>
      <w:r w:rsidRPr="00BA760D">
        <w:rPr>
          <w:spacing w:val="-11"/>
          <w:sz w:val="24"/>
        </w:rPr>
        <w:t xml:space="preserve"> </w:t>
      </w:r>
      <w:r w:rsidRPr="00BA760D">
        <w:rPr>
          <w:spacing w:val="-4"/>
          <w:sz w:val="24"/>
        </w:rPr>
        <w:t>to</w:t>
      </w:r>
      <w:r w:rsidRPr="00BA760D">
        <w:rPr>
          <w:spacing w:val="-11"/>
          <w:sz w:val="24"/>
        </w:rPr>
        <w:t xml:space="preserve"> </w:t>
      </w:r>
      <w:r w:rsidRPr="00BA760D">
        <w:rPr>
          <w:spacing w:val="-4"/>
          <w:sz w:val="24"/>
        </w:rPr>
        <w:t>be</w:t>
      </w:r>
      <w:r w:rsidRPr="00BA760D">
        <w:rPr>
          <w:spacing w:val="-12"/>
          <w:sz w:val="24"/>
        </w:rPr>
        <w:t xml:space="preserve"> </w:t>
      </w:r>
      <w:r w:rsidRPr="00BA760D">
        <w:rPr>
          <w:spacing w:val="-4"/>
          <w:sz w:val="24"/>
        </w:rPr>
        <w:t>managed)</w:t>
      </w:r>
    </w:p>
    <w:p w:rsidR="00BA760D" w:rsidP="00BA760D" w:rsidRDefault="00BA760D">
      <w:pPr>
        <w:pStyle w:val="ListParagraph"/>
        <w:tabs>
          <w:tab w:val="left" w:pos="1553"/>
          <w:tab w:val="left" w:pos="1554"/>
        </w:tabs>
        <w:spacing w:before="47"/>
        <w:ind w:firstLine="0"/>
        <w:rPr>
          <w:spacing w:val="-4"/>
          <w:sz w:val="24"/>
        </w:rPr>
      </w:pPr>
    </w:p>
    <w:p w:rsidRPr="00F800D6" w:rsidR="00420423" w:rsidP="00F800D6" w:rsidRDefault="00420423">
      <w:pPr>
        <w:tabs>
          <w:tab w:val="left" w:pos="1553"/>
          <w:tab w:val="left" w:pos="1554"/>
        </w:tabs>
        <w:spacing w:before="47"/>
        <w:rPr>
          <w:rFonts w:ascii="Wingdings" w:hAnsi="Wingdings"/>
          <w:sz w:val="24"/>
        </w:rPr>
        <w:sectPr w:rsidRPr="00F800D6" w:rsidR="00420423" w:rsidSect="0047206C">
          <w:headerReference w:type="default" r:id="rId15"/>
          <w:footerReference w:type="default" r:id="rId16"/>
          <w:type w:val="continuous"/>
          <w:pgSz w:w="11910" w:h="16840" w:code="9"/>
          <w:pgMar w:top="1021" w:right="1021" w:bottom="1021" w:left="1021" w:header="680" w:footer="680" w:gutter="0"/>
          <w:pgNumType w:start="1"/>
          <w:cols w:space="720"/>
        </w:sectPr>
      </w:pPr>
    </w:p>
    <w:p w:rsidR="00107C41" w:rsidP="0047206C" w:rsidRDefault="00722678">
      <w:pPr>
        <w:pStyle w:val="BodyText"/>
        <w:numPr>
          <w:ilvl w:val="0"/>
          <w:numId w:val="6"/>
        </w:numPr>
        <w:ind w:right="270"/>
        <w:jc w:val="both"/>
      </w:pPr>
      <w:r>
        <w:rPr>
          <w:b/>
        </w:rPr>
        <w:t xml:space="preserve">A mid-year treasury management report </w:t>
      </w:r>
      <w:r>
        <w:t>– This is primarily a progress report and</w:t>
      </w:r>
      <w:r>
        <w:rPr>
          <w:spacing w:val="1"/>
        </w:rPr>
        <w:t xml:space="preserve"> </w:t>
      </w:r>
      <w:r>
        <w:t>will update the Commissioner on the capital position, amending prudential indicators</w:t>
      </w:r>
      <w:r>
        <w:rPr>
          <w:spacing w:val="-64"/>
        </w:rPr>
        <w:t xml:space="preserve"> </w:t>
      </w:r>
      <w:r>
        <w:t>as necessary.</w:t>
      </w:r>
      <w:r>
        <w:rPr>
          <w:spacing w:val="1"/>
        </w:rPr>
        <w:t xml:space="preserve"> </w:t>
      </w:r>
      <w:r>
        <w:t>It also monitors whether the treasury activity is meeting the strategy</w:t>
      </w:r>
      <w:r>
        <w:rPr>
          <w:spacing w:val="1"/>
        </w:rPr>
        <w:t xml:space="preserve"> </w:t>
      </w:r>
      <w:r>
        <w:t>and</w:t>
      </w:r>
      <w:r>
        <w:rPr>
          <w:spacing w:val="-1"/>
        </w:rPr>
        <w:t xml:space="preserve"> </w:t>
      </w:r>
      <w:r>
        <w:t>whether any</w:t>
      </w:r>
      <w:r>
        <w:rPr>
          <w:spacing w:val="-3"/>
        </w:rPr>
        <w:t xml:space="preserve"> </w:t>
      </w:r>
      <w:r>
        <w:t>policies require</w:t>
      </w:r>
      <w:r>
        <w:rPr>
          <w:spacing w:val="-1"/>
        </w:rPr>
        <w:t xml:space="preserve"> </w:t>
      </w:r>
      <w:r>
        <w:t>revision.</w:t>
      </w:r>
    </w:p>
    <w:p w:rsidR="00107C41" w:rsidP="0047206C" w:rsidRDefault="00107C41">
      <w:pPr>
        <w:pStyle w:val="BodyText"/>
        <w:rPr>
          <w:sz w:val="27"/>
        </w:rPr>
      </w:pPr>
    </w:p>
    <w:p w:rsidR="00107C41" w:rsidP="0047206C" w:rsidRDefault="00722678">
      <w:pPr>
        <w:pStyle w:val="BodyText"/>
        <w:numPr>
          <w:ilvl w:val="0"/>
          <w:numId w:val="6"/>
        </w:numPr>
        <w:ind w:right="275"/>
        <w:jc w:val="both"/>
      </w:pPr>
      <w:r>
        <w:rPr>
          <w:b/>
        </w:rPr>
        <w:t xml:space="preserve">An annual treasury report </w:t>
      </w:r>
      <w:r>
        <w:t>– This is a backward looking review document and</w:t>
      </w:r>
      <w:r>
        <w:rPr>
          <w:spacing w:val="1"/>
        </w:rPr>
        <w:t xml:space="preserve"> </w:t>
      </w:r>
      <w:r>
        <w:t>provides details of a selection of actual prudential and treasury indicators and actual</w:t>
      </w:r>
      <w:r>
        <w:rPr>
          <w:spacing w:val="-64"/>
        </w:rPr>
        <w:t xml:space="preserve"> </w:t>
      </w:r>
      <w:r>
        <w:t>treasury</w:t>
      </w:r>
      <w:r>
        <w:rPr>
          <w:spacing w:val="-5"/>
        </w:rPr>
        <w:t xml:space="preserve"> </w:t>
      </w:r>
      <w:r>
        <w:t>operations</w:t>
      </w:r>
      <w:r>
        <w:rPr>
          <w:spacing w:val="-1"/>
        </w:rPr>
        <w:t xml:space="preserve"> </w:t>
      </w:r>
      <w:r>
        <w:t>compared to</w:t>
      </w:r>
      <w:r>
        <w:rPr>
          <w:spacing w:val="-1"/>
        </w:rPr>
        <w:t xml:space="preserve"> </w:t>
      </w:r>
      <w:r>
        <w:t>the</w:t>
      </w:r>
      <w:r>
        <w:rPr>
          <w:spacing w:val="2"/>
        </w:rPr>
        <w:t xml:space="preserve"> </w:t>
      </w:r>
      <w:r>
        <w:t>estimates within</w:t>
      </w:r>
      <w:r>
        <w:rPr>
          <w:spacing w:val="-1"/>
        </w:rPr>
        <w:t xml:space="preserve"> </w:t>
      </w:r>
      <w:r>
        <w:t>the</w:t>
      </w:r>
      <w:r>
        <w:rPr>
          <w:spacing w:val="-1"/>
        </w:rPr>
        <w:t xml:space="preserve"> </w:t>
      </w:r>
      <w:r>
        <w:t>strategy.</w:t>
      </w:r>
    </w:p>
    <w:p w:rsidRPr="00CE7F4B" w:rsidR="00107C41" w:rsidP="0047206C" w:rsidRDefault="00107C41">
      <w:pPr>
        <w:pStyle w:val="BodyText"/>
      </w:pPr>
    </w:p>
    <w:p w:rsidRPr="0058006E" w:rsidR="00107C41" w:rsidP="0047206C" w:rsidRDefault="00722678">
      <w:pPr>
        <w:ind w:left="821"/>
        <w:rPr>
          <w:bCs/>
          <w:sz w:val="24"/>
        </w:rPr>
      </w:pPr>
      <w:r w:rsidRPr="00A30D39">
        <w:rPr>
          <w:bCs/>
          <w:sz w:val="24"/>
        </w:rPr>
        <w:t>A</w:t>
      </w:r>
      <w:r w:rsidRPr="00A30D39">
        <w:rPr>
          <w:bCs/>
          <w:spacing w:val="-4"/>
          <w:sz w:val="24"/>
        </w:rPr>
        <w:t xml:space="preserve"> </w:t>
      </w:r>
      <w:r w:rsidRPr="00A30D39">
        <w:rPr>
          <w:bCs/>
          <w:sz w:val="24"/>
        </w:rPr>
        <w:t>detailed capital</w:t>
      </w:r>
      <w:r w:rsidRPr="00A30D39">
        <w:rPr>
          <w:bCs/>
          <w:spacing w:val="-3"/>
          <w:sz w:val="24"/>
        </w:rPr>
        <w:t xml:space="preserve"> </w:t>
      </w:r>
      <w:r w:rsidRPr="00A30D39">
        <w:rPr>
          <w:bCs/>
          <w:sz w:val="24"/>
        </w:rPr>
        <w:t>strategy</w:t>
      </w:r>
      <w:r w:rsidRPr="00A30D39">
        <w:rPr>
          <w:bCs/>
          <w:spacing w:val="-7"/>
          <w:sz w:val="24"/>
        </w:rPr>
        <w:t xml:space="preserve"> </w:t>
      </w:r>
      <w:r w:rsidRPr="00A30D39">
        <w:rPr>
          <w:bCs/>
          <w:sz w:val="24"/>
        </w:rPr>
        <w:t>report</w:t>
      </w:r>
      <w:r w:rsidRPr="00A30D39">
        <w:rPr>
          <w:bCs/>
          <w:spacing w:val="1"/>
          <w:sz w:val="24"/>
        </w:rPr>
        <w:t xml:space="preserve"> </w:t>
      </w:r>
      <w:r w:rsidRPr="00A30D39" w:rsidR="00673ECB">
        <w:rPr>
          <w:bCs/>
          <w:spacing w:val="1"/>
          <w:sz w:val="24"/>
        </w:rPr>
        <w:t xml:space="preserve">is also required, this is </w:t>
      </w:r>
      <w:r w:rsidRPr="00A30D39">
        <w:rPr>
          <w:bCs/>
          <w:sz w:val="24"/>
        </w:rPr>
        <w:t>contained</w:t>
      </w:r>
      <w:r w:rsidRPr="00A30D39">
        <w:rPr>
          <w:bCs/>
          <w:spacing w:val="-1"/>
          <w:sz w:val="24"/>
        </w:rPr>
        <w:t xml:space="preserve"> </w:t>
      </w:r>
      <w:r w:rsidRPr="00A30D39">
        <w:rPr>
          <w:bCs/>
          <w:sz w:val="24"/>
        </w:rPr>
        <w:t>in</w:t>
      </w:r>
      <w:r w:rsidRPr="00A30D39">
        <w:rPr>
          <w:bCs/>
          <w:spacing w:val="-2"/>
          <w:sz w:val="24"/>
        </w:rPr>
        <w:t xml:space="preserve"> </w:t>
      </w:r>
      <w:r w:rsidRPr="00A30D39">
        <w:rPr>
          <w:bCs/>
          <w:sz w:val="24"/>
        </w:rPr>
        <w:t>a</w:t>
      </w:r>
      <w:r w:rsidRPr="00A30D39">
        <w:rPr>
          <w:bCs/>
          <w:spacing w:val="-1"/>
          <w:sz w:val="24"/>
        </w:rPr>
        <w:t xml:space="preserve"> </w:t>
      </w:r>
      <w:r w:rsidRPr="0058006E">
        <w:rPr>
          <w:bCs/>
          <w:sz w:val="24"/>
        </w:rPr>
        <w:t>separate report.</w:t>
      </w:r>
    </w:p>
    <w:p w:rsidRPr="00CE7F4B" w:rsidR="00107C41" w:rsidP="0047206C" w:rsidRDefault="00107C41">
      <w:pPr>
        <w:pStyle w:val="BodyText"/>
      </w:pPr>
    </w:p>
    <w:p w:rsidR="00107C41" w:rsidP="0047206C" w:rsidRDefault="00722678">
      <w:pPr>
        <w:pStyle w:val="Heading4"/>
        <w:ind w:firstLine="0"/>
      </w:pPr>
      <w:r>
        <w:t>Scrutiny</w:t>
      </w:r>
    </w:p>
    <w:p w:rsidR="00107C41" w:rsidP="0047206C" w:rsidRDefault="00722678">
      <w:pPr>
        <w:pStyle w:val="BodyText"/>
        <w:ind w:left="821" w:right="271"/>
        <w:jc w:val="both"/>
      </w:pPr>
      <w:r>
        <w:t>The responsibility for scrutiny lies</w:t>
      </w:r>
      <w:r>
        <w:rPr>
          <w:spacing w:val="1"/>
        </w:rPr>
        <w:t xml:space="preserve"> </w:t>
      </w:r>
      <w:r>
        <w:t>with</w:t>
      </w:r>
      <w:r>
        <w:rPr>
          <w:spacing w:val="66"/>
        </w:rPr>
        <w:t xml:space="preserve"> </w:t>
      </w:r>
      <w:r>
        <w:t xml:space="preserve">the Commissioner supported by the </w:t>
      </w:r>
      <w:r w:rsidR="00673ECB">
        <w:t xml:space="preserve">Joint </w:t>
      </w:r>
      <w:r>
        <w:t>Audit</w:t>
      </w:r>
      <w:r>
        <w:rPr>
          <w:spacing w:val="1"/>
        </w:rPr>
        <w:t xml:space="preserve"> </w:t>
      </w:r>
      <w:r>
        <w:t>and Scrutiny Panel</w:t>
      </w:r>
      <w:r w:rsidR="00673ECB">
        <w:t xml:space="preserve"> (JASP)</w:t>
      </w:r>
      <w:r>
        <w:t xml:space="preserve">. The above reports are </w:t>
      </w:r>
      <w:r w:rsidR="00673ECB">
        <w:t xml:space="preserve">also </w:t>
      </w:r>
      <w:r>
        <w:t>reviewed at the Strategic Resources</w:t>
      </w:r>
      <w:r>
        <w:rPr>
          <w:spacing w:val="1"/>
        </w:rPr>
        <w:t xml:space="preserve"> </w:t>
      </w:r>
      <w:r>
        <w:t>and</w:t>
      </w:r>
      <w:r>
        <w:rPr>
          <w:spacing w:val="-3"/>
        </w:rPr>
        <w:t xml:space="preserve"> </w:t>
      </w:r>
      <w:r>
        <w:t>Performance</w:t>
      </w:r>
      <w:r>
        <w:rPr>
          <w:spacing w:val="-2"/>
        </w:rPr>
        <w:t xml:space="preserve"> </w:t>
      </w:r>
      <w:r>
        <w:t>meetings of the</w:t>
      </w:r>
      <w:r>
        <w:rPr>
          <w:spacing w:val="-1"/>
        </w:rPr>
        <w:t xml:space="preserve"> </w:t>
      </w:r>
      <w:r>
        <w:t>Commissioner.</w:t>
      </w:r>
    </w:p>
    <w:p w:rsidRPr="00CE7F4B" w:rsidR="00107C41" w:rsidP="0047206C" w:rsidRDefault="00107C41">
      <w:pPr>
        <w:pStyle w:val="BodyText"/>
      </w:pPr>
    </w:p>
    <w:p w:rsidR="00107C41" w:rsidP="0047206C" w:rsidRDefault="00722678">
      <w:pPr>
        <w:pStyle w:val="BodyText"/>
        <w:ind w:left="821" w:right="276"/>
        <w:jc w:val="both"/>
      </w:pPr>
      <w:r>
        <w:t>The values within the strategy have been rounded appropriately, and the extent of</w:t>
      </w:r>
      <w:r>
        <w:rPr>
          <w:spacing w:val="1"/>
        </w:rPr>
        <w:t xml:space="preserve"> </w:t>
      </w:r>
      <w:r>
        <w:t>rounding is clearly labelled.</w:t>
      </w:r>
      <w:r>
        <w:rPr>
          <w:spacing w:val="1"/>
        </w:rPr>
        <w:t xml:space="preserve"> </w:t>
      </w:r>
      <w:r>
        <w:t>This rounding will in some cases cause a note to be</w:t>
      </w:r>
      <w:r>
        <w:rPr>
          <w:spacing w:val="1"/>
        </w:rPr>
        <w:t xml:space="preserve"> </w:t>
      </w:r>
      <w:r>
        <w:t>apparently</w:t>
      </w:r>
      <w:r>
        <w:rPr>
          <w:spacing w:val="-4"/>
        </w:rPr>
        <w:t xml:space="preserve"> </w:t>
      </w:r>
      <w:r>
        <w:t>mathematically</w:t>
      </w:r>
      <w:r>
        <w:rPr>
          <w:spacing w:val="-3"/>
        </w:rPr>
        <w:t xml:space="preserve"> </w:t>
      </w:r>
      <w:r>
        <w:t>incorrect.</w:t>
      </w:r>
    </w:p>
    <w:p w:rsidRPr="00CE7F4B" w:rsidR="00107C41" w:rsidRDefault="00107C41">
      <w:pPr>
        <w:pStyle w:val="BodyText"/>
      </w:pPr>
    </w:p>
    <w:p w:rsidR="00107C41" w:rsidRDefault="00107C41">
      <w:pPr>
        <w:pStyle w:val="BodyText"/>
        <w:spacing w:before="5"/>
        <w:rPr>
          <w:sz w:val="21"/>
        </w:rPr>
      </w:pPr>
    </w:p>
    <w:p w:rsidRPr="00405F9E" w:rsidR="00107C41" w:rsidP="0047206C" w:rsidRDefault="00722678">
      <w:pPr>
        <w:pStyle w:val="Heading4"/>
        <w:numPr>
          <w:ilvl w:val="1"/>
          <w:numId w:val="4"/>
        </w:numPr>
        <w:tabs>
          <w:tab w:val="left" w:pos="821"/>
          <w:tab w:val="left" w:pos="822"/>
        </w:tabs>
        <w:ind w:left="821" w:hanging="705"/>
      </w:pPr>
      <w:r>
        <w:t>Treasury</w:t>
      </w:r>
      <w:r>
        <w:rPr>
          <w:spacing w:val="-5"/>
        </w:rPr>
        <w:t xml:space="preserve"> </w:t>
      </w:r>
      <w:r>
        <w:t>Management</w:t>
      </w:r>
      <w:r>
        <w:rPr>
          <w:spacing w:val="-2"/>
        </w:rPr>
        <w:t xml:space="preserve"> </w:t>
      </w:r>
      <w:r>
        <w:t>Strategy</w:t>
      </w:r>
      <w:r>
        <w:rPr>
          <w:spacing w:val="-4"/>
        </w:rPr>
        <w:t xml:space="preserve"> </w:t>
      </w:r>
      <w:r w:rsidR="00673ECB">
        <w:rPr>
          <w:spacing w:val="-4"/>
        </w:rPr>
        <w:t>2022-2</w:t>
      </w:r>
      <w:r w:rsidR="00960977">
        <w:rPr>
          <w:spacing w:val="-4"/>
        </w:rPr>
        <w:t>7</w:t>
      </w:r>
    </w:p>
    <w:p w:rsidR="00405F9E" w:rsidP="00405F9E" w:rsidRDefault="00405F9E">
      <w:pPr>
        <w:pStyle w:val="Heading4"/>
        <w:tabs>
          <w:tab w:val="left" w:pos="821"/>
          <w:tab w:val="left" w:pos="822"/>
        </w:tabs>
        <w:ind w:firstLine="0"/>
      </w:pPr>
    </w:p>
    <w:p w:rsidR="00107C41" w:rsidP="0047206C" w:rsidRDefault="00722678">
      <w:pPr>
        <w:pStyle w:val="BodyText"/>
        <w:ind w:left="821"/>
      </w:pPr>
      <w:r>
        <w:t>The</w:t>
      </w:r>
      <w:r>
        <w:rPr>
          <w:spacing w:val="-2"/>
        </w:rPr>
        <w:t xml:space="preserve"> </w:t>
      </w:r>
      <w:r>
        <w:t>strategy</w:t>
      </w:r>
      <w:r>
        <w:rPr>
          <w:spacing w:val="-2"/>
        </w:rPr>
        <w:t xml:space="preserve"> </w:t>
      </w:r>
      <w:r>
        <w:t>covers</w:t>
      </w:r>
      <w:r>
        <w:rPr>
          <w:spacing w:val="-2"/>
        </w:rPr>
        <w:t xml:space="preserve"> </w:t>
      </w:r>
      <w:r>
        <w:t>two</w:t>
      </w:r>
      <w:r>
        <w:rPr>
          <w:spacing w:val="-2"/>
        </w:rPr>
        <w:t xml:space="preserve"> </w:t>
      </w:r>
      <w:r>
        <w:t>main</w:t>
      </w:r>
      <w:r>
        <w:rPr>
          <w:spacing w:val="-1"/>
        </w:rPr>
        <w:t xml:space="preserve"> </w:t>
      </w:r>
      <w:r>
        <w:t>areas:</w:t>
      </w:r>
    </w:p>
    <w:p w:rsidRPr="00CE7F4B" w:rsidR="00107C41" w:rsidP="0047206C" w:rsidRDefault="00107C41">
      <w:pPr>
        <w:pStyle w:val="BodyText"/>
      </w:pPr>
    </w:p>
    <w:p w:rsidR="00107C41" w:rsidP="0047206C" w:rsidRDefault="00722678">
      <w:pPr>
        <w:pStyle w:val="Heading4"/>
        <w:ind w:firstLine="0"/>
      </w:pPr>
      <w:r>
        <w:t>Capital issues</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capital</w:t>
      </w:r>
      <w:r>
        <w:rPr>
          <w:spacing w:val="-10"/>
          <w:sz w:val="24"/>
        </w:rPr>
        <w:t xml:space="preserve"> </w:t>
      </w:r>
      <w:r>
        <w:rPr>
          <w:spacing w:val="-5"/>
          <w:sz w:val="24"/>
        </w:rPr>
        <w:t>expenditure</w:t>
      </w:r>
      <w:r>
        <w:rPr>
          <w:spacing w:val="-10"/>
          <w:sz w:val="24"/>
        </w:rPr>
        <w:t xml:space="preserve"> </w:t>
      </w:r>
      <w:r>
        <w:rPr>
          <w:spacing w:val="-5"/>
          <w:sz w:val="24"/>
        </w:rPr>
        <w:t>plans</w:t>
      </w:r>
      <w:r>
        <w:rPr>
          <w:spacing w:val="-10"/>
          <w:sz w:val="24"/>
        </w:rPr>
        <w:t xml:space="preserve"> </w:t>
      </w:r>
      <w:r>
        <w:rPr>
          <w:spacing w:val="-5"/>
          <w:sz w:val="24"/>
        </w:rPr>
        <w:t>and</w:t>
      </w:r>
      <w:r>
        <w:rPr>
          <w:spacing w:val="-9"/>
          <w:sz w:val="24"/>
        </w:rPr>
        <w:t xml:space="preserve"> </w:t>
      </w:r>
      <w:r>
        <w:rPr>
          <w:spacing w:val="-5"/>
          <w:sz w:val="24"/>
        </w:rPr>
        <w:t>the</w:t>
      </w:r>
      <w:r>
        <w:rPr>
          <w:spacing w:val="-11"/>
          <w:sz w:val="24"/>
        </w:rPr>
        <w:t xml:space="preserve"> </w:t>
      </w:r>
      <w:r>
        <w:rPr>
          <w:spacing w:val="-5"/>
          <w:sz w:val="24"/>
        </w:rPr>
        <w:t>associated</w:t>
      </w:r>
      <w:r>
        <w:rPr>
          <w:spacing w:val="-11"/>
          <w:sz w:val="24"/>
        </w:rPr>
        <w:t xml:space="preserve"> </w:t>
      </w:r>
      <w:r>
        <w:rPr>
          <w:spacing w:val="-4"/>
          <w:sz w:val="24"/>
        </w:rPr>
        <w:t>prudential</w:t>
      </w:r>
      <w:r>
        <w:rPr>
          <w:spacing w:val="-12"/>
          <w:sz w:val="24"/>
        </w:rPr>
        <w:t xml:space="preserve"> </w:t>
      </w:r>
      <w:r>
        <w:rPr>
          <w:spacing w:val="-4"/>
          <w:sz w:val="24"/>
        </w:rPr>
        <w:t>indicators;</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minimum</w:t>
      </w:r>
      <w:r>
        <w:rPr>
          <w:spacing w:val="-8"/>
          <w:sz w:val="24"/>
        </w:rPr>
        <w:t xml:space="preserve"> </w:t>
      </w:r>
      <w:r>
        <w:rPr>
          <w:spacing w:val="-5"/>
          <w:sz w:val="24"/>
        </w:rPr>
        <w:t>revenue</w:t>
      </w:r>
      <w:r>
        <w:rPr>
          <w:spacing w:val="-10"/>
          <w:sz w:val="24"/>
        </w:rPr>
        <w:t xml:space="preserve"> </w:t>
      </w:r>
      <w:r>
        <w:rPr>
          <w:spacing w:val="-5"/>
          <w:sz w:val="24"/>
        </w:rPr>
        <w:t>provision</w:t>
      </w:r>
      <w:r>
        <w:rPr>
          <w:spacing w:val="-9"/>
          <w:sz w:val="24"/>
        </w:rPr>
        <w:t xml:space="preserve"> </w:t>
      </w:r>
      <w:r>
        <w:rPr>
          <w:spacing w:val="-4"/>
          <w:sz w:val="24"/>
        </w:rPr>
        <w:t>(MRP)</w:t>
      </w:r>
      <w:r>
        <w:rPr>
          <w:spacing w:val="-10"/>
          <w:sz w:val="24"/>
        </w:rPr>
        <w:t xml:space="preserve"> </w:t>
      </w:r>
      <w:r>
        <w:rPr>
          <w:spacing w:val="-4"/>
          <w:sz w:val="24"/>
        </w:rPr>
        <w:t>policy</w:t>
      </w:r>
    </w:p>
    <w:p w:rsidRPr="00CE7F4B" w:rsidR="00107C41" w:rsidP="0047206C" w:rsidRDefault="00107C41">
      <w:pPr>
        <w:pStyle w:val="BodyText"/>
      </w:pPr>
    </w:p>
    <w:p w:rsidR="00107C41" w:rsidP="0047206C" w:rsidRDefault="00722678">
      <w:pPr>
        <w:pStyle w:val="Heading4"/>
        <w:ind w:firstLine="0"/>
      </w:pPr>
      <w:r>
        <w:rPr>
          <w:spacing w:val="-5"/>
        </w:rPr>
        <w:t>Treasury</w:t>
      </w:r>
      <w:r>
        <w:rPr>
          <w:spacing w:val="-15"/>
        </w:rPr>
        <w:t xml:space="preserve"> </w:t>
      </w:r>
      <w:r>
        <w:rPr>
          <w:spacing w:val="-5"/>
        </w:rPr>
        <w:t>management</w:t>
      </w:r>
      <w:r>
        <w:rPr>
          <w:spacing w:val="-8"/>
        </w:rPr>
        <w:t xml:space="preserve"> </w:t>
      </w:r>
      <w:r>
        <w:rPr>
          <w:spacing w:val="-4"/>
        </w:rPr>
        <w:t>issues</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0"/>
          <w:sz w:val="24"/>
        </w:rPr>
        <w:t xml:space="preserve"> </w:t>
      </w:r>
      <w:r>
        <w:rPr>
          <w:spacing w:val="-5"/>
          <w:sz w:val="24"/>
        </w:rPr>
        <w:t>current</w:t>
      </w:r>
      <w:r>
        <w:rPr>
          <w:spacing w:val="-8"/>
          <w:sz w:val="24"/>
        </w:rPr>
        <w:t xml:space="preserve"> </w:t>
      </w:r>
      <w:r>
        <w:rPr>
          <w:spacing w:val="-5"/>
          <w:sz w:val="24"/>
        </w:rPr>
        <w:t>treasury</w:t>
      </w:r>
      <w:r>
        <w:rPr>
          <w:spacing w:val="-11"/>
          <w:sz w:val="24"/>
        </w:rPr>
        <w:t xml:space="preserve"> </w:t>
      </w:r>
      <w:r>
        <w:rPr>
          <w:spacing w:val="-4"/>
          <w:sz w:val="24"/>
        </w:rPr>
        <w:t>position</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treasury</w:t>
      </w:r>
      <w:r>
        <w:rPr>
          <w:spacing w:val="-12"/>
          <w:sz w:val="24"/>
        </w:rPr>
        <w:t xml:space="preserve"> </w:t>
      </w:r>
      <w:r>
        <w:rPr>
          <w:spacing w:val="-5"/>
          <w:sz w:val="24"/>
        </w:rPr>
        <w:t>indicators</w:t>
      </w:r>
      <w:r>
        <w:rPr>
          <w:spacing w:val="-10"/>
          <w:sz w:val="24"/>
        </w:rPr>
        <w:t xml:space="preserve"> </w:t>
      </w:r>
      <w:r>
        <w:rPr>
          <w:spacing w:val="-5"/>
          <w:sz w:val="24"/>
        </w:rPr>
        <w:t>which</w:t>
      </w:r>
      <w:r>
        <w:rPr>
          <w:spacing w:val="-9"/>
          <w:sz w:val="24"/>
        </w:rPr>
        <w:t xml:space="preserve"> </w:t>
      </w:r>
      <w:r>
        <w:rPr>
          <w:spacing w:val="-5"/>
          <w:sz w:val="24"/>
        </w:rPr>
        <w:t>limit</w:t>
      </w:r>
      <w:r>
        <w:rPr>
          <w:spacing w:val="-10"/>
          <w:sz w:val="24"/>
        </w:rPr>
        <w:t xml:space="preserve"> </w:t>
      </w:r>
      <w:r>
        <w:rPr>
          <w:spacing w:val="-5"/>
          <w:sz w:val="24"/>
        </w:rPr>
        <w:t>the</w:t>
      </w:r>
      <w:r>
        <w:rPr>
          <w:spacing w:val="-11"/>
          <w:sz w:val="24"/>
        </w:rPr>
        <w:t xml:space="preserve"> </w:t>
      </w:r>
      <w:r>
        <w:rPr>
          <w:spacing w:val="-5"/>
          <w:sz w:val="24"/>
        </w:rPr>
        <w:t>treasury</w:t>
      </w:r>
      <w:r>
        <w:rPr>
          <w:spacing w:val="-12"/>
          <w:sz w:val="24"/>
        </w:rPr>
        <w:t xml:space="preserve"> </w:t>
      </w:r>
      <w:r>
        <w:rPr>
          <w:spacing w:val="-4"/>
          <w:sz w:val="24"/>
        </w:rPr>
        <w:t>risk</w:t>
      </w:r>
      <w:r>
        <w:rPr>
          <w:spacing w:val="-10"/>
          <w:sz w:val="24"/>
        </w:rPr>
        <w:t xml:space="preserve"> </w:t>
      </w:r>
      <w:r>
        <w:rPr>
          <w:spacing w:val="-4"/>
          <w:sz w:val="24"/>
        </w:rPr>
        <w:t>and</w:t>
      </w:r>
      <w:r>
        <w:rPr>
          <w:spacing w:val="-10"/>
          <w:sz w:val="24"/>
        </w:rPr>
        <w:t xml:space="preserve"> </w:t>
      </w:r>
      <w:r>
        <w:rPr>
          <w:spacing w:val="-4"/>
          <w:sz w:val="24"/>
        </w:rPr>
        <w:t>activities</w:t>
      </w:r>
      <w:r>
        <w:rPr>
          <w:spacing w:val="-10"/>
          <w:sz w:val="24"/>
        </w:rPr>
        <w:t xml:space="preserve"> </w:t>
      </w:r>
      <w:r>
        <w:rPr>
          <w:spacing w:val="-4"/>
          <w:sz w:val="24"/>
        </w:rPr>
        <w:t>of</w:t>
      </w:r>
      <w:r>
        <w:rPr>
          <w:spacing w:val="-6"/>
          <w:sz w:val="24"/>
        </w:rPr>
        <w:t xml:space="preserve"> </w:t>
      </w:r>
      <w:r>
        <w:rPr>
          <w:spacing w:val="-4"/>
          <w:sz w:val="24"/>
        </w:rPr>
        <w:t>NOPCC</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prospects</w:t>
      </w:r>
      <w:r>
        <w:rPr>
          <w:spacing w:val="-12"/>
          <w:sz w:val="24"/>
        </w:rPr>
        <w:t xml:space="preserve"> </w:t>
      </w:r>
      <w:r>
        <w:rPr>
          <w:spacing w:val="-5"/>
          <w:sz w:val="24"/>
        </w:rPr>
        <w:t>for</w:t>
      </w:r>
      <w:r>
        <w:rPr>
          <w:spacing w:val="-10"/>
          <w:sz w:val="24"/>
        </w:rPr>
        <w:t xml:space="preserve"> </w:t>
      </w:r>
      <w:r>
        <w:rPr>
          <w:spacing w:val="-4"/>
          <w:sz w:val="24"/>
        </w:rPr>
        <w:t>interest</w:t>
      </w:r>
      <w:r>
        <w:rPr>
          <w:spacing w:val="-9"/>
          <w:sz w:val="24"/>
        </w:rPr>
        <w:t xml:space="preserve"> </w:t>
      </w:r>
      <w:r>
        <w:rPr>
          <w:spacing w:val="-4"/>
          <w:sz w:val="24"/>
        </w:rPr>
        <w:t>rates</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borrowing</w:t>
      </w:r>
      <w:r>
        <w:rPr>
          <w:spacing w:val="-10"/>
          <w:sz w:val="24"/>
        </w:rPr>
        <w:t xml:space="preserve"> </w:t>
      </w:r>
      <w:r>
        <w:rPr>
          <w:spacing w:val="-4"/>
          <w:sz w:val="24"/>
        </w:rPr>
        <w:t>strategy</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policy</w:t>
      </w:r>
      <w:r>
        <w:rPr>
          <w:spacing w:val="-12"/>
          <w:sz w:val="24"/>
        </w:rPr>
        <w:t xml:space="preserve"> </w:t>
      </w:r>
      <w:r>
        <w:rPr>
          <w:spacing w:val="-5"/>
          <w:sz w:val="24"/>
        </w:rPr>
        <w:t>on</w:t>
      </w:r>
      <w:r>
        <w:rPr>
          <w:spacing w:val="-11"/>
          <w:sz w:val="24"/>
        </w:rPr>
        <w:t xml:space="preserve"> </w:t>
      </w:r>
      <w:r>
        <w:rPr>
          <w:spacing w:val="-4"/>
          <w:sz w:val="24"/>
        </w:rPr>
        <w:t>borrowing</w:t>
      </w:r>
      <w:r>
        <w:rPr>
          <w:spacing w:val="-11"/>
          <w:sz w:val="24"/>
        </w:rPr>
        <w:t xml:space="preserve"> </w:t>
      </w:r>
      <w:r>
        <w:rPr>
          <w:spacing w:val="-4"/>
          <w:sz w:val="24"/>
        </w:rPr>
        <w:t>in</w:t>
      </w:r>
      <w:r>
        <w:rPr>
          <w:spacing w:val="-9"/>
          <w:sz w:val="24"/>
        </w:rPr>
        <w:t xml:space="preserve"> </w:t>
      </w:r>
      <w:r>
        <w:rPr>
          <w:spacing w:val="-4"/>
          <w:sz w:val="24"/>
        </w:rPr>
        <w:t>advance</w:t>
      </w:r>
      <w:r>
        <w:rPr>
          <w:spacing w:val="-11"/>
          <w:sz w:val="24"/>
        </w:rPr>
        <w:t xml:space="preserve"> </w:t>
      </w:r>
      <w:r>
        <w:rPr>
          <w:spacing w:val="-4"/>
          <w:sz w:val="24"/>
        </w:rPr>
        <w:t>of</w:t>
      </w:r>
      <w:r>
        <w:rPr>
          <w:spacing w:val="54"/>
          <w:sz w:val="24"/>
        </w:rPr>
        <w:t xml:space="preserve"> </w:t>
      </w:r>
      <w:r>
        <w:rPr>
          <w:spacing w:val="-4"/>
          <w:sz w:val="24"/>
        </w:rPr>
        <w:t>need</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debt</w:t>
      </w:r>
      <w:r>
        <w:rPr>
          <w:spacing w:val="-12"/>
          <w:sz w:val="24"/>
        </w:rPr>
        <w:t xml:space="preserve"> </w:t>
      </w:r>
      <w:r>
        <w:rPr>
          <w:spacing w:val="-4"/>
          <w:sz w:val="24"/>
        </w:rPr>
        <w:t>rescheduling</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investment</w:t>
      </w:r>
      <w:r>
        <w:rPr>
          <w:spacing w:val="-9"/>
          <w:sz w:val="24"/>
        </w:rPr>
        <w:t xml:space="preserve"> </w:t>
      </w:r>
      <w:r>
        <w:rPr>
          <w:spacing w:val="-4"/>
          <w:sz w:val="24"/>
        </w:rPr>
        <w:t>strategy</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creditworthiness</w:t>
      </w:r>
      <w:r>
        <w:rPr>
          <w:spacing w:val="-10"/>
          <w:sz w:val="24"/>
        </w:rPr>
        <w:t xml:space="preserve"> </w:t>
      </w:r>
      <w:r>
        <w:rPr>
          <w:spacing w:val="-5"/>
          <w:sz w:val="24"/>
        </w:rPr>
        <w:t>policy</w:t>
      </w:r>
    </w:p>
    <w:p w:rsidR="00107C41" w:rsidP="0047206C" w:rsidRDefault="00722678">
      <w:pPr>
        <w:pStyle w:val="ListParagraph"/>
        <w:numPr>
          <w:ilvl w:val="2"/>
          <w:numId w:val="4"/>
        </w:numPr>
        <w:tabs>
          <w:tab w:val="left" w:pos="1553"/>
          <w:tab w:val="left" w:pos="1554"/>
        </w:tabs>
        <w:ind w:hanging="361"/>
        <w:rPr>
          <w:rFonts w:ascii="Wingdings" w:hAnsi="Wingdings"/>
          <w:sz w:val="24"/>
        </w:rPr>
      </w:pPr>
      <w:r>
        <w:rPr>
          <w:spacing w:val="-5"/>
          <w:sz w:val="24"/>
        </w:rPr>
        <w:t>the</w:t>
      </w:r>
      <w:r>
        <w:rPr>
          <w:spacing w:val="-11"/>
          <w:sz w:val="24"/>
        </w:rPr>
        <w:t xml:space="preserve"> </w:t>
      </w:r>
      <w:r>
        <w:rPr>
          <w:spacing w:val="-5"/>
          <w:sz w:val="24"/>
        </w:rPr>
        <w:t>policy</w:t>
      </w:r>
      <w:r>
        <w:rPr>
          <w:spacing w:val="-12"/>
          <w:sz w:val="24"/>
        </w:rPr>
        <w:t xml:space="preserve"> </w:t>
      </w:r>
      <w:r>
        <w:rPr>
          <w:spacing w:val="-5"/>
          <w:sz w:val="24"/>
        </w:rPr>
        <w:t>on</w:t>
      </w:r>
      <w:r>
        <w:rPr>
          <w:spacing w:val="-9"/>
          <w:sz w:val="24"/>
        </w:rPr>
        <w:t xml:space="preserve"> </w:t>
      </w:r>
      <w:r>
        <w:rPr>
          <w:spacing w:val="-5"/>
          <w:sz w:val="24"/>
        </w:rPr>
        <w:t>use</w:t>
      </w:r>
      <w:r>
        <w:rPr>
          <w:spacing w:val="-11"/>
          <w:sz w:val="24"/>
        </w:rPr>
        <w:t xml:space="preserve"> </w:t>
      </w:r>
      <w:r>
        <w:rPr>
          <w:spacing w:val="-5"/>
          <w:sz w:val="24"/>
        </w:rPr>
        <w:t>of</w:t>
      </w:r>
      <w:r>
        <w:rPr>
          <w:spacing w:val="-9"/>
          <w:sz w:val="24"/>
        </w:rPr>
        <w:t xml:space="preserve"> </w:t>
      </w:r>
      <w:r>
        <w:rPr>
          <w:spacing w:val="-4"/>
          <w:sz w:val="24"/>
        </w:rPr>
        <w:t>external</w:t>
      </w:r>
      <w:r>
        <w:rPr>
          <w:spacing w:val="-10"/>
          <w:sz w:val="24"/>
        </w:rPr>
        <w:t xml:space="preserve"> </w:t>
      </w:r>
      <w:r>
        <w:rPr>
          <w:spacing w:val="-4"/>
          <w:sz w:val="24"/>
        </w:rPr>
        <w:t>service</w:t>
      </w:r>
      <w:r>
        <w:rPr>
          <w:spacing w:val="-8"/>
          <w:sz w:val="24"/>
        </w:rPr>
        <w:t xml:space="preserve"> </w:t>
      </w:r>
      <w:r>
        <w:rPr>
          <w:spacing w:val="-4"/>
          <w:sz w:val="24"/>
        </w:rPr>
        <w:t>providers</w:t>
      </w:r>
    </w:p>
    <w:p w:rsidR="00107C41" w:rsidP="0047206C" w:rsidRDefault="00107C41">
      <w:pPr>
        <w:rPr>
          <w:rFonts w:ascii="Wingdings" w:hAnsi="Wingdings"/>
          <w:sz w:val="24"/>
        </w:rPr>
      </w:pPr>
    </w:p>
    <w:p w:rsidR="0058006E" w:rsidP="0047206C" w:rsidRDefault="0058006E">
      <w:pPr>
        <w:rPr>
          <w:rFonts w:ascii="Wingdings" w:hAnsi="Wingdings"/>
          <w:sz w:val="24"/>
        </w:rPr>
        <w:sectPr w:rsidR="0058006E" w:rsidSect="0047206C">
          <w:type w:val="continuous"/>
          <w:pgSz w:w="11910" w:h="16840" w:code="9"/>
          <w:pgMar w:top="1021" w:right="1021" w:bottom="1021" w:left="1021" w:header="680" w:footer="680" w:gutter="0"/>
          <w:cols w:space="720"/>
        </w:sectPr>
      </w:pPr>
    </w:p>
    <w:p w:rsidR="00107C41" w:rsidP="0047206C" w:rsidRDefault="00722678">
      <w:pPr>
        <w:pStyle w:val="BodyText"/>
        <w:ind w:left="821" w:right="267"/>
        <w:jc w:val="both"/>
      </w:pPr>
      <w:r>
        <w:rPr>
          <w:spacing w:val="-2"/>
        </w:rPr>
        <w:t>These</w:t>
      </w:r>
      <w:r>
        <w:rPr>
          <w:spacing w:val="-13"/>
        </w:rPr>
        <w:t xml:space="preserve"> </w:t>
      </w:r>
      <w:r>
        <w:rPr>
          <w:spacing w:val="-2"/>
        </w:rPr>
        <w:t>elements</w:t>
      </w:r>
      <w:r>
        <w:rPr>
          <w:spacing w:val="-12"/>
        </w:rPr>
        <w:t xml:space="preserve"> </w:t>
      </w:r>
      <w:r>
        <w:rPr>
          <w:spacing w:val="-2"/>
        </w:rPr>
        <w:t>cover</w:t>
      </w:r>
      <w:r>
        <w:rPr>
          <w:spacing w:val="-13"/>
        </w:rPr>
        <w:t xml:space="preserve"> </w:t>
      </w:r>
      <w:r>
        <w:rPr>
          <w:spacing w:val="-2"/>
        </w:rPr>
        <w:t>the</w:t>
      </w:r>
      <w:r>
        <w:rPr>
          <w:spacing w:val="-12"/>
        </w:rPr>
        <w:t xml:space="preserve"> </w:t>
      </w:r>
      <w:r>
        <w:rPr>
          <w:spacing w:val="-2"/>
        </w:rPr>
        <w:t>requirements</w:t>
      </w:r>
      <w:r>
        <w:rPr>
          <w:spacing w:val="-13"/>
        </w:rPr>
        <w:t xml:space="preserve"> </w:t>
      </w:r>
      <w:r>
        <w:rPr>
          <w:spacing w:val="-2"/>
        </w:rPr>
        <w:t>of</w:t>
      </w:r>
      <w:r>
        <w:rPr>
          <w:spacing w:val="-10"/>
        </w:rPr>
        <w:t xml:space="preserve"> </w:t>
      </w:r>
      <w:r>
        <w:rPr>
          <w:spacing w:val="-2"/>
        </w:rPr>
        <w:t>the</w:t>
      </w:r>
      <w:r>
        <w:rPr>
          <w:spacing w:val="-13"/>
        </w:rPr>
        <w:t xml:space="preserve"> </w:t>
      </w:r>
      <w:r>
        <w:rPr>
          <w:spacing w:val="-2"/>
        </w:rPr>
        <w:t>Local</w:t>
      </w:r>
      <w:r>
        <w:rPr>
          <w:spacing w:val="-14"/>
        </w:rPr>
        <w:t xml:space="preserve"> </w:t>
      </w:r>
      <w:r>
        <w:rPr>
          <w:spacing w:val="-2"/>
        </w:rPr>
        <w:t>Government</w:t>
      </w:r>
      <w:r>
        <w:rPr>
          <w:spacing w:val="-12"/>
        </w:rPr>
        <w:t xml:space="preserve"> </w:t>
      </w:r>
      <w:r>
        <w:rPr>
          <w:spacing w:val="-1"/>
        </w:rPr>
        <w:t>Act</w:t>
      </w:r>
      <w:r>
        <w:rPr>
          <w:spacing w:val="-13"/>
        </w:rPr>
        <w:t xml:space="preserve"> </w:t>
      </w:r>
      <w:r>
        <w:rPr>
          <w:spacing w:val="-1"/>
        </w:rPr>
        <w:t>2003,</w:t>
      </w:r>
      <w:r>
        <w:rPr>
          <w:spacing w:val="-12"/>
        </w:rPr>
        <w:t xml:space="preserve"> </w:t>
      </w:r>
      <w:r>
        <w:rPr>
          <w:spacing w:val="-1"/>
        </w:rPr>
        <w:t>the</w:t>
      </w:r>
      <w:r>
        <w:rPr>
          <w:spacing w:val="-11"/>
        </w:rPr>
        <w:t xml:space="preserve"> </w:t>
      </w:r>
      <w:r>
        <w:rPr>
          <w:spacing w:val="-1"/>
        </w:rPr>
        <w:t>CIPFA</w:t>
      </w:r>
      <w:r>
        <w:rPr>
          <w:spacing w:val="-64"/>
        </w:rPr>
        <w:t xml:space="preserve"> </w:t>
      </w:r>
      <w:r>
        <w:rPr>
          <w:spacing w:val="-4"/>
        </w:rPr>
        <w:t>Prudential</w:t>
      </w:r>
      <w:r>
        <w:rPr>
          <w:spacing w:val="-12"/>
        </w:rPr>
        <w:t xml:space="preserve"> </w:t>
      </w:r>
      <w:r>
        <w:rPr>
          <w:spacing w:val="-4"/>
        </w:rPr>
        <w:t>Code,</w:t>
      </w:r>
      <w:r>
        <w:rPr>
          <w:spacing w:val="-10"/>
        </w:rPr>
        <w:t xml:space="preserve"> </w:t>
      </w:r>
      <w:r>
        <w:rPr>
          <w:spacing w:val="-4"/>
        </w:rPr>
        <w:t>MHCLG</w:t>
      </w:r>
      <w:r>
        <w:rPr>
          <w:spacing w:val="-10"/>
        </w:rPr>
        <w:t xml:space="preserve"> </w:t>
      </w:r>
      <w:r>
        <w:rPr>
          <w:spacing w:val="-4"/>
        </w:rPr>
        <w:t>MRP</w:t>
      </w:r>
      <w:r>
        <w:rPr>
          <w:spacing w:val="-11"/>
        </w:rPr>
        <w:t xml:space="preserve"> </w:t>
      </w:r>
      <w:r>
        <w:rPr>
          <w:spacing w:val="-4"/>
        </w:rPr>
        <w:t>Guidance,</w:t>
      </w:r>
      <w:r>
        <w:rPr>
          <w:spacing w:val="-10"/>
        </w:rPr>
        <w:t xml:space="preserve"> </w:t>
      </w:r>
      <w:r>
        <w:rPr>
          <w:spacing w:val="-3"/>
        </w:rPr>
        <w:t>the</w:t>
      </w:r>
      <w:r>
        <w:rPr>
          <w:spacing w:val="-11"/>
        </w:rPr>
        <w:t xml:space="preserve"> </w:t>
      </w:r>
      <w:r>
        <w:rPr>
          <w:spacing w:val="-3"/>
        </w:rPr>
        <w:t>CIPFA</w:t>
      </w:r>
      <w:r>
        <w:rPr>
          <w:spacing w:val="-12"/>
        </w:rPr>
        <w:t xml:space="preserve"> </w:t>
      </w:r>
      <w:r>
        <w:rPr>
          <w:spacing w:val="-3"/>
        </w:rPr>
        <w:t>Treasury</w:t>
      </w:r>
      <w:r>
        <w:rPr>
          <w:spacing w:val="-13"/>
        </w:rPr>
        <w:t xml:space="preserve"> </w:t>
      </w:r>
      <w:r>
        <w:rPr>
          <w:spacing w:val="-3"/>
        </w:rPr>
        <w:t>Management</w:t>
      </w:r>
      <w:r>
        <w:rPr>
          <w:spacing w:val="-11"/>
        </w:rPr>
        <w:t xml:space="preserve"> </w:t>
      </w:r>
      <w:r>
        <w:rPr>
          <w:spacing w:val="-3"/>
        </w:rPr>
        <w:t>Code</w:t>
      </w:r>
      <w:r>
        <w:rPr>
          <w:spacing w:val="-9"/>
        </w:rPr>
        <w:t xml:space="preserve"> </w:t>
      </w:r>
      <w:r>
        <w:rPr>
          <w:spacing w:val="-3"/>
        </w:rPr>
        <w:t>and</w:t>
      </w:r>
      <w:r>
        <w:rPr>
          <w:spacing w:val="-65"/>
        </w:rPr>
        <w:t xml:space="preserve"> </w:t>
      </w:r>
      <w:r>
        <w:t>MHCLG</w:t>
      </w:r>
      <w:r>
        <w:rPr>
          <w:spacing w:val="-11"/>
        </w:rPr>
        <w:t xml:space="preserve"> </w:t>
      </w:r>
      <w:r>
        <w:t>Investment</w:t>
      </w:r>
      <w:r>
        <w:rPr>
          <w:spacing w:val="-12"/>
        </w:rPr>
        <w:t xml:space="preserve"> </w:t>
      </w:r>
      <w:r>
        <w:t>Guidance.</w:t>
      </w:r>
    </w:p>
    <w:p w:rsidR="00107C41" w:rsidRDefault="00107C41">
      <w:pPr>
        <w:pStyle w:val="BodyText"/>
        <w:spacing w:before="4"/>
        <w:rPr>
          <w:sz w:val="35"/>
        </w:rPr>
      </w:pPr>
    </w:p>
    <w:p w:rsidR="00107C41" w:rsidRDefault="00722678">
      <w:pPr>
        <w:pStyle w:val="Heading4"/>
        <w:numPr>
          <w:ilvl w:val="1"/>
          <w:numId w:val="4"/>
        </w:numPr>
        <w:tabs>
          <w:tab w:val="left" w:pos="821"/>
          <w:tab w:val="left" w:pos="822"/>
        </w:tabs>
        <w:ind w:left="821" w:hanging="710"/>
      </w:pPr>
      <w:r>
        <w:rPr>
          <w:spacing w:val="-5"/>
        </w:rPr>
        <w:t>Treasury</w:t>
      </w:r>
      <w:r>
        <w:rPr>
          <w:spacing w:val="-15"/>
        </w:rPr>
        <w:t xml:space="preserve"> </w:t>
      </w:r>
      <w:r>
        <w:rPr>
          <w:spacing w:val="-5"/>
        </w:rPr>
        <w:t>management</w:t>
      </w:r>
      <w:r>
        <w:rPr>
          <w:spacing w:val="-8"/>
        </w:rPr>
        <w:t xml:space="preserve"> </w:t>
      </w:r>
      <w:r>
        <w:rPr>
          <w:spacing w:val="-5"/>
        </w:rPr>
        <w:t>consultants</w:t>
      </w:r>
    </w:p>
    <w:p w:rsidR="00107C41" w:rsidRDefault="00107C41">
      <w:pPr>
        <w:pStyle w:val="BodyText"/>
        <w:spacing w:before="9"/>
        <w:rPr>
          <w:b/>
          <w:sz w:val="27"/>
        </w:rPr>
      </w:pPr>
    </w:p>
    <w:p w:rsidR="00107C41" w:rsidP="00405F9E" w:rsidRDefault="00722678">
      <w:pPr>
        <w:pStyle w:val="BodyText"/>
        <w:ind w:left="821" w:right="266"/>
        <w:jc w:val="both"/>
      </w:pPr>
      <w:r>
        <w:t xml:space="preserve">NOPCC uses </w:t>
      </w:r>
      <w:r w:rsidR="00EA2ED2">
        <w:t xml:space="preserve">the </w:t>
      </w:r>
      <w:r>
        <w:t xml:space="preserve">Link Group Treasury </w:t>
      </w:r>
      <w:r w:rsidR="00EA2ED2">
        <w:t>Services</w:t>
      </w:r>
      <w:r>
        <w:t xml:space="preserve"> as its external treasury management</w:t>
      </w:r>
      <w:r>
        <w:rPr>
          <w:spacing w:val="1"/>
        </w:rPr>
        <w:t xml:space="preserve"> </w:t>
      </w:r>
      <w:r>
        <w:t>advisors.</w:t>
      </w:r>
    </w:p>
    <w:p w:rsidR="00107C41" w:rsidP="00405F9E" w:rsidRDefault="00107C41">
      <w:pPr>
        <w:pStyle w:val="BodyText"/>
        <w:rPr>
          <w:sz w:val="27"/>
        </w:rPr>
      </w:pPr>
    </w:p>
    <w:p w:rsidR="005C248A" w:rsidP="00405F9E" w:rsidRDefault="005C248A">
      <w:pPr>
        <w:pStyle w:val="BodyText"/>
        <w:rPr>
          <w:sz w:val="27"/>
        </w:rPr>
      </w:pPr>
    </w:p>
    <w:p w:rsidR="005C248A" w:rsidP="00405F9E" w:rsidRDefault="005C248A">
      <w:pPr>
        <w:pStyle w:val="BodyText"/>
        <w:rPr>
          <w:sz w:val="27"/>
        </w:rPr>
      </w:pPr>
    </w:p>
    <w:p w:rsidR="00107C41" w:rsidP="00405F9E" w:rsidRDefault="00722678">
      <w:pPr>
        <w:pStyle w:val="BodyText"/>
        <w:ind w:left="821" w:right="266"/>
        <w:jc w:val="both"/>
      </w:pPr>
      <w:r>
        <w:rPr>
          <w:spacing w:val="-4"/>
        </w:rPr>
        <w:t>NOPCC</w:t>
      </w:r>
      <w:r>
        <w:rPr>
          <w:spacing w:val="-12"/>
        </w:rPr>
        <w:t xml:space="preserve"> </w:t>
      </w:r>
      <w:r>
        <w:rPr>
          <w:spacing w:val="-4"/>
        </w:rPr>
        <w:t>recognises</w:t>
      </w:r>
      <w:r>
        <w:rPr>
          <w:spacing w:val="-11"/>
        </w:rPr>
        <w:t xml:space="preserve"> </w:t>
      </w:r>
      <w:r>
        <w:rPr>
          <w:spacing w:val="-3"/>
        </w:rPr>
        <w:t>that</w:t>
      </w:r>
      <w:r>
        <w:rPr>
          <w:spacing w:val="-11"/>
        </w:rPr>
        <w:t xml:space="preserve"> </w:t>
      </w:r>
      <w:r>
        <w:rPr>
          <w:spacing w:val="-3"/>
        </w:rPr>
        <w:t>responsibility</w:t>
      </w:r>
      <w:r>
        <w:rPr>
          <w:spacing w:val="-13"/>
        </w:rPr>
        <w:t xml:space="preserve"> </w:t>
      </w:r>
      <w:r>
        <w:rPr>
          <w:spacing w:val="-3"/>
        </w:rPr>
        <w:t>for</w:t>
      </w:r>
      <w:r>
        <w:rPr>
          <w:spacing w:val="-12"/>
        </w:rPr>
        <w:t xml:space="preserve"> </w:t>
      </w:r>
      <w:r>
        <w:rPr>
          <w:spacing w:val="-3"/>
        </w:rPr>
        <w:t>treasury</w:t>
      </w:r>
      <w:r>
        <w:rPr>
          <w:spacing w:val="-13"/>
        </w:rPr>
        <w:t xml:space="preserve"> </w:t>
      </w:r>
      <w:r>
        <w:rPr>
          <w:spacing w:val="-3"/>
        </w:rPr>
        <w:t>management</w:t>
      </w:r>
      <w:r>
        <w:rPr>
          <w:spacing w:val="-11"/>
        </w:rPr>
        <w:t xml:space="preserve"> </w:t>
      </w:r>
      <w:r>
        <w:rPr>
          <w:spacing w:val="-3"/>
        </w:rPr>
        <w:t>decisions</w:t>
      </w:r>
      <w:r>
        <w:rPr>
          <w:spacing w:val="-11"/>
        </w:rPr>
        <w:t xml:space="preserve"> </w:t>
      </w:r>
      <w:r>
        <w:rPr>
          <w:spacing w:val="-3"/>
        </w:rPr>
        <w:t>remains</w:t>
      </w:r>
      <w:r>
        <w:rPr>
          <w:spacing w:val="-11"/>
        </w:rPr>
        <w:t xml:space="preserve"> </w:t>
      </w:r>
      <w:r>
        <w:rPr>
          <w:spacing w:val="-3"/>
        </w:rPr>
        <w:t>with</w:t>
      </w:r>
      <w:r>
        <w:rPr>
          <w:spacing w:val="-64"/>
        </w:rPr>
        <w:t xml:space="preserve"> </w:t>
      </w:r>
      <w:r>
        <w:t>the</w:t>
      </w:r>
      <w:r>
        <w:rPr>
          <w:spacing w:val="-14"/>
        </w:rPr>
        <w:t xml:space="preserve"> </w:t>
      </w:r>
      <w:r>
        <w:t>organisation</w:t>
      </w:r>
      <w:r>
        <w:rPr>
          <w:spacing w:val="-13"/>
        </w:rPr>
        <w:t xml:space="preserve"> </w:t>
      </w:r>
      <w:r>
        <w:t>at</w:t>
      </w:r>
      <w:r>
        <w:rPr>
          <w:spacing w:val="-14"/>
        </w:rPr>
        <w:t xml:space="preserve"> </w:t>
      </w:r>
      <w:r>
        <w:t>all</w:t>
      </w:r>
      <w:r>
        <w:rPr>
          <w:spacing w:val="-15"/>
        </w:rPr>
        <w:t xml:space="preserve"> </w:t>
      </w:r>
      <w:r>
        <w:t>times</w:t>
      </w:r>
      <w:r>
        <w:rPr>
          <w:spacing w:val="-14"/>
        </w:rPr>
        <w:t xml:space="preserve"> </w:t>
      </w:r>
      <w:r>
        <w:t>and</w:t>
      </w:r>
      <w:r>
        <w:rPr>
          <w:spacing w:val="-13"/>
        </w:rPr>
        <w:t xml:space="preserve"> </w:t>
      </w:r>
      <w:r>
        <w:t>will</w:t>
      </w:r>
      <w:r>
        <w:rPr>
          <w:spacing w:val="-15"/>
        </w:rPr>
        <w:t xml:space="preserve"> </w:t>
      </w:r>
      <w:r>
        <w:t>ensure</w:t>
      </w:r>
      <w:r>
        <w:rPr>
          <w:spacing w:val="-13"/>
        </w:rPr>
        <w:t xml:space="preserve"> </w:t>
      </w:r>
      <w:r>
        <w:t>that</w:t>
      </w:r>
      <w:r>
        <w:rPr>
          <w:spacing w:val="-14"/>
        </w:rPr>
        <w:t xml:space="preserve"> </w:t>
      </w:r>
      <w:r>
        <w:t>undue</w:t>
      </w:r>
      <w:r>
        <w:rPr>
          <w:spacing w:val="-14"/>
        </w:rPr>
        <w:t xml:space="preserve"> </w:t>
      </w:r>
      <w:r>
        <w:t>reliance</w:t>
      </w:r>
      <w:r>
        <w:rPr>
          <w:spacing w:val="-13"/>
        </w:rPr>
        <w:t xml:space="preserve"> </w:t>
      </w:r>
      <w:r>
        <w:t>is</w:t>
      </w:r>
      <w:r>
        <w:rPr>
          <w:spacing w:val="-14"/>
        </w:rPr>
        <w:t xml:space="preserve"> </w:t>
      </w:r>
      <w:r>
        <w:t>not</w:t>
      </w:r>
      <w:r>
        <w:rPr>
          <w:spacing w:val="-16"/>
        </w:rPr>
        <w:t xml:space="preserve"> </w:t>
      </w:r>
      <w:r>
        <w:t>placed</w:t>
      </w:r>
      <w:r>
        <w:rPr>
          <w:spacing w:val="-13"/>
        </w:rPr>
        <w:t xml:space="preserve"> </w:t>
      </w:r>
      <w:r>
        <w:t>upon</w:t>
      </w:r>
      <w:r>
        <w:rPr>
          <w:spacing w:val="-13"/>
        </w:rPr>
        <w:t xml:space="preserve"> </w:t>
      </w:r>
      <w:r>
        <w:t>our</w:t>
      </w:r>
      <w:r>
        <w:rPr>
          <w:spacing w:val="-64"/>
        </w:rPr>
        <w:t xml:space="preserve"> </w:t>
      </w:r>
      <w:r>
        <w:t>external advisors. All decisions will be undertaken with regards to all available</w:t>
      </w:r>
      <w:r>
        <w:rPr>
          <w:spacing w:val="1"/>
        </w:rPr>
        <w:t xml:space="preserve"> </w:t>
      </w:r>
      <w:r>
        <w:t>information,</w:t>
      </w:r>
      <w:r>
        <w:rPr>
          <w:spacing w:val="-14"/>
        </w:rPr>
        <w:t xml:space="preserve"> </w:t>
      </w:r>
      <w:r>
        <w:t>including,</w:t>
      </w:r>
      <w:r>
        <w:rPr>
          <w:spacing w:val="-15"/>
        </w:rPr>
        <w:t xml:space="preserve"> </w:t>
      </w:r>
      <w:r>
        <w:t>but</w:t>
      </w:r>
      <w:r>
        <w:rPr>
          <w:spacing w:val="-15"/>
        </w:rPr>
        <w:t xml:space="preserve"> </w:t>
      </w:r>
      <w:r>
        <w:t>not</w:t>
      </w:r>
      <w:r>
        <w:rPr>
          <w:spacing w:val="-15"/>
        </w:rPr>
        <w:t xml:space="preserve"> </w:t>
      </w:r>
      <w:r>
        <w:t>solely</w:t>
      </w:r>
      <w:r w:rsidR="00EA2ED2">
        <w:t xml:space="preserve"> from</w:t>
      </w:r>
      <w:r>
        <w:t>,</w:t>
      </w:r>
      <w:r>
        <w:rPr>
          <w:spacing w:val="-13"/>
        </w:rPr>
        <w:t xml:space="preserve"> </w:t>
      </w:r>
      <w:r>
        <w:t>our</w:t>
      </w:r>
      <w:r>
        <w:rPr>
          <w:spacing w:val="-15"/>
        </w:rPr>
        <w:t xml:space="preserve"> </w:t>
      </w:r>
      <w:r>
        <w:t>treasury</w:t>
      </w:r>
      <w:r>
        <w:rPr>
          <w:spacing w:val="-16"/>
        </w:rPr>
        <w:t xml:space="preserve"> </w:t>
      </w:r>
      <w:r>
        <w:t>advisers.</w:t>
      </w:r>
    </w:p>
    <w:p w:rsidR="00107C41" w:rsidP="00405F9E" w:rsidRDefault="00107C41">
      <w:pPr>
        <w:pStyle w:val="BodyText"/>
        <w:rPr>
          <w:sz w:val="27"/>
        </w:rPr>
      </w:pPr>
    </w:p>
    <w:p w:rsidR="00960977" w:rsidP="00405F9E" w:rsidRDefault="00EA2ED2">
      <w:pPr>
        <w:pStyle w:val="BodyText"/>
        <w:ind w:left="821" w:right="266"/>
        <w:jc w:val="both"/>
      </w:pPr>
      <w:r>
        <w:t>NOPCC</w:t>
      </w:r>
      <w:r w:rsidR="00722678">
        <w:t xml:space="preserve"> also recognises that there is value in employing external providers of treasury</w:t>
      </w:r>
      <w:r w:rsidR="00722678">
        <w:rPr>
          <w:spacing w:val="1"/>
        </w:rPr>
        <w:t xml:space="preserve"> </w:t>
      </w:r>
      <w:r w:rsidR="00722678">
        <w:rPr>
          <w:spacing w:val="-3"/>
        </w:rPr>
        <w:t>management</w:t>
      </w:r>
      <w:r w:rsidR="00722678">
        <w:rPr>
          <w:spacing w:val="-12"/>
        </w:rPr>
        <w:t xml:space="preserve"> </w:t>
      </w:r>
      <w:r w:rsidR="00722678">
        <w:rPr>
          <w:spacing w:val="-3"/>
        </w:rPr>
        <w:t>services</w:t>
      </w:r>
      <w:r w:rsidR="00722678">
        <w:rPr>
          <w:spacing w:val="-13"/>
        </w:rPr>
        <w:t xml:space="preserve"> </w:t>
      </w:r>
      <w:r w:rsidR="00722678">
        <w:rPr>
          <w:spacing w:val="-3"/>
        </w:rPr>
        <w:t>in</w:t>
      </w:r>
      <w:r w:rsidR="00722678">
        <w:rPr>
          <w:spacing w:val="-12"/>
        </w:rPr>
        <w:t xml:space="preserve"> </w:t>
      </w:r>
      <w:r w:rsidR="00722678">
        <w:rPr>
          <w:spacing w:val="-3"/>
        </w:rPr>
        <w:t>order</w:t>
      </w:r>
      <w:r w:rsidR="00722678">
        <w:rPr>
          <w:spacing w:val="-12"/>
        </w:rPr>
        <w:t xml:space="preserve"> </w:t>
      </w:r>
      <w:r w:rsidR="00722678">
        <w:rPr>
          <w:spacing w:val="-3"/>
        </w:rPr>
        <w:t>to</w:t>
      </w:r>
      <w:r w:rsidR="00722678">
        <w:rPr>
          <w:spacing w:val="-14"/>
        </w:rPr>
        <w:t xml:space="preserve"> </w:t>
      </w:r>
      <w:r w:rsidR="00722678">
        <w:rPr>
          <w:spacing w:val="-3"/>
        </w:rPr>
        <w:t>acquire</w:t>
      </w:r>
      <w:r w:rsidR="00722678">
        <w:rPr>
          <w:spacing w:val="-11"/>
        </w:rPr>
        <w:t xml:space="preserve"> </w:t>
      </w:r>
      <w:r w:rsidR="00722678">
        <w:rPr>
          <w:spacing w:val="-3"/>
        </w:rPr>
        <w:t>access</w:t>
      </w:r>
      <w:r w:rsidR="00722678">
        <w:rPr>
          <w:spacing w:val="-13"/>
        </w:rPr>
        <w:t xml:space="preserve"> </w:t>
      </w:r>
      <w:r w:rsidR="00722678">
        <w:rPr>
          <w:spacing w:val="-3"/>
        </w:rPr>
        <w:t>to</w:t>
      </w:r>
      <w:r w:rsidR="00722678">
        <w:rPr>
          <w:spacing w:val="-13"/>
        </w:rPr>
        <w:t xml:space="preserve"> </w:t>
      </w:r>
      <w:r w:rsidR="00722678">
        <w:rPr>
          <w:spacing w:val="-3"/>
        </w:rPr>
        <w:t>specialist</w:t>
      </w:r>
      <w:r w:rsidR="00722678">
        <w:rPr>
          <w:spacing w:val="-12"/>
        </w:rPr>
        <w:t xml:space="preserve"> </w:t>
      </w:r>
      <w:r w:rsidR="00722678">
        <w:rPr>
          <w:spacing w:val="-3"/>
        </w:rPr>
        <w:t>skills</w:t>
      </w:r>
      <w:r w:rsidR="00722678">
        <w:rPr>
          <w:spacing w:val="-13"/>
        </w:rPr>
        <w:t xml:space="preserve"> </w:t>
      </w:r>
      <w:r w:rsidR="00722678">
        <w:rPr>
          <w:spacing w:val="-2"/>
        </w:rPr>
        <w:t>and</w:t>
      </w:r>
      <w:r w:rsidR="00722678">
        <w:rPr>
          <w:spacing w:val="-12"/>
        </w:rPr>
        <w:t xml:space="preserve"> </w:t>
      </w:r>
      <w:r w:rsidR="00722678">
        <w:rPr>
          <w:spacing w:val="-2"/>
        </w:rPr>
        <w:t>resources.</w:t>
      </w:r>
      <w:r w:rsidR="00722678">
        <w:rPr>
          <w:spacing w:val="45"/>
        </w:rPr>
        <w:t xml:space="preserve"> </w:t>
      </w:r>
      <w:r w:rsidR="00722678">
        <w:rPr>
          <w:spacing w:val="-2"/>
        </w:rPr>
        <w:t>The</w:t>
      </w:r>
      <w:r w:rsidR="00722678">
        <w:rPr>
          <w:spacing w:val="-64"/>
        </w:rPr>
        <w:t xml:space="preserve"> </w:t>
      </w:r>
      <w:r w:rsidR="00960977">
        <w:rPr>
          <w:spacing w:val="-64"/>
        </w:rPr>
        <w:t xml:space="preserve">                                </w:t>
      </w:r>
      <w:r w:rsidR="00722678">
        <w:t>CFO will ensure that the terms of their appointment and the methods by which their</w:t>
      </w:r>
      <w:r w:rsidR="00722678">
        <w:rPr>
          <w:spacing w:val="1"/>
        </w:rPr>
        <w:t xml:space="preserve"> </w:t>
      </w:r>
      <w:r w:rsidR="00722678">
        <w:rPr>
          <w:spacing w:val="-1"/>
        </w:rPr>
        <w:t>value</w:t>
      </w:r>
      <w:r w:rsidR="00722678">
        <w:rPr>
          <w:spacing w:val="-15"/>
        </w:rPr>
        <w:t xml:space="preserve"> </w:t>
      </w:r>
      <w:r w:rsidR="00722678">
        <w:rPr>
          <w:spacing w:val="-1"/>
        </w:rPr>
        <w:t>will</w:t>
      </w:r>
      <w:r w:rsidR="00722678">
        <w:rPr>
          <w:spacing w:val="-14"/>
        </w:rPr>
        <w:t xml:space="preserve"> </w:t>
      </w:r>
      <w:r w:rsidR="00722678">
        <w:rPr>
          <w:spacing w:val="-1"/>
        </w:rPr>
        <w:t>be</w:t>
      </w:r>
      <w:r w:rsidR="00722678">
        <w:rPr>
          <w:spacing w:val="-14"/>
        </w:rPr>
        <w:t xml:space="preserve"> </w:t>
      </w:r>
      <w:r w:rsidR="00722678">
        <w:rPr>
          <w:spacing w:val="-1"/>
        </w:rPr>
        <w:t>assessed</w:t>
      </w:r>
      <w:r w:rsidR="00722678">
        <w:rPr>
          <w:spacing w:val="-16"/>
        </w:rPr>
        <w:t xml:space="preserve"> </w:t>
      </w:r>
      <w:r w:rsidR="00722678">
        <w:rPr>
          <w:spacing w:val="-1"/>
        </w:rPr>
        <w:t>are</w:t>
      </w:r>
      <w:r w:rsidR="00722678">
        <w:rPr>
          <w:spacing w:val="-14"/>
        </w:rPr>
        <w:t xml:space="preserve"> </w:t>
      </w:r>
      <w:r w:rsidR="00722678">
        <w:t>properly</w:t>
      </w:r>
      <w:r w:rsidR="00722678">
        <w:rPr>
          <w:spacing w:val="-16"/>
        </w:rPr>
        <w:t xml:space="preserve"> </w:t>
      </w:r>
      <w:r w:rsidR="00722678">
        <w:t>agreed</w:t>
      </w:r>
      <w:r w:rsidR="00722678">
        <w:rPr>
          <w:spacing w:val="-12"/>
        </w:rPr>
        <w:t xml:space="preserve"> </w:t>
      </w:r>
      <w:r w:rsidR="00722678">
        <w:t>and</w:t>
      </w:r>
      <w:r w:rsidR="00722678">
        <w:rPr>
          <w:spacing w:val="-14"/>
        </w:rPr>
        <w:t xml:space="preserve"> </w:t>
      </w:r>
      <w:r w:rsidR="0052319E">
        <w:t>documented and</w:t>
      </w:r>
      <w:r w:rsidR="00722678">
        <w:rPr>
          <w:spacing w:val="-14"/>
        </w:rPr>
        <w:t xml:space="preserve"> </w:t>
      </w:r>
      <w:r w:rsidR="00722678">
        <w:t>subjected</w:t>
      </w:r>
      <w:r w:rsidR="00722678">
        <w:rPr>
          <w:spacing w:val="-16"/>
        </w:rPr>
        <w:t xml:space="preserve"> </w:t>
      </w:r>
      <w:r w:rsidR="00722678">
        <w:t>to</w:t>
      </w:r>
      <w:r w:rsidR="00722678">
        <w:rPr>
          <w:spacing w:val="-14"/>
        </w:rPr>
        <w:t xml:space="preserve"> </w:t>
      </w:r>
      <w:r w:rsidR="00722678">
        <w:t>regular</w:t>
      </w:r>
      <w:r w:rsidR="00722678">
        <w:rPr>
          <w:spacing w:val="-64"/>
        </w:rPr>
        <w:t xml:space="preserve"> </w:t>
      </w:r>
      <w:r w:rsidR="00722678">
        <w:t>review.</w:t>
      </w:r>
    </w:p>
    <w:p w:rsidR="00107C41" w:rsidP="00405F9E" w:rsidRDefault="00107C41">
      <w:pPr>
        <w:pStyle w:val="BodyText"/>
        <w:rPr>
          <w:sz w:val="35"/>
        </w:rPr>
      </w:pPr>
    </w:p>
    <w:p w:rsidR="00107C41" w:rsidRDefault="00722678">
      <w:pPr>
        <w:pStyle w:val="Heading4"/>
        <w:numPr>
          <w:ilvl w:val="1"/>
          <w:numId w:val="4"/>
        </w:numPr>
        <w:tabs>
          <w:tab w:val="left" w:pos="821"/>
          <w:tab w:val="left" w:pos="822"/>
        </w:tabs>
        <w:ind w:left="821" w:hanging="710"/>
      </w:pPr>
      <w:r>
        <w:t>Training</w:t>
      </w:r>
    </w:p>
    <w:p w:rsidR="00107C41" w:rsidRDefault="00107C41">
      <w:pPr>
        <w:pStyle w:val="BodyText"/>
        <w:spacing w:before="2"/>
        <w:rPr>
          <w:b/>
          <w:sz w:val="31"/>
        </w:rPr>
      </w:pPr>
    </w:p>
    <w:p w:rsidR="00EA2ED2" w:rsidP="00405F9E" w:rsidRDefault="00722678">
      <w:pPr>
        <w:pStyle w:val="BodyText"/>
        <w:ind w:left="822" w:right="266"/>
        <w:jc w:val="both"/>
      </w:pPr>
      <w:r>
        <w:t>The</w:t>
      </w:r>
      <w:r>
        <w:rPr>
          <w:spacing w:val="-14"/>
        </w:rPr>
        <w:t xml:space="preserve"> </w:t>
      </w:r>
      <w:r>
        <w:t>CIPFA</w:t>
      </w:r>
      <w:r>
        <w:rPr>
          <w:spacing w:val="-14"/>
        </w:rPr>
        <w:t xml:space="preserve"> </w:t>
      </w:r>
      <w:r>
        <w:t>Code</w:t>
      </w:r>
      <w:r>
        <w:rPr>
          <w:spacing w:val="-13"/>
        </w:rPr>
        <w:t xml:space="preserve"> </w:t>
      </w:r>
      <w:r>
        <w:t>requires</w:t>
      </w:r>
      <w:r>
        <w:rPr>
          <w:spacing w:val="-14"/>
        </w:rPr>
        <w:t xml:space="preserve"> </w:t>
      </w:r>
      <w:r>
        <w:t>that</w:t>
      </w:r>
      <w:r>
        <w:rPr>
          <w:spacing w:val="-14"/>
        </w:rPr>
        <w:t xml:space="preserve"> </w:t>
      </w:r>
      <w:r>
        <w:t>the</w:t>
      </w:r>
      <w:r>
        <w:rPr>
          <w:spacing w:val="-13"/>
        </w:rPr>
        <w:t xml:space="preserve"> </w:t>
      </w:r>
      <w:r>
        <w:t>responsible</w:t>
      </w:r>
      <w:r>
        <w:rPr>
          <w:spacing w:val="-15"/>
        </w:rPr>
        <w:t xml:space="preserve"> </w:t>
      </w:r>
      <w:r>
        <w:t>officer</w:t>
      </w:r>
      <w:r>
        <w:rPr>
          <w:spacing w:val="-15"/>
        </w:rPr>
        <w:t xml:space="preserve"> </w:t>
      </w:r>
      <w:r>
        <w:t>ensures</w:t>
      </w:r>
      <w:r>
        <w:rPr>
          <w:spacing w:val="-14"/>
        </w:rPr>
        <w:t xml:space="preserve"> </w:t>
      </w:r>
      <w:r>
        <w:t>that</w:t>
      </w:r>
      <w:r>
        <w:rPr>
          <w:spacing w:val="-14"/>
        </w:rPr>
        <w:t xml:space="preserve"> </w:t>
      </w:r>
      <w:r>
        <w:t>relevant</w:t>
      </w:r>
      <w:r>
        <w:rPr>
          <w:spacing w:val="-14"/>
        </w:rPr>
        <w:t xml:space="preserve"> </w:t>
      </w:r>
      <w:r>
        <w:t>personnel</w:t>
      </w:r>
      <w:r>
        <w:rPr>
          <w:spacing w:val="-64"/>
        </w:rPr>
        <w:t xml:space="preserve"> </w:t>
      </w:r>
      <w:r>
        <w:t>receive adequate training in treasury management.</w:t>
      </w:r>
      <w:r>
        <w:rPr>
          <w:spacing w:val="1"/>
        </w:rPr>
        <w:t xml:space="preserve"> </w:t>
      </w:r>
      <w:r>
        <w:t>This especially applies to the</w:t>
      </w:r>
      <w:r>
        <w:rPr>
          <w:spacing w:val="1"/>
        </w:rPr>
        <w:t xml:space="preserve"> </w:t>
      </w:r>
      <w:r>
        <w:t xml:space="preserve">Commissioner </w:t>
      </w:r>
      <w:r w:rsidR="00EA2ED2">
        <w:t xml:space="preserve">and members </w:t>
      </w:r>
      <w:r>
        <w:t xml:space="preserve">who </w:t>
      </w:r>
      <w:r w:rsidR="00EA2ED2">
        <w:t>are</w:t>
      </w:r>
      <w:r>
        <w:t xml:space="preserve"> responsible for scrutiny.</w:t>
      </w:r>
      <w:r w:rsidR="00EA2ED2">
        <w:t xml:space="preserve">  Appropriate training will be provided to the new PCC, any new members of JASP and other responsible officers/staff as soon as practicable and as a minimum within 12 months of starting their role.  </w:t>
      </w:r>
    </w:p>
    <w:p w:rsidR="00EA2ED2" w:rsidP="00405F9E" w:rsidRDefault="00EA2ED2">
      <w:pPr>
        <w:pStyle w:val="BodyText"/>
        <w:ind w:left="822" w:right="266"/>
        <w:jc w:val="both"/>
      </w:pPr>
    </w:p>
    <w:p w:rsidR="00EA2ED2" w:rsidP="00405F9E" w:rsidRDefault="00EA2ED2">
      <w:pPr>
        <w:pStyle w:val="BodyText"/>
        <w:ind w:left="822" w:right="266"/>
        <w:jc w:val="both"/>
      </w:pPr>
      <w:r>
        <w:t>The training needs of treasury management officers are also periodically reviewed so they maintain continuous professional development as required by the CIPFA Code of Practice.</w:t>
      </w:r>
    </w:p>
    <w:p w:rsidR="00EA2ED2" w:rsidP="00405F9E" w:rsidRDefault="00EA2ED2">
      <w:pPr>
        <w:pStyle w:val="BodyText"/>
        <w:ind w:left="822" w:right="266"/>
        <w:jc w:val="both"/>
      </w:pPr>
    </w:p>
    <w:p w:rsidR="00EA2ED2" w:rsidRDefault="00EA2ED2">
      <w:pPr>
        <w:rPr>
          <w:sz w:val="24"/>
          <w:szCs w:val="24"/>
        </w:rPr>
      </w:pPr>
      <w:r>
        <w:br w:type="page"/>
      </w:r>
    </w:p>
    <w:p w:rsidR="00EA2ED2" w:rsidRDefault="00EA2ED2">
      <w:pPr>
        <w:pStyle w:val="BodyText"/>
        <w:spacing w:line="276" w:lineRule="auto"/>
        <w:ind w:left="821" w:right="264"/>
        <w:jc w:val="both"/>
      </w:pPr>
    </w:p>
    <w:p w:rsidR="00107C41" w:rsidRDefault="00107C41">
      <w:pPr>
        <w:spacing w:line="276" w:lineRule="auto"/>
        <w:jc w:val="both"/>
        <w:sectPr w:rsidR="00107C41" w:rsidSect="0047206C">
          <w:type w:val="continuous"/>
          <w:pgSz w:w="11910" w:h="16840" w:code="9"/>
          <w:pgMar w:top="1021" w:right="1021" w:bottom="1021" w:left="1021" w:header="680" w:footer="680" w:gutter="0"/>
          <w:cols w:space="720"/>
        </w:sectPr>
      </w:pPr>
    </w:p>
    <w:p w:rsidR="00107C41" w:rsidRDefault="00722678">
      <w:pPr>
        <w:pStyle w:val="Heading2"/>
        <w:numPr>
          <w:ilvl w:val="0"/>
          <w:numId w:val="4"/>
        </w:numPr>
        <w:tabs>
          <w:tab w:val="left" w:pos="833"/>
          <w:tab w:val="left" w:pos="834"/>
        </w:tabs>
        <w:spacing w:before="83" w:line="240" w:lineRule="auto"/>
        <w:ind w:hanging="722"/>
      </w:pPr>
      <w:r>
        <w:rPr>
          <w:spacing w:val="-4"/>
        </w:rPr>
        <w:t>THE</w:t>
      </w:r>
      <w:r>
        <w:rPr>
          <w:spacing w:val="-14"/>
        </w:rPr>
        <w:t xml:space="preserve"> </w:t>
      </w:r>
      <w:r>
        <w:rPr>
          <w:spacing w:val="-4"/>
        </w:rPr>
        <w:t>CAPITAL</w:t>
      </w:r>
      <w:r>
        <w:rPr>
          <w:spacing w:val="-14"/>
        </w:rPr>
        <w:t xml:space="preserve"> </w:t>
      </w:r>
      <w:r>
        <w:rPr>
          <w:spacing w:val="-4"/>
        </w:rPr>
        <w:t>PRUDENTIAL</w:t>
      </w:r>
      <w:r>
        <w:rPr>
          <w:spacing w:val="-14"/>
        </w:rPr>
        <w:t xml:space="preserve"> </w:t>
      </w:r>
      <w:r>
        <w:rPr>
          <w:spacing w:val="-4"/>
        </w:rPr>
        <w:t>INDICATORS</w:t>
      </w:r>
      <w:r w:rsidR="0058006E">
        <w:rPr>
          <w:spacing w:val="-4"/>
        </w:rPr>
        <w:t xml:space="preserve"> 2022-23</w:t>
      </w:r>
      <w:r>
        <w:rPr>
          <w:spacing w:val="-15"/>
        </w:rPr>
        <w:t xml:space="preserve"> </w:t>
      </w:r>
      <w:r>
        <w:rPr>
          <w:spacing w:val="-3"/>
        </w:rPr>
        <w:t>to</w:t>
      </w:r>
      <w:r>
        <w:rPr>
          <w:spacing w:val="-16"/>
        </w:rPr>
        <w:t xml:space="preserve"> </w:t>
      </w:r>
      <w:r w:rsidR="0058006E">
        <w:rPr>
          <w:spacing w:val="-16"/>
        </w:rPr>
        <w:t>2026-27</w:t>
      </w:r>
    </w:p>
    <w:p w:rsidRPr="00205A99" w:rsidR="00107C41" w:rsidRDefault="00107C41">
      <w:pPr>
        <w:pStyle w:val="BodyText"/>
        <w:spacing w:before="11"/>
        <w:rPr>
          <w:b/>
        </w:rPr>
      </w:pPr>
    </w:p>
    <w:p w:rsidR="00107C41" w:rsidP="00405F9E" w:rsidRDefault="00722678">
      <w:pPr>
        <w:pStyle w:val="BodyText"/>
        <w:ind w:left="822" w:right="261"/>
        <w:jc w:val="both"/>
      </w:pPr>
      <w:r>
        <w:t>The</w:t>
      </w:r>
      <w:r>
        <w:rPr>
          <w:spacing w:val="1"/>
        </w:rPr>
        <w:t xml:space="preserve"> </w:t>
      </w:r>
      <w:r>
        <w:t>Commissioner’s</w:t>
      </w:r>
      <w:r>
        <w:rPr>
          <w:spacing w:val="1"/>
        </w:rPr>
        <w:t xml:space="preserve"> </w:t>
      </w:r>
      <w:r>
        <w:t>capital</w:t>
      </w:r>
      <w:r>
        <w:rPr>
          <w:spacing w:val="1"/>
        </w:rPr>
        <w:t xml:space="preserve"> </w:t>
      </w:r>
      <w:r>
        <w:t>expenditure</w:t>
      </w:r>
      <w:r>
        <w:rPr>
          <w:spacing w:val="1"/>
        </w:rPr>
        <w:t xml:space="preserve"> </w:t>
      </w:r>
      <w:r>
        <w:t>plans</w:t>
      </w:r>
      <w:r>
        <w:rPr>
          <w:spacing w:val="1"/>
        </w:rPr>
        <w:t xml:space="preserve"> </w:t>
      </w:r>
      <w:r>
        <w:t>are</w:t>
      </w:r>
      <w:r>
        <w:rPr>
          <w:spacing w:val="1"/>
        </w:rPr>
        <w:t xml:space="preserve"> </w:t>
      </w:r>
      <w:r>
        <w:t>the</w:t>
      </w:r>
      <w:r>
        <w:rPr>
          <w:spacing w:val="1"/>
        </w:rPr>
        <w:t xml:space="preserve"> </w:t>
      </w:r>
      <w:r>
        <w:t>key</w:t>
      </w:r>
      <w:r>
        <w:rPr>
          <w:spacing w:val="1"/>
        </w:rPr>
        <w:t xml:space="preserve"> </w:t>
      </w:r>
      <w:r>
        <w:t>driver</w:t>
      </w:r>
      <w:r>
        <w:rPr>
          <w:spacing w:val="1"/>
        </w:rPr>
        <w:t xml:space="preserve"> </w:t>
      </w:r>
      <w:r>
        <w:t>of</w:t>
      </w:r>
      <w:r>
        <w:rPr>
          <w:spacing w:val="1"/>
        </w:rPr>
        <w:t xml:space="preserve"> </w:t>
      </w:r>
      <w:r>
        <w:t>treasury</w:t>
      </w:r>
      <w:r>
        <w:rPr>
          <w:spacing w:val="1"/>
        </w:rPr>
        <w:t xml:space="preserve"> </w:t>
      </w:r>
      <w:r>
        <w:t>management activity.</w:t>
      </w:r>
      <w:r>
        <w:rPr>
          <w:spacing w:val="1"/>
        </w:rPr>
        <w:t xml:space="preserve"> </w:t>
      </w:r>
      <w:r>
        <w:t>The output of the capital expenditure plans is reflected in the</w:t>
      </w:r>
      <w:r>
        <w:rPr>
          <w:spacing w:val="1"/>
        </w:rPr>
        <w:t xml:space="preserve"> </w:t>
      </w:r>
      <w:r>
        <w:t>prudential</w:t>
      </w:r>
      <w:r>
        <w:rPr>
          <w:spacing w:val="-5"/>
        </w:rPr>
        <w:t xml:space="preserve"> </w:t>
      </w:r>
      <w:r>
        <w:t>indicators,</w:t>
      </w:r>
      <w:r>
        <w:rPr>
          <w:spacing w:val="-4"/>
        </w:rPr>
        <w:t xml:space="preserve"> </w:t>
      </w:r>
      <w:r>
        <w:t>to</w:t>
      </w:r>
      <w:r>
        <w:rPr>
          <w:spacing w:val="-4"/>
        </w:rPr>
        <w:t xml:space="preserve"> </w:t>
      </w:r>
      <w:r>
        <w:t>give</w:t>
      </w:r>
      <w:r>
        <w:rPr>
          <w:spacing w:val="-3"/>
        </w:rPr>
        <w:t xml:space="preserve"> </w:t>
      </w:r>
      <w:r>
        <w:t>an</w:t>
      </w:r>
      <w:r>
        <w:rPr>
          <w:spacing w:val="-4"/>
        </w:rPr>
        <w:t xml:space="preserve"> </w:t>
      </w:r>
      <w:r>
        <w:t>overview</w:t>
      </w:r>
      <w:r>
        <w:rPr>
          <w:spacing w:val="-6"/>
        </w:rPr>
        <w:t xml:space="preserve"> </w:t>
      </w:r>
      <w:r>
        <w:t>and</w:t>
      </w:r>
      <w:r>
        <w:rPr>
          <w:spacing w:val="-4"/>
        </w:rPr>
        <w:t xml:space="preserve"> </w:t>
      </w:r>
      <w:r>
        <w:t>confirm</w:t>
      </w:r>
      <w:r>
        <w:rPr>
          <w:spacing w:val="-3"/>
        </w:rPr>
        <w:t xml:space="preserve"> </w:t>
      </w:r>
      <w:r>
        <w:t>capital</w:t>
      </w:r>
      <w:r>
        <w:rPr>
          <w:spacing w:val="-5"/>
        </w:rPr>
        <w:t xml:space="preserve"> </w:t>
      </w:r>
      <w:r>
        <w:t>expenditure</w:t>
      </w:r>
      <w:r>
        <w:rPr>
          <w:spacing w:val="-5"/>
        </w:rPr>
        <w:t xml:space="preserve"> </w:t>
      </w:r>
      <w:r>
        <w:t>plans.</w:t>
      </w:r>
      <w:r>
        <w:rPr>
          <w:spacing w:val="62"/>
        </w:rPr>
        <w:t xml:space="preserve"> </w:t>
      </w:r>
      <w:r>
        <w:t>Full</w:t>
      </w:r>
      <w:r>
        <w:rPr>
          <w:spacing w:val="-64"/>
        </w:rPr>
        <w:t xml:space="preserve"> </w:t>
      </w:r>
      <w:r>
        <w:rPr>
          <w:spacing w:val="-1"/>
        </w:rPr>
        <w:t>information</w:t>
      </w:r>
      <w:r>
        <w:rPr>
          <w:spacing w:val="-9"/>
        </w:rPr>
        <w:t xml:space="preserve"> </w:t>
      </w:r>
      <w:r>
        <w:rPr>
          <w:spacing w:val="-1"/>
        </w:rPr>
        <w:t>regarding</w:t>
      </w:r>
      <w:r>
        <w:rPr>
          <w:spacing w:val="-8"/>
        </w:rPr>
        <w:t xml:space="preserve"> </w:t>
      </w:r>
      <w:r>
        <w:rPr>
          <w:spacing w:val="-1"/>
        </w:rPr>
        <w:t>capital</w:t>
      </w:r>
      <w:r>
        <w:rPr>
          <w:spacing w:val="-7"/>
        </w:rPr>
        <w:t xml:space="preserve"> </w:t>
      </w:r>
      <w:r>
        <w:rPr>
          <w:spacing w:val="-1"/>
        </w:rPr>
        <w:t>expenditure</w:t>
      </w:r>
      <w:r>
        <w:rPr>
          <w:spacing w:val="-8"/>
        </w:rPr>
        <w:t xml:space="preserve"> </w:t>
      </w:r>
      <w:r>
        <w:t>plans</w:t>
      </w:r>
      <w:r>
        <w:rPr>
          <w:spacing w:val="-7"/>
        </w:rPr>
        <w:t xml:space="preserve"> </w:t>
      </w:r>
      <w:r>
        <w:t>is</w:t>
      </w:r>
      <w:r>
        <w:rPr>
          <w:spacing w:val="-7"/>
        </w:rPr>
        <w:t xml:space="preserve"> </w:t>
      </w:r>
      <w:r>
        <w:t>included</w:t>
      </w:r>
      <w:r>
        <w:rPr>
          <w:spacing w:val="-8"/>
        </w:rPr>
        <w:t xml:space="preserve"> </w:t>
      </w:r>
      <w:r>
        <w:t>within</w:t>
      </w:r>
      <w:r>
        <w:rPr>
          <w:spacing w:val="-6"/>
        </w:rPr>
        <w:t xml:space="preserve"> </w:t>
      </w:r>
      <w:r>
        <w:t>the</w:t>
      </w:r>
      <w:r>
        <w:rPr>
          <w:spacing w:val="-9"/>
        </w:rPr>
        <w:t xml:space="preserve"> </w:t>
      </w:r>
      <w:r>
        <w:t>separate</w:t>
      </w:r>
      <w:r>
        <w:rPr>
          <w:spacing w:val="-6"/>
        </w:rPr>
        <w:t xml:space="preserve"> </w:t>
      </w:r>
      <w:r>
        <w:t>capital</w:t>
      </w:r>
      <w:r>
        <w:rPr>
          <w:spacing w:val="-64"/>
        </w:rPr>
        <w:t xml:space="preserve"> </w:t>
      </w:r>
      <w:r>
        <w:t>strategy</w:t>
      </w:r>
      <w:r>
        <w:rPr>
          <w:spacing w:val="-15"/>
        </w:rPr>
        <w:t xml:space="preserve"> </w:t>
      </w:r>
      <w:r>
        <w:t>report</w:t>
      </w:r>
      <w:r>
        <w:rPr>
          <w:spacing w:val="-14"/>
        </w:rPr>
        <w:t xml:space="preserve"> </w:t>
      </w:r>
      <w:r>
        <w:t>and</w:t>
      </w:r>
      <w:r>
        <w:rPr>
          <w:spacing w:val="-12"/>
        </w:rPr>
        <w:t xml:space="preserve"> </w:t>
      </w:r>
      <w:r>
        <w:t>capital</w:t>
      </w:r>
      <w:r>
        <w:rPr>
          <w:spacing w:val="-12"/>
        </w:rPr>
        <w:t xml:space="preserve"> </w:t>
      </w:r>
      <w:r>
        <w:t>programme</w:t>
      </w:r>
      <w:r>
        <w:rPr>
          <w:spacing w:val="-13"/>
        </w:rPr>
        <w:t xml:space="preserve"> </w:t>
      </w:r>
      <w:r>
        <w:t>report.</w:t>
      </w:r>
    </w:p>
    <w:p w:rsidR="00107C41" w:rsidRDefault="00107C41">
      <w:pPr>
        <w:pStyle w:val="BodyText"/>
        <w:spacing w:before="6"/>
        <w:rPr>
          <w:sz w:val="21"/>
        </w:rPr>
      </w:pPr>
    </w:p>
    <w:p w:rsidR="00107C41" w:rsidRDefault="00722678">
      <w:pPr>
        <w:pStyle w:val="Heading4"/>
        <w:numPr>
          <w:ilvl w:val="1"/>
          <w:numId w:val="4"/>
        </w:numPr>
        <w:tabs>
          <w:tab w:val="left" w:pos="821"/>
          <w:tab w:val="left" w:pos="822"/>
        </w:tabs>
        <w:ind w:left="821" w:hanging="710"/>
      </w:pPr>
      <w:r>
        <w:t>Capital</w:t>
      </w:r>
      <w:r>
        <w:rPr>
          <w:spacing w:val="-1"/>
        </w:rPr>
        <w:t xml:space="preserve"> </w:t>
      </w:r>
      <w:r>
        <w:t>expenditure</w:t>
      </w:r>
    </w:p>
    <w:p w:rsidR="00107C41" w:rsidP="00405F9E" w:rsidRDefault="00722678">
      <w:pPr>
        <w:pStyle w:val="BodyText"/>
        <w:ind w:left="821" w:right="264"/>
        <w:jc w:val="both"/>
      </w:pPr>
      <w:r>
        <w:rPr>
          <w:spacing w:val="-4"/>
        </w:rPr>
        <w:t>This</w:t>
      </w:r>
      <w:r>
        <w:rPr>
          <w:spacing w:val="-13"/>
        </w:rPr>
        <w:t xml:space="preserve"> </w:t>
      </w:r>
      <w:r>
        <w:rPr>
          <w:spacing w:val="-4"/>
        </w:rPr>
        <w:t>prudential</w:t>
      </w:r>
      <w:r>
        <w:rPr>
          <w:spacing w:val="-11"/>
        </w:rPr>
        <w:t xml:space="preserve"> </w:t>
      </w:r>
      <w:r>
        <w:rPr>
          <w:spacing w:val="-3"/>
        </w:rPr>
        <w:t>indicator</w:t>
      </w:r>
      <w:r>
        <w:rPr>
          <w:spacing w:val="-13"/>
        </w:rPr>
        <w:t xml:space="preserve"> </w:t>
      </w:r>
      <w:r>
        <w:rPr>
          <w:spacing w:val="-3"/>
        </w:rPr>
        <w:t>is</w:t>
      </w:r>
      <w:r>
        <w:rPr>
          <w:spacing w:val="-11"/>
        </w:rPr>
        <w:t xml:space="preserve"> </w:t>
      </w:r>
      <w:r>
        <w:rPr>
          <w:spacing w:val="-3"/>
        </w:rPr>
        <w:t>a</w:t>
      </w:r>
      <w:r>
        <w:rPr>
          <w:spacing w:val="-10"/>
        </w:rPr>
        <w:t xml:space="preserve"> </w:t>
      </w:r>
      <w:r>
        <w:rPr>
          <w:spacing w:val="-3"/>
        </w:rPr>
        <w:t>summary</w:t>
      </w:r>
      <w:r>
        <w:rPr>
          <w:spacing w:val="-13"/>
        </w:rPr>
        <w:t xml:space="preserve"> </w:t>
      </w:r>
      <w:r>
        <w:rPr>
          <w:spacing w:val="-3"/>
        </w:rPr>
        <w:t>of</w:t>
      </w:r>
      <w:r>
        <w:rPr>
          <w:spacing w:val="-8"/>
        </w:rPr>
        <w:t xml:space="preserve"> </w:t>
      </w:r>
      <w:r>
        <w:rPr>
          <w:spacing w:val="-3"/>
        </w:rPr>
        <w:t>the</w:t>
      </w:r>
      <w:r>
        <w:rPr>
          <w:spacing w:val="-10"/>
        </w:rPr>
        <w:t xml:space="preserve"> </w:t>
      </w:r>
      <w:r>
        <w:rPr>
          <w:spacing w:val="-3"/>
        </w:rPr>
        <w:t>Commissioner’s</w:t>
      </w:r>
      <w:r>
        <w:rPr>
          <w:spacing w:val="-11"/>
        </w:rPr>
        <w:t xml:space="preserve"> </w:t>
      </w:r>
      <w:r>
        <w:rPr>
          <w:spacing w:val="-3"/>
        </w:rPr>
        <w:t>capital</w:t>
      </w:r>
      <w:r>
        <w:rPr>
          <w:spacing w:val="-13"/>
        </w:rPr>
        <w:t xml:space="preserve"> </w:t>
      </w:r>
      <w:r>
        <w:rPr>
          <w:spacing w:val="-3"/>
        </w:rPr>
        <w:t>expenditure</w:t>
      </w:r>
      <w:r>
        <w:rPr>
          <w:spacing w:val="-9"/>
        </w:rPr>
        <w:t xml:space="preserve"> </w:t>
      </w:r>
      <w:r>
        <w:rPr>
          <w:spacing w:val="-3"/>
        </w:rPr>
        <w:t>plans,</w:t>
      </w:r>
      <w:r>
        <w:rPr>
          <w:spacing w:val="-65"/>
        </w:rPr>
        <w:t xml:space="preserve"> </w:t>
      </w:r>
      <w:r>
        <w:rPr>
          <w:spacing w:val="-3"/>
        </w:rPr>
        <w:t>both</w:t>
      </w:r>
      <w:r>
        <w:rPr>
          <w:spacing w:val="-12"/>
        </w:rPr>
        <w:t xml:space="preserve"> </w:t>
      </w:r>
      <w:r>
        <w:rPr>
          <w:spacing w:val="-3"/>
        </w:rPr>
        <w:t>those</w:t>
      </w:r>
      <w:r>
        <w:rPr>
          <w:spacing w:val="-14"/>
        </w:rPr>
        <w:t xml:space="preserve"> </w:t>
      </w:r>
      <w:r>
        <w:rPr>
          <w:spacing w:val="-3"/>
        </w:rPr>
        <w:t>agreed</w:t>
      </w:r>
      <w:r>
        <w:rPr>
          <w:spacing w:val="-14"/>
        </w:rPr>
        <w:t xml:space="preserve"> </w:t>
      </w:r>
      <w:r>
        <w:rPr>
          <w:spacing w:val="-3"/>
        </w:rPr>
        <w:t>previously,</w:t>
      </w:r>
      <w:r>
        <w:rPr>
          <w:spacing w:val="-11"/>
        </w:rPr>
        <w:t xml:space="preserve"> </w:t>
      </w:r>
      <w:r>
        <w:rPr>
          <w:spacing w:val="-3"/>
        </w:rPr>
        <w:t>and</w:t>
      </w:r>
      <w:r>
        <w:rPr>
          <w:spacing w:val="-14"/>
        </w:rPr>
        <w:t xml:space="preserve"> </w:t>
      </w:r>
      <w:r>
        <w:rPr>
          <w:spacing w:val="-3"/>
        </w:rPr>
        <w:t>those</w:t>
      </w:r>
      <w:r>
        <w:rPr>
          <w:spacing w:val="-14"/>
        </w:rPr>
        <w:t xml:space="preserve"> </w:t>
      </w:r>
      <w:r>
        <w:rPr>
          <w:spacing w:val="-3"/>
        </w:rPr>
        <w:t>forming</w:t>
      </w:r>
      <w:r>
        <w:rPr>
          <w:spacing w:val="-13"/>
        </w:rPr>
        <w:t xml:space="preserve"> </w:t>
      </w:r>
      <w:r>
        <w:rPr>
          <w:spacing w:val="-3"/>
        </w:rPr>
        <w:t>part</w:t>
      </w:r>
      <w:r>
        <w:rPr>
          <w:spacing w:val="-14"/>
        </w:rPr>
        <w:t xml:space="preserve"> </w:t>
      </w:r>
      <w:r>
        <w:rPr>
          <w:spacing w:val="-3"/>
        </w:rPr>
        <w:t>of</w:t>
      </w:r>
      <w:r>
        <w:rPr>
          <w:spacing w:val="-10"/>
        </w:rPr>
        <w:t xml:space="preserve"> </w:t>
      </w:r>
      <w:r>
        <w:rPr>
          <w:spacing w:val="-2"/>
        </w:rPr>
        <w:t>this</w:t>
      </w:r>
      <w:r>
        <w:rPr>
          <w:spacing w:val="-15"/>
        </w:rPr>
        <w:t xml:space="preserve"> </w:t>
      </w:r>
      <w:r>
        <w:rPr>
          <w:spacing w:val="-2"/>
        </w:rPr>
        <w:t>budget</w:t>
      </w:r>
      <w:r>
        <w:rPr>
          <w:spacing w:val="-11"/>
        </w:rPr>
        <w:t xml:space="preserve"> </w:t>
      </w:r>
      <w:r>
        <w:rPr>
          <w:spacing w:val="-2"/>
        </w:rPr>
        <w:t>cycle.</w:t>
      </w:r>
    </w:p>
    <w:p w:rsidR="00107C41" w:rsidP="00405F9E" w:rsidRDefault="00107C41">
      <w:pPr>
        <w:pStyle w:val="BodyText"/>
        <w:rPr>
          <w:sz w:val="27"/>
        </w:rPr>
      </w:pPr>
    </w:p>
    <w:p w:rsidR="00107C41" w:rsidP="00405F9E" w:rsidRDefault="00722678">
      <w:pPr>
        <w:pStyle w:val="BodyText"/>
        <w:ind w:left="821"/>
        <w:jc w:val="both"/>
      </w:pPr>
      <w:r>
        <w:rPr>
          <w:spacing w:val="-5"/>
        </w:rPr>
        <w:t>The</w:t>
      </w:r>
      <w:r>
        <w:rPr>
          <w:spacing w:val="-9"/>
        </w:rPr>
        <w:t xml:space="preserve"> </w:t>
      </w:r>
      <w:r>
        <w:rPr>
          <w:spacing w:val="-5"/>
        </w:rPr>
        <w:t>Commissioner</w:t>
      </w:r>
      <w:r>
        <w:rPr>
          <w:spacing w:val="-10"/>
        </w:rPr>
        <w:t xml:space="preserve"> </w:t>
      </w:r>
      <w:r>
        <w:rPr>
          <w:spacing w:val="-5"/>
        </w:rPr>
        <w:t>is</w:t>
      </w:r>
      <w:r>
        <w:rPr>
          <w:spacing w:val="-12"/>
        </w:rPr>
        <w:t xml:space="preserve"> </w:t>
      </w:r>
      <w:r>
        <w:rPr>
          <w:spacing w:val="-5"/>
        </w:rPr>
        <w:t>asked</w:t>
      </w:r>
      <w:r>
        <w:rPr>
          <w:spacing w:val="-11"/>
        </w:rPr>
        <w:t xml:space="preserve"> </w:t>
      </w:r>
      <w:r>
        <w:rPr>
          <w:spacing w:val="-5"/>
        </w:rPr>
        <w:t>to</w:t>
      </w:r>
      <w:r>
        <w:rPr>
          <w:spacing w:val="-11"/>
        </w:rPr>
        <w:t xml:space="preserve"> </w:t>
      </w:r>
      <w:r>
        <w:rPr>
          <w:spacing w:val="-5"/>
        </w:rPr>
        <w:t>approve</w:t>
      </w:r>
      <w:r>
        <w:rPr>
          <w:spacing w:val="-9"/>
        </w:rPr>
        <w:t xml:space="preserve"> </w:t>
      </w:r>
      <w:r>
        <w:rPr>
          <w:spacing w:val="-4"/>
        </w:rPr>
        <w:t>the</w:t>
      </w:r>
      <w:r>
        <w:rPr>
          <w:spacing w:val="-11"/>
        </w:rPr>
        <w:t xml:space="preserve"> </w:t>
      </w:r>
      <w:r>
        <w:rPr>
          <w:spacing w:val="-4"/>
        </w:rPr>
        <w:t>capital</w:t>
      </w:r>
      <w:r>
        <w:rPr>
          <w:spacing w:val="-10"/>
        </w:rPr>
        <w:t xml:space="preserve"> </w:t>
      </w:r>
      <w:r>
        <w:rPr>
          <w:spacing w:val="-4"/>
        </w:rPr>
        <w:t>expenditure</w:t>
      </w:r>
      <w:r>
        <w:rPr>
          <w:spacing w:val="-11"/>
        </w:rPr>
        <w:t xml:space="preserve"> </w:t>
      </w:r>
      <w:r>
        <w:rPr>
          <w:spacing w:val="-4"/>
        </w:rPr>
        <w:t>forecasts.</w:t>
      </w:r>
    </w:p>
    <w:p w:rsidR="00107C41" w:rsidP="00405F9E" w:rsidRDefault="00107C41">
      <w:pPr>
        <w:pStyle w:val="BodyText"/>
        <w:rPr>
          <w:sz w:val="31"/>
        </w:rPr>
      </w:pPr>
    </w:p>
    <w:p w:rsidRPr="0063760C" w:rsidR="00107C41" w:rsidP="00405F9E" w:rsidRDefault="00722678">
      <w:pPr>
        <w:pStyle w:val="BodyText"/>
        <w:ind w:left="821" w:right="269"/>
        <w:jc w:val="both"/>
        <w:rPr>
          <w:color w:val="FF0000"/>
        </w:rPr>
      </w:pPr>
      <w:r>
        <w:t>The table below summarises the capital expenditure plans and how these plans are</w:t>
      </w:r>
      <w:r>
        <w:rPr>
          <w:spacing w:val="1"/>
        </w:rPr>
        <w:t xml:space="preserve"> </w:t>
      </w:r>
      <w:r>
        <w:rPr>
          <w:spacing w:val="-1"/>
        </w:rPr>
        <w:t>being</w:t>
      </w:r>
      <w:r>
        <w:rPr>
          <w:spacing w:val="-16"/>
        </w:rPr>
        <w:t xml:space="preserve"> </w:t>
      </w:r>
      <w:r>
        <w:rPr>
          <w:spacing w:val="-1"/>
        </w:rPr>
        <w:t>financed</w:t>
      </w:r>
      <w:r>
        <w:rPr>
          <w:spacing w:val="-12"/>
        </w:rPr>
        <w:t xml:space="preserve"> </w:t>
      </w:r>
      <w:r>
        <w:rPr>
          <w:spacing w:val="-1"/>
        </w:rPr>
        <w:t>by</w:t>
      </w:r>
      <w:r>
        <w:rPr>
          <w:spacing w:val="-14"/>
        </w:rPr>
        <w:t xml:space="preserve"> </w:t>
      </w:r>
      <w:r>
        <w:rPr>
          <w:spacing w:val="-1"/>
        </w:rPr>
        <w:t>capital</w:t>
      </w:r>
      <w:r>
        <w:rPr>
          <w:spacing w:val="-12"/>
        </w:rPr>
        <w:t xml:space="preserve"> </w:t>
      </w:r>
      <w:r>
        <w:t>or</w:t>
      </w:r>
      <w:r>
        <w:rPr>
          <w:spacing w:val="-14"/>
        </w:rPr>
        <w:t xml:space="preserve"> </w:t>
      </w:r>
      <w:r>
        <w:t>revenue</w:t>
      </w:r>
      <w:r>
        <w:rPr>
          <w:spacing w:val="-12"/>
        </w:rPr>
        <w:t xml:space="preserve"> </w:t>
      </w:r>
      <w:r>
        <w:t>resources.</w:t>
      </w:r>
      <w:r>
        <w:rPr>
          <w:spacing w:val="46"/>
        </w:rPr>
        <w:t xml:space="preserve"> </w:t>
      </w:r>
      <w:r>
        <w:t>Any</w:t>
      </w:r>
      <w:r>
        <w:rPr>
          <w:spacing w:val="-14"/>
        </w:rPr>
        <w:t xml:space="preserve"> </w:t>
      </w:r>
      <w:r>
        <w:t>shortfall</w:t>
      </w:r>
      <w:r>
        <w:rPr>
          <w:spacing w:val="-12"/>
        </w:rPr>
        <w:t xml:space="preserve"> </w:t>
      </w:r>
      <w:r>
        <w:t>of</w:t>
      </w:r>
      <w:r>
        <w:rPr>
          <w:spacing w:val="-10"/>
        </w:rPr>
        <w:t xml:space="preserve"> </w:t>
      </w:r>
      <w:r>
        <w:t>resources</w:t>
      </w:r>
      <w:r>
        <w:rPr>
          <w:spacing w:val="-13"/>
        </w:rPr>
        <w:t xml:space="preserve"> </w:t>
      </w:r>
      <w:r>
        <w:t>results</w:t>
      </w:r>
      <w:r>
        <w:rPr>
          <w:spacing w:val="-13"/>
        </w:rPr>
        <w:t xml:space="preserve"> </w:t>
      </w:r>
      <w:r>
        <w:t>in</w:t>
      </w:r>
      <w:r>
        <w:rPr>
          <w:spacing w:val="-11"/>
        </w:rPr>
        <w:t xml:space="preserve"> </w:t>
      </w:r>
      <w:r>
        <w:t>a</w:t>
      </w:r>
      <w:r>
        <w:rPr>
          <w:spacing w:val="-65"/>
        </w:rPr>
        <w:t xml:space="preserve"> </w:t>
      </w:r>
      <w:r>
        <w:t>net</w:t>
      </w:r>
      <w:r>
        <w:rPr>
          <w:spacing w:val="-15"/>
        </w:rPr>
        <w:t xml:space="preserve"> </w:t>
      </w:r>
      <w:r>
        <w:t>financing</w:t>
      </w:r>
      <w:r>
        <w:rPr>
          <w:spacing w:val="-13"/>
        </w:rPr>
        <w:t xml:space="preserve"> </w:t>
      </w:r>
      <w:r>
        <w:t>need</w:t>
      </w:r>
      <w:r w:rsidR="004A28C0">
        <w:rPr>
          <w:color w:val="FF0000"/>
        </w:rPr>
        <w:t>.</w:t>
      </w:r>
    </w:p>
    <w:p w:rsidR="00107C41" w:rsidRDefault="00107C41">
      <w:pPr>
        <w:pStyle w:val="BodyText"/>
        <w:spacing w:before="10"/>
        <w:rPr>
          <w:sz w:val="27"/>
        </w:rPr>
      </w:pPr>
    </w:p>
    <w:tbl>
      <w:tblPr>
        <w:tblW w:w="8930" w:type="dxa"/>
        <w:tblInd w:w="7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665"/>
        <w:gridCol w:w="992"/>
        <w:gridCol w:w="1021"/>
        <w:gridCol w:w="992"/>
        <w:gridCol w:w="992"/>
        <w:gridCol w:w="1134"/>
        <w:gridCol w:w="1134"/>
      </w:tblGrid>
      <w:tr w:rsidR="00960977" w:rsidTr="00960977">
        <w:trPr>
          <w:trHeight w:val="690"/>
        </w:trPr>
        <w:tc>
          <w:tcPr>
            <w:tcW w:w="2665" w:type="dxa"/>
            <w:shd w:val="clear" w:color="auto" w:fill="CCC0DA"/>
          </w:tcPr>
          <w:p w:rsidR="00960977" w:rsidP="00DD1C56" w:rsidRDefault="00960977">
            <w:pPr>
              <w:pStyle w:val="TableParagraph"/>
              <w:ind w:right="467"/>
              <w:rPr>
                <w:b/>
                <w:sz w:val="18"/>
              </w:rPr>
            </w:pPr>
            <w:r>
              <w:rPr>
                <w:b/>
                <w:spacing w:val="-1"/>
                <w:sz w:val="18"/>
              </w:rPr>
              <w:t>Table 1 - Capital</w:t>
            </w:r>
            <w:r>
              <w:rPr>
                <w:b/>
                <w:spacing w:val="-9"/>
                <w:sz w:val="18"/>
              </w:rPr>
              <w:t xml:space="preserve"> </w:t>
            </w:r>
            <w:r>
              <w:rPr>
                <w:b/>
                <w:spacing w:val="-1"/>
                <w:sz w:val="18"/>
              </w:rPr>
              <w:t>Expenditure</w:t>
            </w:r>
          </w:p>
        </w:tc>
        <w:tc>
          <w:tcPr>
            <w:tcW w:w="992" w:type="dxa"/>
            <w:shd w:val="clear" w:color="auto" w:fill="CCC0DA"/>
          </w:tcPr>
          <w:p w:rsidRPr="0058006E" w:rsidR="00960977" w:rsidRDefault="00960977">
            <w:pPr>
              <w:pStyle w:val="TableParagraph"/>
              <w:spacing w:before="8"/>
              <w:ind w:left="19" w:right="3"/>
              <w:jc w:val="center"/>
              <w:rPr>
                <w:b/>
                <w:sz w:val="18"/>
              </w:rPr>
            </w:pPr>
            <w:r w:rsidRPr="0058006E">
              <w:rPr>
                <w:b/>
                <w:sz w:val="18"/>
              </w:rPr>
              <w:t>202</w:t>
            </w:r>
            <w:r>
              <w:rPr>
                <w:b/>
                <w:sz w:val="18"/>
              </w:rPr>
              <w:t>1</w:t>
            </w:r>
            <w:r w:rsidRPr="0058006E">
              <w:rPr>
                <w:b/>
                <w:sz w:val="18"/>
              </w:rPr>
              <w:t>-2</w:t>
            </w:r>
            <w:r>
              <w:rPr>
                <w:b/>
                <w:sz w:val="18"/>
              </w:rPr>
              <w:t>2</w:t>
            </w:r>
          </w:p>
          <w:p w:rsidRPr="00D00262" w:rsidR="00960977" w:rsidRDefault="00960977">
            <w:pPr>
              <w:pStyle w:val="TableParagraph"/>
              <w:spacing w:before="28"/>
              <w:ind w:left="17" w:right="12"/>
              <w:jc w:val="center"/>
              <w:rPr>
                <w:b/>
                <w:sz w:val="18"/>
              </w:rPr>
            </w:pPr>
            <w:r>
              <w:rPr>
                <w:b/>
                <w:sz w:val="18"/>
              </w:rPr>
              <w:t>Forecast</w:t>
            </w:r>
          </w:p>
          <w:p w:rsidR="00960977" w:rsidRDefault="00960977">
            <w:pPr>
              <w:pStyle w:val="TableParagraph"/>
              <w:spacing w:before="29" w:line="192" w:lineRule="exact"/>
              <w:ind w:left="34" w:right="12"/>
              <w:jc w:val="center"/>
              <w:rPr>
                <w:b/>
                <w:sz w:val="18"/>
              </w:rPr>
            </w:pPr>
            <w:r w:rsidRPr="00D00262">
              <w:rPr>
                <w:b/>
                <w:sz w:val="18"/>
              </w:rPr>
              <w:t>£m</w:t>
            </w:r>
          </w:p>
        </w:tc>
        <w:tc>
          <w:tcPr>
            <w:tcW w:w="1021" w:type="dxa"/>
            <w:shd w:val="clear" w:color="auto" w:fill="CCC0DA"/>
          </w:tcPr>
          <w:p w:rsidR="00960977" w:rsidRDefault="00960977">
            <w:pPr>
              <w:pStyle w:val="TableParagraph"/>
              <w:spacing w:before="8"/>
              <w:ind w:left="19" w:right="4"/>
              <w:jc w:val="center"/>
              <w:rPr>
                <w:b/>
                <w:sz w:val="18"/>
              </w:rPr>
            </w:pPr>
            <w:r>
              <w:rPr>
                <w:b/>
                <w:sz w:val="18"/>
              </w:rPr>
              <w:t>2022-23</w:t>
            </w:r>
          </w:p>
          <w:p w:rsidR="00960977" w:rsidRDefault="00960977">
            <w:pPr>
              <w:pStyle w:val="TableParagraph"/>
              <w:spacing w:before="28"/>
              <w:ind w:left="17" w:right="12"/>
              <w:jc w:val="center"/>
              <w:rPr>
                <w:b/>
                <w:sz w:val="18"/>
              </w:rPr>
            </w:pPr>
            <w:r>
              <w:rPr>
                <w:b/>
                <w:sz w:val="18"/>
              </w:rPr>
              <w:t>Estimate</w:t>
            </w:r>
          </w:p>
          <w:p w:rsidR="00960977" w:rsidRDefault="00960977">
            <w:pPr>
              <w:pStyle w:val="TableParagraph"/>
              <w:spacing w:before="29" w:line="192" w:lineRule="exact"/>
              <w:ind w:left="33" w:right="12"/>
              <w:jc w:val="center"/>
              <w:rPr>
                <w:b/>
                <w:sz w:val="18"/>
              </w:rPr>
            </w:pPr>
            <w:r>
              <w:rPr>
                <w:b/>
                <w:sz w:val="18"/>
              </w:rPr>
              <w:t>£m</w:t>
            </w:r>
          </w:p>
        </w:tc>
        <w:tc>
          <w:tcPr>
            <w:tcW w:w="992" w:type="dxa"/>
            <w:shd w:val="clear" w:color="auto" w:fill="CCC0DA"/>
          </w:tcPr>
          <w:p w:rsidR="00960977" w:rsidRDefault="00960977">
            <w:pPr>
              <w:pStyle w:val="TableParagraph"/>
              <w:spacing w:before="8"/>
              <w:ind w:left="19" w:right="4"/>
              <w:jc w:val="center"/>
              <w:rPr>
                <w:b/>
                <w:sz w:val="18"/>
              </w:rPr>
            </w:pPr>
            <w:r>
              <w:rPr>
                <w:b/>
                <w:sz w:val="18"/>
              </w:rPr>
              <w:t>2023-24</w:t>
            </w:r>
          </w:p>
          <w:p w:rsidR="00960977" w:rsidRDefault="00960977">
            <w:pPr>
              <w:pStyle w:val="TableParagraph"/>
              <w:spacing w:before="28"/>
              <w:ind w:left="16" w:right="12"/>
              <w:jc w:val="center"/>
              <w:rPr>
                <w:b/>
                <w:sz w:val="18"/>
              </w:rPr>
            </w:pPr>
            <w:r>
              <w:rPr>
                <w:b/>
                <w:sz w:val="18"/>
              </w:rPr>
              <w:t>Estimate</w:t>
            </w:r>
          </w:p>
          <w:p w:rsidR="00960977" w:rsidRDefault="00960977">
            <w:pPr>
              <w:pStyle w:val="TableParagraph"/>
              <w:spacing w:before="29" w:line="192" w:lineRule="exact"/>
              <w:ind w:left="33" w:right="12"/>
              <w:jc w:val="center"/>
              <w:rPr>
                <w:b/>
                <w:sz w:val="18"/>
              </w:rPr>
            </w:pPr>
            <w:r>
              <w:rPr>
                <w:b/>
                <w:sz w:val="18"/>
              </w:rPr>
              <w:t>£m</w:t>
            </w:r>
          </w:p>
        </w:tc>
        <w:tc>
          <w:tcPr>
            <w:tcW w:w="992" w:type="dxa"/>
            <w:shd w:val="clear" w:color="auto" w:fill="CCC0DA"/>
          </w:tcPr>
          <w:p w:rsidR="00960977" w:rsidRDefault="00960977">
            <w:pPr>
              <w:pStyle w:val="TableParagraph"/>
              <w:spacing w:before="8"/>
              <w:ind w:left="19" w:right="5"/>
              <w:jc w:val="center"/>
              <w:rPr>
                <w:b/>
                <w:sz w:val="18"/>
              </w:rPr>
            </w:pPr>
            <w:r>
              <w:rPr>
                <w:b/>
                <w:sz w:val="18"/>
              </w:rPr>
              <w:t>2024-25</w:t>
            </w:r>
          </w:p>
          <w:p w:rsidR="00960977" w:rsidRDefault="00960977">
            <w:pPr>
              <w:pStyle w:val="TableParagraph"/>
              <w:spacing w:before="28"/>
              <w:ind w:left="16" w:right="12"/>
              <w:jc w:val="center"/>
              <w:rPr>
                <w:b/>
                <w:sz w:val="18"/>
              </w:rPr>
            </w:pPr>
            <w:r>
              <w:rPr>
                <w:b/>
                <w:sz w:val="18"/>
              </w:rPr>
              <w:t>Estimate</w:t>
            </w:r>
          </w:p>
          <w:p w:rsidR="00960977" w:rsidRDefault="00960977">
            <w:pPr>
              <w:pStyle w:val="TableParagraph"/>
              <w:spacing w:before="29" w:line="192" w:lineRule="exact"/>
              <w:ind w:left="33" w:right="12"/>
              <w:jc w:val="center"/>
              <w:rPr>
                <w:b/>
                <w:sz w:val="18"/>
              </w:rPr>
            </w:pPr>
            <w:r>
              <w:rPr>
                <w:b/>
                <w:sz w:val="18"/>
              </w:rPr>
              <w:t>£m</w:t>
            </w:r>
          </w:p>
        </w:tc>
        <w:tc>
          <w:tcPr>
            <w:tcW w:w="1134" w:type="dxa"/>
            <w:shd w:val="clear" w:color="auto" w:fill="CCC0DA"/>
          </w:tcPr>
          <w:p w:rsidR="00960977" w:rsidRDefault="00960977">
            <w:pPr>
              <w:pStyle w:val="TableParagraph"/>
              <w:spacing w:before="8"/>
              <w:ind w:left="19" w:right="5"/>
              <w:jc w:val="center"/>
              <w:rPr>
                <w:b/>
                <w:sz w:val="18"/>
              </w:rPr>
            </w:pPr>
            <w:r>
              <w:rPr>
                <w:b/>
                <w:sz w:val="18"/>
              </w:rPr>
              <w:t>2025-26</w:t>
            </w:r>
          </w:p>
          <w:p w:rsidR="00960977" w:rsidRDefault="00960977">
            <w:pPr>
              <w:pStyle w:val="TableParagraph"/>
              <w:spacing w:before="28"/>
              <w:ind w:left="15" w:right="12"/>
              <w:jc w:val="center"/>
              <w:rPr>
                <w:b/>
                <w:sz w:val="18"/>
              </w:rPr>
            </w:pPr>
            <w:r>
              <w:rPr>
                <w:b/>
                <w:sz w:val="18"/>
              </w:rPr>
              <w:t>Estimate</w:t>
            </w:r>
          </w:p>
          <w:p w:rsidR="00960977" w:rsidRDefault="00960977">
            <w:pPr>
              <w:pStyle w:val="TableParagraph"/>
              <w:spacing w:before="29" w:line="192" w:lineRule="exact"/>
              <w:ind w:left="32" w:right="12"/>
              <w:jc w:val="center"/>
              <w:rPr>
                <w:b/>
                <w:sz w:val="18"/>
              </w:rPr>
            </w:pPr>
            <w:r>
              <w:rPr>
                <w:b/>
                <w:sz w:val="18"/>
              </w:rPr>
              <w:t>£m</w:t>
            </w:r>
          </w:p>
        </w:tc>
        <w:tc>
          <w:tcPr>
            <w:tcW w:w="1134" w:type="dxa"/>
            <w:shd w:val="clear" w:color="auto" w:fill="CCC0DA"/>
          </w:tcPr>
          <w:p w:rsidR="00960977" w:rsidRDefault="00960977">
            <w:pPr>
              <w:pStyle w:val="TableParagraph"/>
              <w:spacing w:before="8"/>
              <w:ind w:left="19" w:right="5"/>
              <w:jc w:val="center"/>
              <w:rPr>
                <w:b/>
                <w:sz w:val="18"/>
              </w:rPr>
            </w:pPr>
            <w:r>
              <w:rPr>
                <w:b/>
                <w:sz w:val="18"/>
              </w:rPr>
              <w:t>2026-27</w:t>
            </w:r>
          </w:p>
          <w:p w:rsidR="00960977" w:rsidRDefault="00960977">
            <w:pPr>
              <w:pStyle w:val="TableParagraph"/>
              <w:spacing w:before="8"/>
              <w:ind w:left="19" w:right="5"/>
              <w:jc w:val="center"/>
              <w:rPr>
                <w:b/>
                <w:sz w:val="18"/>
              </w:rPr>
            </w:pPr>
            <w:r>
              <w:rPr>
                <w:b/>
                <w:sz w:val="18"/>
              </w:rPr>
              <w:t>Estimate</w:t>
            </w:r>
          </w:p>
          <w:p w:rsidR="00960977" w:rsidRDefault="00960977">
            <w:pPr>
              <w:pStyle w:val="TableParagraph"/>
              <w:spacing w:before="8"/>
              <w:ind w:left="19" w:right="5"/>
              <w:jc w:val="center"/>
              <w:rPr>
                <w:b/>
                <w:sz w:val="18"/>
              </w:rPr>
            </w:pPr>
            <w:r>
              <w:rPr>
                <w:b/>
                <w:sz w:val="18"/>
              </w:rPr>
              <w:t>£m</w:t>
            </w:r>
          </w:p>
        </w:tc>
      </w:tr>
      <w:tr w:rsidR="00960977" w:rsidTr="00960977">
        <w:trPr>
          <w:trHeight w:val="462"/>
        </w:trPr>
        <w:tc>
          <w:tcPr>
            <w:tcW w:w="2665" w:type="dxa"/>
            <w:tcBorders>
              <w:bottom w:val="nil"/>
            </w:tcBorders>
          </w:tcPr>
          <w:p w:rsidR="00960977" w:rsidRDefault="00960977">
            <w:pPr>
              <w:pStyle w:val="TableParagraph"/>
              <w:spacing w:before="2"/>
              <w:rPr>
                <w:sz w:val="21"/>
              </w:rPr>
            </w:pPr>
          </w:p>
          <w:p w:rsidR="00960977" w:rsidRDefault="00960977">
            <w:pPr>
              <w:pStyle w:val="TableParagraph"/>
              <w:spacing w:line="199" w:lineRule="exact"/>
              <w:ind w:left="172"/>
              <w:rPr>
                <w:sz w:val="18"/>
              </w:rPr>
            </w:pPr>
            <w:r>
              <w:rPr>
                <w:sz w:val="18"/>
              </w:rPr>
              <w:t>Assets</w:t>
            </w:r>
          </w:p>
        </w:tc>
        <w:tc>
          <w:tcPr>
            <w:tcW w:w="992" w:type="dxa"/>
            <w:tcBorders>
              <w:bottom w:val="nil"/>
            </w:tcBorders>
          </w:tcPr>
          <w:p w:rsidR="00960977" w:rsidP="00D84195" w:rsidRDefault="00960977">
            <w:pPr>
              <w:pStyle w:val="TableParagraph"/>
              <w:spacing w:before="6"/>
              <w:ind w:right="10"/>
              <w:rPr>
                <w:sz w:val="21"/>
              </w:rPr>
            </w:pPr>
          </w:p>
          <w:p w:rsidR="00960977" w:rsidP="00D84195" w:rsidRDefault="00960977">
            <w:pPr>
              <w:pStyle w:val="TableParagraph"/>
              <w:spacing w:before="6" w:line="199" w:lineRule="exact"/>
              <w:ind w:right="10"/>
              <w:jc w:val="right"/>
              <w:rPr>
                <w:sz w:val="18"/>
              </w:rPr>
            </w:pPr>
            <w:r>
              <w:rPr>
                <w:sz w:val="18"/>
              </w:rPr>
              <w:t>18.683</w:t>
            </w:r>
          </w:p>
        </w:tc>
        <w:tc>
          <w:tcPr>
            <w:tcW w:w="1021" w:type="dxa"/>
            <w:tcBorders>
              <w:bottom w:val="nil"/>
            </w:tcBorders>
          </w:tcPr>
          <w:p w:rsidR="00960977" w:rsidP="00D84195" w:rsidRDefault="00960977">
            <w:pPr>
              <w:pStyle w:val="TableParagraph"/>
              <w:spacing w:before="6"/>
              <w:ind w:right="10"/>
              <w:rPr>
                <w:sz w:val="21"/>
              </w:rPr>
            </w:pPr>
          </w:p>
          <w:p w:rsidR="00960977" w:rsidP="00D84195" w:rsidRDefault="00960977">
            <w:pPr>
              <w:pStyle w:val="TableParagraph"/>
              <w:spacing w:before="6" w:line="199" w:lineRule="exact"/>
              <w:ind w:right="10"/>
              <w:jc w:val="right"/>
              <w:rPr>
                <w:sz w:val="18"/>
              </w:rPr>
            </w:pPr>
            <w:r>
              <w:rPr>
                <w:sz w:val="18"/>
              </w:rPr>
              <w:t>5.791</w:t>
            </w:r>
          </w:p>
        </w:tc>
        <w:tc>
          <w:tcPr>
            <w:tcW w:w="992" w:type="dxa"/>
            <w:tcBorders>
              <w:bottom w:val="nil"/>
            </w:tcBorders>
          </w:tcPr>
          <w:p w:rsidR="00960977" w:rsidP="00D84195" w:rsidRDefault="00960977">
            <w:pPr>
              <w:pStyle w:val="TableParagraph"/>
              <w:spacing w:before="6"/>
              <w:ind w:right="10"/>
              <w:rPr>
                <w:sz w:val="21"/>
              </w:rPr>
            </w:pPr>
          </w:p>
          <w:p w:rsidR="00960977" w:rsidP="00D84195" w:rsidRDefault="00960977">
            <w:pPr>
              <w:pStyle w:val="TableParagraph"/>
              <w:spacing w:before="6" w:line="199" w:lineRule="exact"/>
              <w:ind w:right="10"/>
              <w:jc w:val="right"/>
              <w:rPr>
                <w:sz w:val="18"/>
              </w:rPr>
            </w:pPr>
            <w:r>
              <w:rPr>
                <w:sz w:val="18"/>
              </w:rPr>
              <w:t>2.044</w:t>
            </w:r>
          </w:p>
        </w:tc>
        <w:tc>
          <w:tcPr>
            <w:tcW w:w="992" w:type="dxa"/>
            <w:tcBorders>
              <w:bottom w:val="nil"/>
            </w:tcBorders>
          </w:tcPr>
          <w:p w:rsidR="00960977" w:rsidP="00D84195" w:rsidRDefault="00960977">
            <w:pPr>
              <w:pStyle w:val="TableParagraph"/>
              <w:spacing w:before="6"/>
              <w:ind w:right="10"/>
              <w:rPr>
                <w:sz w:val="21"/>
              </w:rPr>
            </w:pPr>
          </w:p>
          <w:p w:rsidR="00960977" w:rsidP="00D84195" w:rsidRDefault="00960977">
            <w:pPr>
              <w:pStyle w:val="TableParagraph"/>
              <w:spacing w:before="6" w:line="199" w:lineRule="exact"/>
              <w:ind w:right="10"/>
              <w:jc w:val="right"/>
              <w:rPr>
                <w:sz w:val="18"/>
              </w:rPr>
            </w:pPr>
            <w:r>
              <w:rPr>
                <w:sz w:val="18"/>
              </w:rPr>
              <w:t>2.240</w:t>
            </w:r>
          </w:p>
        </w:tc>
        <w:tc>
          <w:tcPr>
            <w:tcW w:w="1134" w:type="dxa"/>
            <w:tcBorders>
              <w:bottom w:val="nil"/>
            </w:tcBorders>
          </w:tcPr>
          <w:p w:rsidR="00960977" w:rsidP="00D84195" w:rsidRDefault="00960977">
            <w:pPr>
              <w:pStyle w:val="TableParagraph"/>
              <w:spacing w:before="6"/>
              <w:ind w:right="10"/>
              <w:rPr>
                <w:sz w:val="21"/>
              </w:rPr>
            </w:pPr>
          </w:p>
          <w:p w:rsidR="00960977" w:rsidP="00D84195" w:rsidRDefault="00960977">
            <w:pPr>
              <w:pStyle w:val="TableParagraph"/>
              <w:spacing w:before="6" w:line="199" w:lineRule="exact"/>
              <w:ind w:right="10"/>
              <w:jc w:val="right"/>
              <w:rPr>
                <w:sz w:val="18"/>
              </w:rPr>
            </w:pPr>
            <w:r>
              <w:rPr>
                <w:sz w:val="18"/>
              </w:rPr>
              <w:t>2.508</w:t>
            </w:r>
          </w:p>
        </w:tc>
        <w:tc>
          <w:tcPr>
            <w:tcW w:w="1134" w:type="dxa"/>
            <w:tcBorders>
              <w:bottom w:val="nil"/>
            </w:tcBorders>
          </w:tcPr>
          <w:p w:rsidRPr="004A28C0" w:rsidR="00960977" w:rsidP="004A28C0" w:rsidRDefault="00960977">
            <w:pPr>
              <w:pStyle w:val="TableParagraph"/>
              <w:spacing w:before="6"/>
              <w:ind w:right="10"/>
              <w:jc w:val="right"/>
              <w:rPr>
                <w:sz w:val="18"/>
                <w:szCs w:val="18"/>
              </w:rPr>
            </w:pPr>
          </w:p>
          <w:p w:rsidRPr="004A28C0" w:rsidR="00960977" w:rsidP="004A28C0" w:rsidRDefault="00960977">
            <w:pPr>
              <w:pStyle w:val="TableParagraph"/>
              <w:spacing w:before="6"/>
              <w:ind w:right="10"/>
              <w:jc w:val="right"/>
              <w:rPr>
                <w:sz w:val="18"/>
                <w:szCs w:val="18"/>
              </w:rPr>
            </w:pPr>
            <w:r w:rsidRPr="004A28C0">
              <w:rPr>
                <w:sz w:val="18"/>
                <w:szCs w:val="18"/>
              </w:rPr>
              <w:t>2.600</w:t>
            </w:r>
          </w:p>
        </w:tc>
      </w:tr>
      <w:tr w:rsidR="00960977" w:rsidTr="00205A99">
        <w:trPr>
          <w:trHeight w:val="223"/>
        </w:trPr>
        <w:tc>
          <w:tcPr>
            <w:tcW w:w="2665" w:type="dxa"/>
            <w:tcBorders>
              <w:top w:val="nil"/>
              <w:bottom w:val="nil"/>
            </w:tcBorders>
            <w:vAlign w:val="center"/>
          </w:tcPr>
          <w:p w:rsidR="00960977" w:rsidRDefault="00960977">
            <w:pPr>
              <w:pStyle w:val="TableParagraph"/>
              <w:spacing w:before="5" w:line="199" w:lineRule="exact"/>
              <w:ind w:left="172"/>
              <w:rPr>
                <w:sz w:val="18"/>
              </w:rPr>
            </w:pPr>
            <w:r>
              <w:rPr>
                <w:sz w:val="18"/>
              </w:rPr>
              <w:t>IS</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2.479</w:t>
            </w:r>
          </w:p>
        </w:tc>
        <w:tc>
          <w:tcPr>
            <w:tcW w:w="1021"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1.288</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1.182</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2.497</w:t>
            </w:r>
          </w:p>
        </w:tc>
        <w:tc>
          <w:tcPr>
            <w:tcW w:w="1134"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0.315</w:t>
            </w:r>
          </w:p>
        </w:tc>
        <w:tc>
          <w:tcPr>
            <w:tcW w:w="1134" w:type="dxa"/>
            <w:tcBorders>
              <w:top w:val="nil"/>
              <w:bottom w:val="nil"/>
            </w:tcBorders>
            <w:vAlign w:val="center"/>
          </w:tcPr>
          <w:p w:rsidRPr="004A28C0" w:rsidR="00960977" w:rsidP="004A28C0" w:rsidRDefault="00960977">
            <w:pPr>
              <w:pStyle w:val="TableParagraph"/>
              <w:spacing w:before="6" w:line="199" w:lineRule="exact"/>
              <w:ind w:right="10"/>
              <w:jc w:val="right"/>
              <w:rPr>
                <w:sz w:val="18"/>
                <w:szCs w:val="18"/>
              </w:rPr>
            </w:pPr>
            <w:r>
              <w:rPr>
                <w:sz w:val="18"/>
                <w:szCs w:val="18"/>
              </w:rPr>
              <w:t>0.112</w:t>
            </w:r>
          </w:p>
        </w:tc>
      </w:tr>
      <w:tr w:rsidR="00960977" w:rsidTr="00EB2D65">
        <w:trPr>
          <w:trHeight w:val="223"/>
        </w:trPr>
        <w:tc>
          <w:tcPr>
            <w:tcW w:w="2665" w:type="dxa"/>
            <w:tcBorders>
              <w:top w:val="nil"/>
              <w:bottom w:val="nil"/>
            </w:tcBorders>
            <w:vAlign w:val="center"/>
          </w:tcPr>
          <w:p w:rsidR="00960977" w:rsidRDefault="00960977">
            <w:pPr>
              <w:pStyle w:val="TableParagraph"/>
              <w:spacing w:before="5" w:line="199" w:lineRule="exact"/>
              <w:ind w:left="172"/>
              <w:rPr>
                <w:sz w:val="18"/>
              </w:rPr>
            </w:pPr>
            <w:r>
              <w:rPr>
                <w:sz w:val="18"/>
              </w:rPr>
              <w:t>Fleet</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0.735</w:t>
            </w:r>
          </w:p>
        </w:tc>
        <w:tc>
          <w:tcPr>
            <w:tcW w:w="1021"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4.348</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2.720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2.854</w:t>
            </w:r>
          </w:p>
        </w:tc>
        <w:tc>
          <w:tcPr>
            <w:tcW w:w="1134"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2.935</w:t>
            </w:r>
          </w:p>
        </w:tc>
        <w:tc>
          <w:tcPr>
            <w:tcW w:w="1134" w:type="dxa"/>
            <w:tcBorders>
              <w:top w:val="nil"/>
              <w:bottom w:val="nil"/>
            </w:tcBorders>
            <w:vAlign w:val="center"/>
          </w:tcPr>
          <w:p w:rsidRPr="004A28C0" w:rsidR="00960977" w:rsidP="004A28C0" w:rsidRDefault="00960977">
            <w:pPr>
              <w:pStyle w:val="TableParagraph"/>
              <w:spacing w:before="6" w:line="199" w:lineRule="exact"/>
              <w:ind w:right="10"/>
              <w:jc w:val="right"/>
              <w:rPr>
                <w:sz w:val="18"/>
                <w:szCs w:val="18"/>
              </w:rPr>
            </w:pPr>
            <w:r>
              <w:rPr>
                <w:sz w:val="18"/>
                <w:szCs w:val="18"/>
              </w:rPr>
              <w:t>2.650</w:t>
            </w:r>
          </w:p>
        </w:tc>
      </w:tr>
      <w:tr w:rsidR="00960977" w:rsidTr="00EB2D65">
        <w:trPr>
          <w:trHeight w:val="224"/>
        </w:trPr>
        <w:tc>
          <w:tcPr>
            <w:tcW w:w="2665" w:type="dxa"/>
            <w:tcBorders>
              <w:top w:val="nil"/>
              <w:bottom w:val="single" w:color="auto" w:sz="4" w:space="0"/>
            </w:tcBorders>
            <w:vAlign w:val="center"/>
          </w:tcPr>
          <w:p w:rsidR="00960977" w:rsidP="00D84195" w:rsidRDefault="00960977">
            <w:pPr>
              <w:pStyle w:val="TableParagraph"/>
              <w:spacing w:before="5" w:line="199" w:lineRule="exact"/>
              <w:ind w:left="172"/>
              <w:rPr>
                <w:sz w:val="18"/>
              </w:rPr>
            </w:pPr>
            <w:r>
              <w:rPr>
                <w:sz w:val="18"/>
              </w:rPr>
              <w:t>Other</w:t>
            </w:r>
          </w:p>
        </w:tc>
        <w:tc>
          <w:tcPr>
            <w:tcW w:w="992" w:type="dxa"/>
            <w:tcBorders>
              <w:top w:val="nil"/>
              <w:bottom w:val="single" w:color="auto" w:sz="4" w:space="0"/>
            </w:tcBorders>
            <w:vAlign w:val="center"/>
          </w:tcPr>
          <w:p w:rsidR="00960977" w:rsidP="00D84195" w:rsidRDefault="00960977">
            <w:pPr>
              <w:pStyle w:val="TableParagraph"/>
              <w:spacing w:before="6"/>
              <w:ind w:right="10"/>
              <w:jc w:val="right"/>
              <w:rPr>
                <w:rFonts w:ascii="Times New Roman"/>
                <w:sz w:val="16"/>
              </w:rPr>
            </w:pPr>
            <w:r>
              <w:rPr>
                <w:sz w:val="18"/>
              </w:rPr>
              <w:t xml:space="preserve">0.000 </w:t>
            </w:r>
          </w:p>
        </w:tc>
        <w:tc>
          <w:tcPr>
            <w:tcW w:w="1021" w:type="dxa"/>
            <w:tcBorders>
              <w:top w:val="nil"/>
              <w:bottom w:val="single" w:color="auto" w:sz="4" w:space="0"/>
            </w:tcBorders>
            <w:vAlign w:val="center"/>
          </w:tcPr>
          <w:p w:rsidR="00960977" w:rsidP="00D84195" w:rsidRDefault="00960977">
            <w:pPr>
              <w:pStyle w:val="TableParagraph"/>
              <w:spacing w:before="6"/>
              <w:ind w:right="10"/>
              <w:jc w:val="right"/>
              <w:rPr>
                <w:rFonts w:ascii="Times New Roman"/>
                <w:sz w:val="16"/>
              </w:rPr>
            </w:pPr>
            <w:r>
              <w:rPr>
                <w:sz w:val="18"/>
              </w:rPr>
              <w:t xml:space="preserve">0.000 </w:t>
            </w:r>
          </w:p>
        </w:tc>
        <w:tc>
          <w:tcPr>
            <w:tcW w:w="992" w:type="dxa"/>
            <w:tcBorders>
              <w:top w:val="nil"/>
              <w:bottom w:val="single" w:color="auto" w:sz="4" w:space="0"/>
            </w:tcBorders>
            <w:vAlign w:val="center"/>
          </w:tcPr>
          <w:p w:rsidR="00960977" w:rsidP="00D84195" w:rsidRDefault="00960977">
            <w:pPr>
              <w:pStyle w:val="TableParagraph"/>
              <w:spacing w:before="6"/>
              <w:ind w:right="10"/>
              <w:jc w:val="right"/>
              <w:rPr>
                <w:rFonts w:ascii="Times New Roman"/>
                <w:sz w:val="16"/>
              </w:rPr>
            </w:pPr>
            <w:r>
              <w:rPr>
                <w:sz w:val="18"/>
              </w:rPr>
              <w:t xml:space="preserve">0.000 </w:t>
            </w:r>
          </w:p>
        </w:tc>
        <w:tc>
          <w:tcPr>
            <w:tcW w:w="992" w:type="dxa"/>
            <w:tcBorders>
              <w:top w:val="nil"/>
              <w:bottom w:val="single" w:color="auto" w:sz="4" w:space="0"/>
            </w:tcBorders>
            <w:vAlign w:val="center"/>
          </w:tcPr>
          <w:p w:rsidR="00960977" w:rsidP="00D84195" w:rsidRDefault="00960977">
            <w:pPr>
              <w:pStyle w:val="TableParagraph"/>
              <w:spacing w:before="6"/>
              <w:ind w:right="10"/>
              <w:jc w:val="right"/>
              <w:rPr>
                <w:rFonts w:ascii="Times New Roman"/>
                <w:sz w:val="16"/>
              </w:rPr>
            </w:pPr>
            <w:r>
              <w:rPr>
                <w:sz w:val="18"/>
              </w:rPr>
              <w:t xml:space="preserve">0.000 </w:t>
            </w:r>
          </w:p>
        </w:tc>
        <w:tc>
          <w:tcPr>
            <w:tcW w:w="1134" w:type="dxa"/>
            <w:tcBorders>
              <w:top w:val="nil"/>
              <w:bottom w:val="single" w:color="auto" w:sz="4" w:space="0"/>
            </w:tcBorders>
            <w:vAlign w:val="center"/>
          </w:tcPr>
          <w:p w:rsidR="00960977" w:rsidP="00D84195" w:rsidRDefault="00960977">
            <w:pPr>
              <w:pStyle w:val="TableParagraph"/>
              <w:spacing w:before="6"/>
              <w:ind w:right="10"/>
              <w:jc w:val="right"/>
              <w:rPr>
                <w:rFonts w:ascii="Times New Roman"/>
                <w:sz w:val="16"/>
              </w:rPr>
            </w:pPr>
            <w:r>
              <w:rPr>
                <w:sz w:val="18"/>
              </w:rPr>
              <w:t xml:space="preserve">0.000 </w:t>
            </w:r>
          </w:p>
        </w:tc>
        <w:tc>
          <w:tcPr>
            <w:tcW w:w="1134" w:type="dxa"/>
            <w:tcBorders>
              <w:top w:val="nil"/>
              <w:bottom w:val="single" w:color="auto" w:sz="4" w:space="0"/>
            </w:tcBorders>
            <w:vAlign w:val="center"/>
          </w:tcPr>
          <w:p w:rsidRPr="004A28C0" w:rsidR="00960977" w:rsidP="004A28C0" w:rsidRDefault="00960977">
            <w:pPr>
              <w:pStyle w:val="TableParagraph"/>
              <w:spacing w:before="6"/>
              <w:ind w:right="10"/>
              <w:jc w:val="right"/>
              <w:rPr>
                <w:rFonts w:ascii="Times New Roman"/>
                <w:sz w:val="18"/>
                <w:szCs w:val="18"/>
              </w:rPr>
            </w:pPr>
            <w:r w:rsidRPr="004A28C0">
              <w:rPr>
                <w:sz w:val="18"/>
                <w:szCs w:val="18"/>
              </w:rPr>
              <w:t xml:space="preserve">0.000 </w:t>
            </w:r>
          </w:p>
        </w:tc>
      </w:tr>
      <w:tr w:rsidR="00960977" w:rsidTr="00EB2D65">
        <w:trPr>
          <w:trHeight w:val="425"/>
        </w:trPr>
        <w:tc>
          <w:tcPr>
            <w:tcW w:w="2665" w:type="dxa"/>
            <w:tcBorders>
              <w:top w:val="single" w:color="auto" w:sz="4" w:space="0"/>
            </w:tcBorders>
            <w:shd w:val="clear" w:color="auto" w:fill="CCC0D9" w:themeFill="accent4" w:themeFillTint="66"/>
            <w:vAlign w:val="bottom"/>
          </w:tcPr>
          <w:p w:rsidR="00960977" w:rsidP="00D84195" w:rsidRDefault="00960977">
            <w:pPr>
              <w:pStyle w:val="TableParagraph"/>
              <w:spacing w:before="5" w:line="192" w:lineRule="exact"/>
              <w:ind w:left="37"/>
              <w:rPr>
                <w:b/>
                <w:sz w:val="18"/>
              </w:rPr>
            </w:pPr>
            <w:r>
              <w:rPr>
                <w:b/>
                <w:spacing w:val="-1"/>
                <w:sz w:val="18"/>
              </w:rPr>
              <w:t>Capital</w:t>
            </w:r>
            <w:r>
              <w:rPr>
                <w:b/>
                <w:spacing w:val="-11"/>
                <w:sz w:val="18"/>
              </w:rPr>
              <w:t xml:space="preserve"> </w:t>
            </w:r>
            <w:r>
              <w:rPr>
                <w:b/>
                <w:spacing w:val="-1"/>
                <w:sz w:val="18"/>
              </w:rPr>
              <w:t>Programme</w:t>
            </w:r>
          </w:p>
        </w:tc>
        <w:tc>
          <w:tcPr>
            <w:tcW w:w="992" w:type="dxa"/>
            <w:tcBorders>
              <w:top w:val="single" w:color="auto" w:sz="4" w:space="0"/>
            </w:tcBorders>
            <w:shd w:val="clear" w:color="auto" w:fill="CCC0D9" w:themeFill="accent4" w:themeFillTint="66"/>
            <w:vAlign w:val="bottom"/>
          </w:tcPr>
          <w:p w:rsidR="00960977" w:rsidP="00D84195" w:rsidRDefault="00960977">
            <w:pPr>
              <w:pStyle w:val="TableParagraph"/>
              <w:spacing w:before="6" w:line="192" w:lineRule="exact"/>
              <w:ind w:right="10"/>
              <w:jc w:val="right"/>
              <w:rPr>
                <w:b/>
                <w:sz w:val="18"/>
              </w:rPr>
            </w:pPr>
            <w:r>
              <w:rPr>
                <w:b/>
                <w:sz w:val="18"/>
              </w:rPr>
              <w:t>21.897</w:t>
            </w:r>
          </w:p>
        </w:tc>
        <w:tc>
          <w:tcPr>
            <w:tcW w:w="1021" w:type="dxa"/>
            <w:tcBorders>
              <w:top w:val="single" w:color="auto" w:sz="4" w:space="0"/>
            </w:tcBorders>
            <w:shd w:val="clear" w:color="auto" w:fill="CCC0D9" w:themeFill="accent4" w:themeFillTint="66"/>
            <w:vAlign w:val="bottom"/>
          </w:tcPr>
          <w:p w:rsidR="00960977" w:rsidP="00D84195" w:rsidRDefault="00960977">
            <w:pPr>
              <w:pStyle w:val="TableParagraph"/>
              <w:spacing w:before="6" w:line="192" w:lineRule="exact"/>
              <w:ind w:right="10"/>
              <w:jc w:val="right"/>
              <w:rPr>
                <w:b/>
                <w:sz w:val="18"/>
              </w:rPr>
            </w:pPr>
            <w:r>
              <w:rPr>
                <w:b/>
                <w:sz w:val="18"/>
              </w:rPr>
              <w:t>11.427</w:t>
            </w:r>
          </w:p>
        </w:tc>
        <w:tc>
          <w:tcPr>
            <w:tcW w:w="992" w:type="dxa"/>
            <w:tcBorders>
              <w:top w:val="single" w:color="auto" w:sz="4" w:space="0"/>
            </w:tcBorders>
            <w:shd w:val="clear" w:color="auto" w:fill="CCC0D9" w:themeFill="accent4" w:themeFillTint="66"/>
            <w:vAlign w:val="bottom"/>
          </w:tcPr>
          <w:p w:rsidR="00960977" w:rsidP="00D84195" w:rsidRDefault="00960977">
            <w:pPr>
              <w:pStyle w:val="TableParagraph"/>
              <w:spacing w:before="6" w:line="192" w:lineRule="exact"/>
              <w:ind w:right="10"/>
              <w:jc w:val="right"/>
              <w:rPr>
                <w:b/>
                <w:sz w:val="18"/>
              </w:rPr>
            </w:pPr>
            <w:r>
              <w:rPr>
                <w:b/>
                <w:sz w:val="18"/>
              </w:rPr>
              <w:t>5.946</w:t>
            </w:r>
          </w:p>
        </w:tc>
        <w:tc>
          <w:tcPr>
            <w:tcW w:w="992" w:type="dxa"/>
            <w:tcBorders>
              <w:top w:val="single" w:color="auto" w:sz="4" w:space="0"/>
            </w:tcBorders>
            <w:shd w:val="clear" w:color="auto" w:fill="CCC0D9" w:themeFill="accent4" w:themeFillTint="66"/>
            <w:vAlign w:val="bottom"/>
          </w:tcPr>
          <w:p w:rsidR="00960977" w:rsidP="00D84195" w:rsidRDefault="00960977">
            <w:pPr>
              <w:pStyle w:val="TableParagraph"/>
              <w:spacing w:before="6" w:line="192" w:lineRule="exact"/>
              <w:ind w:right="10"/>
              <w:jc w:val="right"/>
              <w:rPr>
                <w:b/>
                <w:sz w:val="18"/>
              </w:rPr>
            </w:pPr>
            <w:r>
              <w:rPr>
                <w:b/>
                <w:sz w:val="18"/>
              </w:rPr>
              <w:t>7.791</w:t>
            </w:r>
          </w:p>
        </w:tc>
        <w:tc>
          <w:tcPr>
            <w:tcW w:w="1134" w:type="dxa"/>
            <w:tcBorders>
              <w:top w:val="single" w:color="auto" w:sz="4" w:space="0"/>
            </w:tcBorders>
            <w:shd w:val="clear" w:color="auto" w:fill="CCC0D9" w:themeFill="accent4" w:themeFillTint="66"/>
            <w:vAlign w:val="bottom"/>
          </w:tcPr>
          <w:p w:rsidR="00960977" w:rsidP="00D84195" w:rsidRDefault="00960977">
            <w:pPr>
              <w:pStyle w:val="TableParagraph"/>
              <w:spacing w:before="6" w:line="192" w:lineRule="exact"/>
              <w:ind w:right="10"/>
              <w:jc w:val="right"/>
              <w:rPr>
                <w:b/>
                <w:sz w:val="18"/>
              </w:rPr>
            </w:pPr>
            <w:r>
              <w:rPr>
                <w:b/>
                <w:sz w:val="18"/>
              </w:rPr>
              <w:t>5.758</w:t>
            </w:r>
          </w:p>
        </w:tc>
        <w:tc>
          <w:tcPr>
            <w:tcW w:w="1134" w:type="dxa"/>
            <w:tcBorders>
              <w:top w:val="single" w:color="auto" w:sz="4" w:space="0"/>
            </w:tcBorders>
            <w:shd w:val="clear" w:color="auto" w:fill="CCC0D9" w:themeFill="accent4" w:themeFillTint="66"/>
            <w:vAlign w:val="bottom"/>
          </w:tcPr>
          <w:p w:rsidRPr="004A28C0" w:rsidR="00960977" w:rsidP="004A28C0" w:rsidRDefault="00960977">
            <w:pPr>
              <w:pStyle w:val="TableParagraph"/>
              <w:spacing w:before="6" w:line="192" w:lineRule="exact"/>
              <w:ind w:right="10"/>
              <w:jc w:val="right"/>
              <w:rPr>
                <w:b/>
                <w:sz w:val="18"/>
                <w:szCs w:val="18"/>
              </w:rPr>
            </w:pPr>
            <w:r>
              <w:rPr>
                <w:b/>
                <w:sz w:val="18"/>
                <w:szCs w:val="18"/>
              </w:rPr>
              <w:t>5.362</w:t>
            </w:r>
          </w:p>
        </w:tc>
      </w:tr>
      <w:tr w:rsidR="00960977" w:rsidTr="00960977">
        <w:trPr>
          <w:trHeight w:val="457"/>
        </w:trPr>
        <w:tc>
          <w:tcPr>
            <w:tcW w:w="2665" w:type="dxa"/>
            <w:tcBorders>
              <w:bottom w:val="nil"/>
            </w:tcBorders>
          </w:tcPr>
          <w:p w:rsidR="00960977" w:rsidP="00D84195" w:rsidRDefault="00960977">
            <w:pPr>
              <w:pStyle w:val="TableParagraph"/>
              <w:spacing w:before="2"/>
              <w:rPr>
                <w:sz w:val="20"/>
              </w:rPr>
            </w:pPr>
          </w:p>
          <w:p w:rsidR="00960977" w:rsidP="00D84195" w:rsidRDefault="00960977">
            <w:pPr>
              <w:pStyle w:val="TableParagraph"/>
              <w:spacing w:line="204" w:lineRule="exact"/>
              <w:ind w:left="37"/>
              <w:rPr>
                <w:b/>
                <w:sz w:val="18"/>
              </w:rPr>
            </w:pPr>
            <w:r>
              <w:rPr>
                <w:b/>
                <w:sz w:val="18"/>
              </w:rPr>
              <w:t>Financed</w:t>
            </w:r>
            <w:r>
              <w:rPr>
                <w:b/>
                <w:spacing w:val="-5"/>
                <w:sz w:val="18"/>
              </w:rPr>
              <w:t xml:space="preserve"> </w:t>
            </w:r>
            <w:r>
              <w:rPr>
                <w:b/>
                <w:sz w:val="18"/>
              </w:rPr>
              <w:t>by:</w:t>
            </w:r>
          </w:p>
        </w:tc>
        <w:tc>
          <w:tcPr>
            <w:tcW w:w="992" w:type="dxa"/>
            <w:tcBorders>
              <w:bottom w:val="nil"/>
            </w:tcBorders>
          </w:tcPr>
          <w:p w:rsidR="00960977" w:rsidP="00D84195" w:rsidRDefault="00960977">
            <w:pPr>
              <w:pStyle w:val="TableParagraph"/>
              <w:spacing w:before="6"/>
              <w:ind w:right="10"/>
              <w:rPr>
                <w:rFonts w:ascii="Times New Roman"/>
                <w:sz w:val="20"/>
              </w:rPr>
            </w:pPr>
          </w:p>
        </w:tc>
        <w:tc>
          <w:tcPr>
            <w:tcW w:w="1021" w:type="dxa"/>
            <w:tcBorders>
              <w:bottom w:val="nil"/>
            </w:tcBorders>
          </w:tcPr>
          <w:p w:rsidR="00960977" w:rsidP="00D84195" w:rsidRDefault="00960977">
            <w:pPr>
              <w:pStyle w:val="TableParagraph"/>
              <w:spacing w:before="6"/>
              <w:ind w:right="10"/>
              <w:rPr>
                <w:rFonts w:ascii="Times New Roman"/>
                <w:sz w:val="20"/>
              </w:rPr>
            </w:pPr>
          </w:p>
        </w:tc>
        <w:tc>
          <w:tcPr>
            <w:tcW w:w="992" w:type="dxa"/>
            <w:tcBorders>
              <w:bottom w:val="nil"/>
            </w:tcBorders>
          </w:tcPr>
          <w:p w:rsidR="00960977" w:rsidP="00D84195" w:rsidRDefault="00960977">
            <w:pPr>
              <w:pStyle w:val="TableParagraph"/>
              <w:spacing w:before="6"/>
              <w:ind w:right="10"/>
              <w:rPr>
                <w:rFonts w:ascii="Times New Roman"/>
                <w:sz w:val="20"/>
              </w:rPr>
            </w:pPr>
          </w:p>
        </w:tc>
        <w:tc>
          <w:tcPr>
            <w:tcW w:w="992" w:type="dxa"/>
            <w:tcBorders>
              <w:bottom w:val="nil"/>
            </w:tcBorders>
          </w:tcPr>
          <w:p w:rsidR="00960977" w:rsidP="00D84195" w:rsidRDefault="00960977">
            <w:pPr>
              <w:pStyle w:val="TableParagraph"/>
              <w:spacing w:before="6"/>
              <w:ind w:right="10"/>
              <w:rPr>
                <w:rFonts w:ascii="Times New Roman"/>
                <w:sz w:val="20"/>
              </w:rPr>
            </w:pPr>
          </w:p>
        </w:tc>
        <w:tc>
          <w:tcPr>
            <w:tcW w:w="1134" w:type="dxa"/>
            <w:tcBorders>
              <w:bottom w:val="nil"/>
            </w:tcBorders>
          </w:tcPr>
          <w:p w:rsidR="00960977" w:rsidP="00D84195" w:rsidRDefault="00960977">
            <w:pPr>
              <w:pStyle w:val="TableParagraph"/>
              <w:spacing w:before="6"/>
              <w:ind w:right="10"/>
              <w:rPr>
                <w:rFonts w:ascii="Times New Roman"/>
                <w:sz w:val="20"/>
              </w:rPr>
            </w:pPr>
          </w:p>
        </w:tc>
        <w:tc>
          <w:tcPr>
            <w:tcW w:w="1134" w:type="dxa"/>
            <w:tcBorders>
              <w:bottom w:val="nil"/>
            </w:tcBorders>
          </w:tcPr>
          <w:p w:rsidRPr="004A28C0" w:rsidR="00960977" w:rsidP="004A28C0" w:rsidRDefault="00960977">
            <w:pPr>
              <w:pStyle w:val="TableParagraph"/>
              <w:spacing w:before="6"/>
              <w:ind w:right="10"/>
              <w:jc w:val="right"/>
              <w:rPr>
                <w:rFonts w:ascii="Times New Roman"/>
                <w:sz w:val="18"/>
                <w:szCs w:val="18"/>
              </w:rPr>
            </w:pPr>
          </w:p>
        </w:tc>
      </w:tr>
      <w:tr w:rsidR="00960977" w:rsidTr="00205A99">
        <w:trPr>
          <w:trHeight w:val="229"/>
        </w:trPr>
        <w:tc>
          <w:tcPr>
            <w:tcW w:w="2665" w:type="dxa"/>
            <w:tcBorders>
              <w:top w:val="nil"/>
              <w:bottom w:val="nil"/>
            </w:tcBorders>
            <w:vAlign w:val="center"/>
          </w:tcPr>
          <w:p w:rsidR="00960977" w:rsidP="00D84195" w:rsidRDefault="00960977">
            <w:pPr>
              <w:pStyle w:val="TableParagraph"/>
              <w:spacing w:before="11" w:line="199" w:lineRule="exact"/>
              <w:ind w:left="172"/>
              <w:rPr>
                <w:sz w:val="18"/>
              </w:rPr>
            </w:pPr>
            <w:r>
              <w:rPr>
                <w:spacing w:val="-1"/>
                <w:sz w:val="18"/>
              </w:rPr>
              <w:t>Capital</w:t>
            </w:r>
            <w:r>
              <w:rPr>
                <w:spacing w:val="-11"/>
                <w:sz w:val="18"/>
              </w:rPr>
              <w:t xml:space="preserve"> </w:t>
            </w:r>
            <w:r>
              <w:rPr>
                <w:spacing w:val="-1"/>
                <w:sz w:val="18"/>
              </w:rPr>
              <w:t>Receipts</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(1.576)</w:t>
            </w:r>
          </w:p>
        </w:tc>
        <w:tc>
          <w:tcPr>
            <w:tcW w:w="1021"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(3.300)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(0.300)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(1.300)</w:t>
            </w:r>
          </w:p>
        </w:tc>
        <w:tc>
          <w:tcPr>
            <w:tcW w:w="1134"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(1.500)</w:t>
            </w:r>
          </w:p>
        </w:tc>
        <w:tc>
          <w:tcPr>
            <w:tcW w:w="1134" w:type="dxa"/>
            <w:tcBorders>
              <w:top w:val="nil"/>
              <w:bottom w:val="nil"/>
            </w:tcBorders>
            <w:vAlign w:val="center"/>
          </w:tcPr>
          <w:p w:rsidRPr="004A28C0" w:rsidR="00960977" w:rsidP="004A28C0" w:rsidRDefault="00960977">
            <w:pPr>
              <w:pStyle w:val="TableParagraph"/>
              <w:spacing w:before="6" w:line="199" w:lineRule="exact"/>
              <w:ind w:right="10"/>
              <w:jc w:val="right"/>
              <w:rPr>
                <w:color w:val="FF0000"/>
                <w:sz w:val="18"/>
                <w:szCs w:val="18"/>
              </w:rPr>
            </w:pPr>
            <w:r>
              <w:rPr>
                <w:color w:val="FF0000"/>
                <w:sz w:val="18"/>
                <w:szCs w:val="18"/>
              </w:rPr>
              <w:t>(0.900)</w:t>
            </w:r>
          </w:p>
        </w:tc>
      </w:tr>
      <w:tr w:rsidR="00960977" w:rsidTr="00205A99">
        <w:trPr>
          <w:trHeight w:val="224"/>
        </w:trPr>
        <w:tc>
          <w:tcPr>
            <w:tcW w:w="2665" w:type="dxa"/>
            <w:tcBorders>
              <w:top w:val="nil"/>
              <w:bottom w:val="nil"/>
            </w:tcBorders>
            <w:vAlign w:val="center"/>
          </w:tcPr>
          <w:p w:rsidR="00960977" w:rsidP="00D84195" w:rsidRDefault="00960977">
            <w:pPr>
              <w:pStyle w:val="TableParagraph"/>
              <w:spacing w:before="5" w:line="199" w:lineRule="exact"/>
              <w:ind w:left="172"/>
              <w:rPr>
                <w:sz w:val="18"/>
              </w:rPr>
            </w:pPr>
            <w:r>
              <w:rPr>
                <w:spacing w:val="-3"/>
                <w:sz w:val="18"/>
              </w:rPr>
              <w:t>Capital</w:t>
            </w:r>
            <w:r>
              <w:rPr>
                <w:spacing w:val="-11"/>
                <w:sz w:val="18"/>
              </w:rPr>
              <w:t xml:space="preserve"> </w:t>
            </w:r>
            <w:r>
              <w:rPr>
                <w:spacing w:val="-2"/>
                <w:sz w:val="18"/>
              </w:rPr>
              <w:t>Grants</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(0.199)</w:t>
            </w:r>
          </w:p>
        </w:tc>
        <w:tc>
          <w:tcPr>
            <w:tcW w:w="1021"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1134"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1134" w:type="dxa"/>
            <w:tcBorders>
              <w:top w:val="nil"/>
              <w:bottom w:val="nil"/>
            </w:tcBorders>
            <w:vAlign w:val="center"/>
          </w:tcPr>
          <w:p w:rsidRPr="004A28C0" w:rsidR="00960977" w:rsidP="004A28C0" w:rsidRDefault="00960977">
            <w:pPr>
              <w:pStyle w:val="TableParagraph"/>
              <w:spacing w:before="6" w:line="199" w:lineRule="exact"/>
              <w:ind w:right="10"/>
              <w:jc w:val="right"/>
              <w:rPr>
                <w:sz w:val="18"/>
                <w:szCs w:val="18"/>
              </w:rPr>
            </w:pPr>
            <w:r>
              <w:rPr>
                <w:sz w:val="18"/>
                <w:szCs w:val="18"/>
              </w:rPr>
              <w:t>0.000</w:t>
            </w:r>
          </w:p>
        </w:tc>
      </w:tr>
      <w:tr w:rsidR="00960977" w:rsidTr="00205A99">
        <w:trPr>
          <w:trHeight w:val="224"/>
        </w:trPr>
        <w:tc>
          <w:tcPr>
            <w:tcW w:w="2665" w:type="dxa"/>
            <w:tcBorders>
              <w:top w:val="nil"/>
              <w:bottom w:val="nil"/>
            </w:tcBorders>
            <w:vAlign w:val="center"/>
          </w:tcPr>
          <w:p w:rsidR="00960977" w:rsidP="00D84195" w:rsidRDefault="00960977">
            <w:pPr>
              <w:pStyle w:val="TableParagraph"/>
              <w:spacing w:before="5" w:line="199" w:lineRule="exact"/>
              <w:ind w:left="172"/>
              <w:rPr>
                <w:sz w:val="18"/>
              </w:rPr>
            </w:pPr>
            <w:r>
              <w:rPr>
                <w:spacing w:val="-2"/>
                <w:sz w:val="18"/>
              </w:rPr>
              <w:t>Capital</w:t>
            </w:r>
            <w:r>
              <w:rPr>
                <w:spacing w:val="-12"/>
                <w:sz w:val="18"/>
              </w:rPr>
              <w:t xml:space="preserve"> </w:t>
            </w:r>
            <w:r>
              <w:rPr>
                <w:spacing w:val="-2"/>
                <w:sz w:val="18"/>
              </w:rPr>
              <w:t>Contributions</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color w:val="FF0000"/>
                <w:sz w:val="18"/>
              </w:rPr>
              <w:t>(2.293)</w:t>
            </w:r>
          </w:p>
        </w:tc>
        <w:tc>
          <w:tcPr>
            <w:tcW w:w="1021" w:type="dxa"/>
            <w:tcBorders>
              <w:top w:val="nil"/>
              <w:bottom w:val="nil"/>
            </w:tcBorders>
            <w:vAlign w:val="center"/>
          </w:tcPr>
          <w:p w:rsidR="00960977" w:rsidP="00D84195" w:rsidRDefault="00960977">
            <w:pPr>
              <w:pStyle w:val="TableParagraph"/>
              <w:spacing w:before="6" w:line="199" w:lineRule="exact"/>
              <w:ind w:right="10"/>
              <w:jc w:val="right"/>
              <w:rPr>
                <w:sz w:val="18"/>
              </w:rPr>
            </w:pPr>
            <w:r w:rsidRPr="00F45EBB">
              <w:rPr>
                <w:sz w:val="18"/>
              </w:rPr>
              <w:t>0.000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992"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1134" w:type="dxa"/>
            <w:tcBorders>
              <w:top w:val="nil"/>
              <w:bottom w:val="nil"/>
            </w:tcBorders>
            <w:vAlign w:val="center"/>
          </w:tcPr>
          <w:p w:rsidR="00960977" w:rsidP="00D84195" w:rsidRDefault="00960977">
            <w:pPr>
              <w:pStyle w:val="TableParagraph"/>
              <w:spacing w:before="6" w:line="199" w:lineRule="exact"/>
              <w:ind w:right="10"/>
              <w:jc w:val="right"/>
              <w:rPr>
                <w:sz w:val="18"/>
              </w:rPr>
            </w:pPr>
            <w:r>
              <w:rPr>
                <w:sz w:val="18"/>
              </w:rPr>
              <w:t>0.000</w:t>
            </w:r>
          </w:p>
        </w:tc>
        <w:tc>
          <w:tcPr>
            <w:tcW w:w="1134" w:type="dxa"/>
            <w:tcBorders>
              <w:top w:val="nil"/>
              <w:bottom w:val="nil"/>
            </w:tcBorders>
            <w:vAlign w:val="center"/>
          </w:tcPr>
          <w:p w:rsidRPr="004A28C0" w:rsidR="00960977" w:rsidP="004A28C0" w:rsidRDefault="00960977">
            <w:pPr>
              <w:pStyle w:val="TableParagraph"/>
              <w:spacing w:before="6" w:line="199" w:lineRule="exact"/>
              <w:ind w:right="10"/>
              <w:jc w:val="right"/>
              <w:rPr>
                <w:sz w:val="18"/>
                <w:szCs w:val="18"/>
              </w:rPr>
            </w:pPr>
            <w:r>
              <w:rPr>
                <w:sz w:val="18"/>
                <w:szCs w:val="18"/>
              </w:rPr>
              <w:t>0.000</w:t>
            </w:r>
          </w:p>
        </w:tc>
      </w:tr>
      <w:tr w:rsidR="00960977" w:rsidTr="00205A99">
        <w:trPr>
          <w:trHeight w:val="224"/>
        </w:trPr>
        <w:tc>
          <w:tcPr>
            <w:tcW w:w="2665" w:type="dxa"/>
            <w:tcBorders>
              <w:top w:val="nil"/>
              <w:bottom w:val="nil"/>
            </w:tcBorders>
            <w:vAlign w:val="center"/>
          </w:tcPr>
          <w:p w:rsidR="00960977" w:rsidP="00405F9E" w:rsidRDefault="00960977">
            <w:pPr>
              <w:pStyle w:val="TableParagraph"/>
              <w:spacing w:before="5" w:line="199" w:lineRule="exact"/>
              <w:ind w:right="445"/>
              <w:rPr>
                <w:sz w:val="18"/>
              </w:rPr>
            </w:pPr>
            <w:r>
              <w:rPr>
                <w:spacing w:val="-3"/>
                <w:sz w:val="18"/>
              </w:rPr>
              <w:t xml:space="preserve">    Direct</w:t>
            </w:r>
            <w:r>
              <w:rPr>
                <w:spacing w:val="-11"/>
                <w:sz w:val="18"/>
              </w:rPr>
              <w:t xml:space="preserve"> </w:t>
            </w:r>
            <w:r>
              <w:rPr>
                <w:spacing w:val="-3"/>
                <w:sz w:val="18"/>
              </w:rPr>
              <w:t>Revenue</w:t>
            </w:r>
            <w:r>
              <w:rPr>
                <w:spacing w:val="-5"/>
                <w:sz w:val="18"/>
              </w:rPr>
              <w:t xml:space="preserve"> </w:t>
            </w:r>
            <w:r>
              <w:rPr>
                <w:spacing w:val="-3"/>
                <w:sz w:val="18"/>
              </w:rPr>
              <w:t>Financing</w:t>
            </w:r>
          </w:p>
        </w:tc>
        <w:tc>
          <w:tcPr>
            <w:tcW w:w="992" w:type="dxa"/>
            <w:tcBorders>
              <w:top w:val="nil"/>
              <w:bottom w:val="nil"/>
            </w:tcBorders>
            <w:vAlign w:val="center"/>
          </w:tcPr>
          <w:p w:rsidR="00960977" w:rsidP="00405F9E" w:rsidRDefault="00960977">
            <w:pPr>
              <w:pStyle w:val="TableParagraph"/>
              <w:spacing w:before="6" w:line="199" w:lineRule="exact"/>
              <w:ind w:right="10"/>
              <w:jc w:val="right"/>
              <w:rPr>
                <w:sz w:val="18"/>
              </w:rPr>
            </w:pPr>
            <w:r>
              <w:rPr>
                <w:color w:val="FF0000"/>
                <w:sz w:val="18"/>
              </w:rPr>
              <w:t>(4.660)</w:t>
            </w:r>
          </w:p>
        </w:tc>
        <w:tc>
          <w:tcPr>
            <w:tcW w:w="1021" w:type="dxa"/>
            <w:tcBorders>
              <w:top w:val="nil"/>
              <w:bottom w:val="nil"/>
            </w:tcBorders>
            <w:vAlign w:val="center"/>
          </w:tcPr>
          <w:p w:rsidRPr="00F45EBB" w:rsidR="00960977" w:rsidP="00405F9E" w:rsidRDefault="00960977">
            <w:pPr>
              <w:pStyle w:val="TableParagraph"/>
              <w:spacing w:before="6" w:line="199" w:lineRule="exact"/>
              <w:ind w:right="10"/>
              <w:jc w:val="right"/>
              <w:rPr>
                <w:color w:val="FF0000"/>
                <w:sz w:val="18"/>
              </w:rPr>
            </w:pPr>
            <w:r w:rsidRPr="00F45EBB">
              <w:rPr>
                <w:color w:val="FF0000"/>
                <w:sz w:val="18"/>
              </w:rPr>
              <w:t>(4.400)</w:t>
            </w:r>
          </w:p>
        </w:tc>
        <w:tc>
          <w:tcPr>
            <w:tcW w:w="992" w:type="dxa"/>
            <w:tcBorders>
              <w:top w:val="nil"/>
              <w:bottom w:val="nil"/>
            </w:tcBorders>
            <w:vAlign w:val="center"/>
          </w:tcPr>
          <w:p w:rsidRPr="00F45EBB" w:rsidR="00960977" w:rsidP="00405F9E" w:rsidRDefault="00960977">
            <w:pPr>
              <w:pStyle w:val="TableParagraph"/>
              <w:spacing w:before="6" w:line="199" w:lineRule="exact"/>
              <w:ind w:right="10"/>
              <w:jc w:val="right"/>
              <w:rPr>
                <w:color w:val="FF0000"/>
                <w:sz w:val="18"/>
              </w:rPr>
            </w:pPr>
            <w:r w:rsidRPr="00F45EBB">
              <w:rPr>
                <w:color w:val="FF0000"/>
                <w:sz w:val="18"/>
              </w:rPr>
              <w:t>(1.500)</w:t>
            </w:r>
          </w:p>
        </w:tc>
        <w:tc>
          <w:tcPr>
            <w:tcW w:w="992" w:type="dxa"/>
            <w:tcBorders>
              <w:top w:val="nil"/>
              <w:bottom w:val="nil"/>
            </w:tcBorders>
            <w:vAlign w:val="center"/>
          </w:tcPr>
          <w:p w:rsidRPr="00F45EBB" w:rsidR="00960977" w:rsidP="00405F9E" w:rsidRDefault="00960977">
            <w:pPr>
              <w:pStyle w:val="TableParagraph"/>
              <w:spacing w:before="6" w:line="199" w:lineRule="exact"/>
              <w:ind w:right="10"/>
              <w:jc w:val="right"/>
              <w:rPr>
                <w:color w:val="FF0000"/>
                <w:sz w:val="18"/>
              </w:rPr>
            </w:pPr>
            <w:r w:rsidRPr="00F45EBB">
              <w:rPr>
                <w:color w:val="FF0000"/>
                <w:sz w:val="18"/>
              </w:rPr>
              <w:t>(0.500)</w:t>
            </w:r>
          </w:p>
        </w:tc>
        <w:tc>
          <w:tcPr>
            <w:tcW w:w="1134" w:type="dxa"/>
            <w:tcBorders>
              <w:top w:val="nil"/>
              <w:bottom w:val="nil"/>
            </w:tcBorders>
            <w:vAlign w:val="center"/>
          </w:tcPr>
          <w:p w:rsidR="00960977" w:rsidP="00405F9E" w:rsidRDefault="00960977">
            <w:pPr>
              <w:pStyle w:val="TableParagraph"/>
              <w:spacing w:before="6" w:line="199" w:lineRule="exact"/>
              <w:ind w:right="10"/>
              <w:jc w:val="right"/>
              <w:rPr>
                <w:sz w:val="18"/>
              </w:rPr>
            </w:pPr>
            <w:r>
              <w:rPr>
                <w:sz w:val="18"/>
              </w:rPr>
              <w:t>0.000</w:t>
            </w:r>
          </w:p>
        </w:tc>
        <w:tc>
          <w:tcPr>
            <w:tcW w:w="1134" w:type="dxa"/>
            <w:tcBorders>
              <w:top w:val="nil"/>
              <w:bottom w:val="nil"/>
            </w:tcBorders>
            <w:vAlign w:val="center"/>
          </w:tcPr>
          <w:p w:rsidRPr="004A28C0" w:rsidR="00960977" w:rsidP="00405F9E" w:rsidRDefault="00960977">
            <w:pPr>
              <w:pStyle w:val="TableParagraph"/>
              <w:spacing w:before="6" w:line="199" w:lineRule="exact"/>
              <w:ind w:right="10"/>
              <w:jc w:val="right"/>
              <w:rPr>
                <w:sz w:val="18"/>
                <w:szCs w:val="18"/>
              </w:rPr>
            </w:pPr>
            <w:r>
              <w:rPr>
                <w:sz w:val="18"/>
                <w:szCs w:val="18"/>
              </w:rPr>
              <w:t>0.000</w:t>
            </w:r>
          </w:p>
        </w:tc>
      </w:tr>
      <w:tr w:rsidR="00960977" w:rsidTr="00205A99">
        <w:trPr>
          <w:trHeight w:val="205"/>
        </w:trPr>
        <w:tc>
          <w:tcPr>
            <w:tcW w:w="2665" w:type="dxa"/>
            <w:tcBorders>
              <w:top w:val="nil"/>
            </w:tcBorders>
            <w:vAlign w:val="center"/>
          </w:tcPr>
          <w:p w:rsidR="00960977" w:rsidP="00D84195" w:rsidRDefault="00960977">
            <w:pPr>
              <w:pStyle w:val="TableParagraph"/>
              <w:spacing w:before="5" w:line="181" w:lineRule="exact"/>
              <w:ind w:left="172"/>
              <w:rPr>
                <w:sz w:val="18"/>
              </w:rPr>
            </w:pPr>
            <w:r>
              <w:rPr>
                <w:spacing w:val="-2"/>
                <w:sz w:val="18"/>
              </w:rPr>
              <w:t>Capital</w:t>
            </w:r>
            <w:r>
              <w:rPr>
                <w:spacing w:val="-11"/>
                <w:sz w:val="18"/>
              </w:rPr>
              <w:t xml:space="preserve"> </w:t>
            </w:r>
            <w:r>
              <w:rPr>
                <w:spacing w:val="-2"/>
                <w:sz w:val="18"/>
              </w:rPr>
              <w:t>Reserve</w:t>
            </w:r>
          </w:p>
        </w:tc>
        <w:tc>
          <w:tcPr>
            <w:tcW w:w="992" w:type="dxa"/>
            <w:tcBorders>
              <w:top w:val="nil"/>
            </w:tcBorders>
            <w:vAlign w:val="center"/>
          </w:tcPr>
          <w:p w:rsidR="00960977" w:rsidP="00D84195" w:rsidRDefault="00960977">
            <w:pPr>
              <w:pStyle w:val="TableParagraph"/>
              <w:spacing w:before="6" w:line="181" w:lineRule="exact"/>
              <w:ind w:right="10"/>
              <w:jc w:val="right"/>
              <w:rPr>
                <w:sz w:val="18"/>
              </w:rPr>
            </w:pPr>
            <w:r>
              <w:rPr>
                <w:color w:val="FF0000"/>
                <w:sz w:val="18"/>
              </w:rPr>
              <w:t>(4.661)</w:t>
            </w:r>
          </w:p>
        </w:tc>
        <w:tc>
          <w:tcPr>
            <w:tcW w:w="1021" w:type="dxa"/>
            <w:tcBorders>
              <w:top w:val="nil"/>
            </w:tcBorders>
            <w:vAlign w:val="center"/>
          </w:tcPr>
          <w:p w:rsidR="00960977" w:rsidP="00D84195" w:rsidRDefault="00960977">
            <w:pPr>
              <w:pStyle w:val="TableParagraph"/>
              <w:spacing w:before="6" w:line="181" w:lineRule="exact"/>
              <w:ind w:right="10"/>
              <w:jc w:val="right"/>
              <w:rPr>
                <w:sz w:val="18"/>
              </w:rPr>
            </w:pPr>
            <w:r w:rsidRPr="00F45EBB">
              <w:rPr>
                <w:sz w:val="18"/>
              </w:rPr>
              <w:t>0.000</w:t>
            </w:r>
          </w:p>
        </w:tc>
        <w:tc>
          <w:tcPr>
            <w:tcW w:w="992" w:type="dxa"/>
            <w:tcBorders>
              <w:top w:val="nil"/>
            </w:tcBorders>
            <w:vAlign w:val="center"/>
          </w:tcPr>
          <w:p w:rsidR="00960977" w:rsidP="00D84195" w:rsidRDefault="00960977">
            <w:pPr>
              <w:pStyle w:val="TableParagraph"/>
              <w:spacing w:before="6" w:line="181" w:lineRule="exact"/>
              <w:ind w:right="10"/>
              <w:jc w:val="right"/>
              <w:rPr>
                <w:sz w:val="18"/>
              </w:rPr>
            </w:pPr>
            <w:r>
              <w:rPr>
                <w:sz w:val="18"/>
              </w:rPr>
              <w:t>0.000</w:t>
            </w:r>
          </w:p>
        </w:tc>
        <w:tc>
          <w:tcPr>
            <w:tcW w:w="992" w:type="dxa"/>
            <w:tcBorders>
              <w:top w:val="nil"/>
            </w:tcBorders>
            <w:vAlign w:val="center"/>
          </w:tcPr>
          <w:p w:rsidR="00960977" w:rsidP="00D84195" w:rsidRDefault="00960977">
            <w:pPr>
              <w:pStyle w:val="TableParagraph"/>
              <w:spacing w:before="6" w:line="181" w:lineRule="exact"/>
              <w:ind w:right="10"/>
              <w:jc w:val="right"/>
              <w:rPr>
                <w:sz w:val="18"/>
              </w:rPr>
            </w:pPr>
            <w:r>
              <w:rPr>
                <w:sz w:val="18"/>
              </w:rPr>
              <w:t>0.000</w:t>
            </w:r>
          </w:p>
        </w:tc>
        <w:tc>
          <w:tcPr>
            <w:tcW w:w="1134" w:type="dxa"/>
            <w:tcBorders>
              <w:top w:val="nil"/>
            </w:tcBorders>
            <w:vAlign w:val="center"/>
          </w:tcPr>
          <w:p w:rsidR="00960977" w:rsidP="00D84195" w:rsidRDefault="00960977">
            <w:pPr>
              <w:pStyle w:val="TableParagraph"/>
              <w:spacing w:before="6" w:line="181" w:lineRule="exact"/>
              <w:ind w:right="10"/>
              <w:jc w:val="right"/>
              <w:rPr>
                <w:sz w:val="18"/>
              </w:rPr>
            </w:pPr>
            <w:r>
              <w:rPr>
                <w:sz w:val="18"/>
              </w:rPr>
              <w:t>0.000</w:t>
            </w:r>
          </w:p>
        </w:tc>
        <w:tc>
          <w:tcPr>
            <w:tcW w:w="1134" w:type="dxa"/>
            <w:tcBorders>
              <w:top w:val="nil"/>
            </w:tcBorders>
            <w:vAlign w:val="center"/>
          </w:tcPr>
          <w:p w:rsidRPr="004A28C0" w:rsidR="00960977" w:rsidP="004A28C0" w:rsidRDefault="00960977">
            <w:pPr>
              <w:pStyle w:val="TableParagraph"/>
              <w:spacing w:before="6" w:line="181" w:lineRule="exact"/>
              <w:ind w:right="10"/>
              <w:jc w:val="right"/>
              <w:rPr>
                <w:sz w:val="18"/>
                <w:szCs w:val="18"/>
              </w:rPr>
            </w:pPr>
            <w:r>
              <w:rPr>
                <w:sz w:val="18"/>
                <w:szCs w:val="18"/>
              </w:rPr>
              <w:t>0.000</w:t>
            </w:r>
          </w:p>
        </w:tc>
      </w:tr>
      <w:tr w:rsidR="00960977" w:rsidTr="00EB2D65">
        <w:trPr>
          <w:trHeight w:val="444"/>
        </w:trPr>
        <w:tc>
          <w:tcPr>
            <w:tcW w:w="2665" w:type="dxa"/>
            <w:shd w:val="clear" w:color="auto" w:fill="CCC0D9" w:themeFill="accent4" w:themeFillTint="66"/>
          </w:tcPr>
          <w:p w:rsidR="00960977" w:rsidP="00D84195" w:rsidRDefault="00960977">
            <w:pPr>
              <w:pStyle w:val="TableParagraph"/>
              <w:spacing w:before="2"/>
              <w:rPr>
                <w:sz w:val="20"/>
              </w:rPr>
            </w:pPr>
          </w:p>
          <w:p w:rsidR="00960977" w:rsidP="00D84195" w:rsidRDefault="00960977">
            <w:pPr>
              <w:pStyle w:val="TableParagraph"/>
              <w:spacing w:line="192" w:lineRule="exact"/>
              <w:ind w:left="37"/>
              <w:rPr>
                <w:b/>
                <w:sz w:val="18"/>
              </w:rPr>
            </w:pPr>
            <w:r>
              <w:rPr>
                <w:b/>
                <w:sz w:val="18"/>
              </w:rPr>
              <w:t>Net</w:t>
            </w:r>
            <w:r>
              <w:rPr>
                <w:b/>
                <w:spacing w:val="-11"/>
                <w:sz w:val="18"/>
              </w:rPr>
              <w:t xml:space="preserve"> </w:t>
            </w:r>
            <w:r>
              <w:rPr>
                <w:b/>
                <w:sz w:val="18"/>
              </w:rPr>
              <w:t>Financing</w:t>
            </w:r>
            <w:r>
              <w:rPr>
                <w:b/>
                <w:spacing w:val="-5"/>
                <w:sz w:val="18"/>
              </w:rPr>
              <w:t xml:space="preserve"> </w:t>
            </w:r>
            <w:r>
              <w:rPr>
                <w:b/>
                <w:sz w:val="18"/>
              </w:rPr>
              <w:t>need</w:t>
            </w:r>
          </w:p>
        </w:tc>
        <w:tc>
          <w:tcPr>
            <w:tcW w:w="992" w:type="dxa"/>
            <w:shd w:val="clear" w:color="auto" w:fill="CCC0D9" w:themeFill="accent4" w:themeFillTint="66"/>
          </w:tcPr>
          <w:p w:rsidR="00960977" w:rsidP="00D84195" w:rsidRDefault="00960977">
            <w:pPr>
              <w:pStyle w:val="TableParagraph"/>
              <w:spacing w:before="6"/>
              <w:ind w:right="10"/>
              <w:rPr>
                <w:sz w:val="20"/>
              </w:rPr>
            </w:pPr>
          </w:p>
          <w:p w:rsidR="00960977" w:rsidP="00D84195" w:rsidRDefault="00960977">
            <w:pPr>
              <w:pStyle w:val="TableParagraph"/>
              <w:spacing w:before="6" w:line="192" w:lineRule="exact"/>
              <w:ind w:right="10"/>
              <w:jc w:val="right"/>
              <w:rPr>
                <w:b/>
                <w:sz w:val="18"/>
              </w:rPr>
            </w:pPr>
            <w:r>
              <w:rPr>
                <w:b/>
                <w:sz w:val="18"/>
              </w:rPr>
              <w:t>8.508</w:t>
            </w:r>
          </w:p>
        </w:tc>
        <w:tc>
          <w:tcPr>
            <w:tcW w:w="1021" w:type="dxa"/>
            <w:shd w:val="clear" w:color="auto" w:fill="CCC0D9" w:themeFill="accent4" w:themeFillTint="66"/>
          </w:tcPr>
          <w:p w:rsidR="00960977" w:rsidP="00D84195" w:rsidRDefault="00960977">
            <w:pPr>
              <w:pStyle w:val="TableParagraph"/>
              <w:spacing w:before="6"/>
              <w:ind w:right="10"/>
              <w:rPr>
                <w:sz w:val="20"/>
              </w:rPr>
            </w:pPr>
          </w:p>
          <w:p w:rsidR="00960977" w:rsidP="00D84195" w:rsidRDefault="00960977">
            <w:pPr>
              <w:pStyle w:val="TableParagraph"/>
              <w:spacing w:before="6" w:line="192" w:lineRule="exact"/>
              <w:ind w:right="10"/>
              <w:jc w:val="right"/>
              <w:rPr>
                <w:b/>
                <w:sz w:val="18"/>
              </w:rPr>
            </w:pPr>
            <w:r>
              <w:rPr>
                <w:b/>
                <w:sz w:val="18"/>
              </w:rPr>
              <w:t>3.727</w:t>
            </w:r>
          </w:p>
        </w:tc>
        <w:tc>
          <w:tcPr>
            <w:tcW w:w="992" w:type="dxa"/>
            <w:shd w:val="clear" w:color="auto" w:fill="CCC0D9" w:themeFill="accent4" w:themeFillTint="66"/>
          </w:tcPr>
          <w:p w:rsidR="00960977" w:rsidP="00D84195" w:rsidRDefault="00960977">
            <w:pPr>
              <w:pStyle w:val="TableParagraph"/>
              <w:spacing w:before="6"/>
              <w:ind w:right="10"/>
              <w:rPr>
                <w:sz w:val="20"/>
              </w:rPr>
            </w:pPr>
          </w:p>
          <w:p w:rsidR="00960977" w:rsidP="00D84195" w:rsidRDefault="00960977">
            <w:pPr>
              <w:pStyle w:val="TableParagraph"/>
              <w:spacing w:before="6" w:line="192" w:lineRule="exact"/>
              <w:ind w:right="10"/>
              <w:jc w:val="right"/>
              <w:rPr>
                <w:b/>
                <w:sz w:val="18"/>
              </w:rPr>
            </w:pPr>
            <w:r>
              <w:rPr>
                <w:b/>
                <w:sz w:val="18"/>
              </w:rPr>
              <w:t>4.146</w:t>
            </w:r>
          </w:p>
        </w:tc>
        <w:tc>
          <w:tcPr>
            <w:tcW w:w="992" w:type="dxa"/>
            <w:shd w:val="clear" w:color="auto" w:fill="CCC0D9" w:themeFill="accent4" w:themeFillTint="66"/>
          </w:tcPr>
          <w:p w:rsidR="00960977" w:rsidP="00D84195" w:rsidRDefault="00960977">
            <w:pPr>
              <w:pStyle w:val="TableParagraph"/>
              <w:spacing w:before="6"/>
              <w:ind w:right="10"/>
              <w:rPr>
                <w:sz w:val="20"/>
              </w:rPr>
            </w:pPr>
          </w:p>
          <w:p w:rsidR="00960977" w:rsidP="00D84195" w:rsidRDefault="00960977">
            <w:pPr>
              <w:pStyle w:val="TableParagraph"/>
              <w:spacing w:before="6" w:line="192" w:lineRule="exact"/>
              <w:ind w:right="10"/>
              <w:jc w:val="right"/>
              <w:rPr>
                <w:b/>
                <w:sz w:val="18"/>
              </w:rPr>
            </w:pPr>
            <w:r>
              <w:rPr>
                <w:b/>
                <w:sz w:val="18"/>
              </w:rPr>
              <w:t>5.991</w:t>
            </w:r>
          </w:p>
        </w:tc>
        <w:tc>
          <w:tcPr>
            <w:tcW w:w="1134" w:type="dxa"/>
            <w:shd w:val="clear" w:color="auto" w:fill="CCC0D9" w:themeFill="accent4" w:themeFillTint="66"/>
          </w:tcPr>
          <w:p w:rsidR="00960977" w:rsidP="00D84195" w:rsidRDefault="00960977">
            <w:pPr>
              <w:pStyle w:val="TableParagraph"/>
              <w:spacing w:before="6"/>
              <w:ind w:right="10"/>
              <w:rPr>
                <w:sz w:val="20"/>
              </w:rPr>
            </w:pPr>
          </w:p>
          <w:p w:rsidR="00960977" w:rsidP="00D84195" w:rsidRDefault="00960977">
            <w:pPr>
              <w:pStyle w:val="TableParagraph"/>
              <w:spacing w:before="6" w:line="192" w:lineRule="exact"/>
              <w:ind w:right="10"/>
              <w:jc w:val="right"/>
              <w:rPr>
                <w:b/>
                <w:sz w:val="18"/>
              </w:rPr>
            </w:pPr>
            <w:r>
              <w:rPr>
                <w:b/>
                <w:sz w:val="18"/>
              </w:rPr>
              <w:t>4.258</w:t>
            </w:r>
          </w:p>
        </w:tc>
        <w:tc>
          <w:tcPr>
            <w:tcW w:w="1134" w:type="dxa"/>
            <w:shd w:val="clear" w:color="auto" w:fill="CCC0D9" w:themeFill="accent4" w:themeFillTint="66"/>
          </w:tcPr>
          <w:p w:rsidR="00960977" w:rsidP="004A28C0" w:rsidRDefault="00960977">
            <w:pPr>
              <w:pStyle w:val="TableParagraph"/>
              <w:spacing w:before="6"/>
              <w:ind w:right="10"/>
              <w:jc w:val="right"/>
              <w:rPr>
                <w:sz w:val="18"/>
                <w:szCs w:val="18"/>
              </w:rPr>
            </w:pPr>
          </w:p>
          <w:p w:rsidRPr="00D00262" w:rsidR="00960977" w:rsidP="004A28C0" w:rsidRDefault="00960977">
            <w:pPr>
              <w:pStyle w:val="TableParagraph"/>
              <w:spacing w:before="6"/>
              <w:ind w:right="10"/>
              <w:jc w:val="right"/>
              <w:rPr>
                <w:b/>
                <w:bCs/>
                <w:sz w:val="18"/>
                <w:szCs w:val="18"/>
              </w:rPr>
            </w:pPr>
            <w:r>
              <w:rPr>
                <w:b/>
                <w:bCs/>
                <w:sz w:val="18"/>
                <w:szCs w:val="18"/>
              </w:rPr>
              <w:t>4</w:t>
            </w:r>
            <w:r w:rsidRPr="00D00262">
              <w:rPr>
                <w:b/>
                <w:bCs/>
                <w:sz w:val="18"/>
                <w:szCs w:val="18"/>
              </w:rPr>
              <w:t>.</w:t>
            </w:r>
            <w:r>
              <w:rPr>
                <w:b/>
                <w:bCs/>
                <w:sz w:val="18"/>
                <w:szCs w:val="18"/>
              </w:rPr>
              <w:t>4</w:t>
            </w:r>
            <w:r w:rsidRPr="00D00262">
              <w:rPr>
                <w:b/>
                <w:bCs/>
                <w:sz w:val="18"/>
                <w:szCs w:val="18"/>
              </w:rPr>
              <w:t>62</w:t>
            </w:r>
          </w:p>
        </w:tc>
      </w:tr>
    </w:tbl>
    <w:p w:rsidR="00107C41" w:rsidRDefault="00107C41">
      <w:pPr>
        <w:pStyle w:val="BodyText"/>
        <w:rPr>
          <w:sz w:val="26"/>
        </w:rPr>
      </w:pPr>
    </w:p>
    <w:p w:rsidRPr="0071085F" w:rsidR="00107C41" w:rsidRDefault="00107C41">
      <w:pPr>
        <w:pStyle w:val="BodyText"/>
        <w:spacing w:before="7"/>
        <w:rPr>
          <w:color w:val="FF0000"/>
          <w:sz w:val="28"/>
        </w:rPr>
      </w:pPr>
    </w:p>
    <w:p w:rsidR="00107C41" w:rsidRDefault="00722678">
      <w:pPr>
        <w:pStyle w:val="Heading4"/>
        <w:numPr>
          <w:ilvl w:val="1"/>
          <w:numId w:val="4"/>
        </w:numPr>
        <w:tabs>
          <w:tab w:val="left" w:pos="833"/>
          <w:tab w:val="left" w:pos="834"/>
        </w:tabs>
        <w:ind w:hanging="722"/>
      </w:pPr>
      <w:r>
        <w:t>Commissioner’s</w:t>
      </w:r>
      <w:r>
        <w:rPr>
          <w:spacing w:val="-3"/>
        </w:rPr>
        <w:t xml:space="preserve"> </w:t>
      </w:r>
      <w:r>
        <w:t>borrowing</w:t>
      </w:r>
      <w:r>
        <w:rPr>
          <w:spacing w:val="-1"/>
        </w:rPr>
        <w:t xml:space="preserve"> </w:t>
      </w:r>
      <w:r>
        <w:t>need</w:t>
      </w:r>
      <w:r>
        <w:rPr>
          <w:spacing w:val="-2"/>
        </w:rPr>
        <w:t xml:space="preserve"> </w:t>
      </w:r>
      <w:r>
        <w:t>(Capital</w:t>
      </w:r>
      <w:r>
        <w:rPr>
          <w:spacing w:val="-6"/>
        </w:rPr>
        <w:t xml:space="preserve"> </w:t>
      </w:r>
      <w:r>
        <w:t>Financing</w:t>
      </w:r>
      <w:r>
        <w:rPr>
          <w:spacing w:val="-3"/>
        </w:rPr>
        <w:t xml:space="preserve"> </w:t>
      </w:r>
      <w:r>
        <w:t>Requirement)</w:t>
      </w:r>
    </w:p>
    <w:p w:rsidRPr="00205A99" w:rsidR="00107C41" w:rsidRDefault="00107C41">
      <w:pPr>
        <w:pStyle w:val="BodyText"/>
        <w:spacing w:before="8"/>
        <w:rPr>
          <w:b/>
        </w:rPr>
      </w:pPr>
    </w:p>
    <w:p w:rsidR="00107C41" w:rsidP="00405F9E" w:rsidRDefault="00722678">
      <w:pPr>
        <w:pStyle w:val="BodyText"/>
        <w:ind w:left="821" w:right="272"/>
        <w:jc w:val="both"/>
      </w:pPr>
      <w:r>
        <w:t>The second prudential indicator is the Capital Financing Requirement (CFR).</w:t>
      </w:r>
      <w:r>
        <w:rPr>
          <w:spacing w:val="1"/>
        </w:rPr>
        <w:t xml:space="preserve"> </w:t>
      </w:r>
      <w:r>
        <w:t>The</w:t>
      </w:r>
      <w:r>
        <w:rPr>
          <w:spacing w:val="1"/>
        </w:rPr>
        <w:t xml:space="preserve"> </w:t>
      </w:r>
      <w:r>
        <w:t>CFR is simply the total historic outstanding capital expenditure, which has not yet</w:t>
      </w:r>
      <w:r>
        <w:rPr>
          <w:spacing w:val="1"/>
        </w:rPr>
        <w:t xml:space="preserve"> </w:t>
      </w:r>
      <w:r>
        <w:t>been financed from either revenue or capital resources.</w:t>
      </w:r>
      <w:r>
        <w:rPr>
          <w:spacing w:val="66"/>
        </w:rPr>
        <w:t xml:space="preserve"> </w:t>
      </w:r>
      <w:r>
        <w:t>It is essentially a measure</w:t>
      </w:r>
      <w:r>
        <w:rPr>
          <w:spacing w:val="1"/>
        </w:rPr>
        <w:t xml:space="preserve"> </w:t>
      </w:r>
      <w:r>
        <w:t>of the underlying borrowing need.</w:t>
      </w:r>
      <w:r>
        <w:rPr>
          <w:spacing w:val="1"/>
        </w:rPr>
        <w:t xml:space="preserve"> </w:t>
      </w:r>
      <w:r>
        <w:t>Any capital expenditure above, which has not</w:t>
      </w:r>
      <w:r>
        <w:rPr>
          <w:spacing w:val="1"/>
        </w:rPr>
        <w:t xml:space="preserve"> </w:t>
      </w:r>
      <w:r>
        <w:t>immediately</w:t>
      </w:r>
      <w:r>
        <w:rPr>
          <w:spacing w:val="-4"/>
        </w:rPr>
        <w:t xml:space="preserve"> </w:t>
      </w:r>
      <w:r>
        <w:t>been</w:t>
      </w:r>
      <w:r>
        <w:rPr>
          <w:spacing w:val="1"/>
        </w:rPr>
        <w:t xml:space="preserve"> </w:t>
      </w:r>
      <w:r>
        <w:t>financed,</w:t>
      </w:r>
      <w:r>
        <w:rPr>
          <w:spacing w:val="-2"/>
        </w:rPr>
        <w:t xml:space="preserve"> </w:t>
      </w:r>
      <w:r>
        <w:t>will increase the</w:t>
      </w:r>
      <w:r>
        <w:rPr>
          <w:spacing w:val="-2"/>
        </w:rPr>
        <w:t xml:space="preserve"> </w:t>
      </w:r>
      <w:r>
        <w:t>CFR.</w:t>
      </w:r>
    </w:p>
    <w:p w:rsidR="00107C41" w:rsidP="00405F9E" w:rsidRDefault="00107C41">
      <w:pPr>
        <w:jc w:val="both"/>
        <w:sectPr w:rsidR="00107C41" w:rsidSect="0047206C">
          <w:type w:val="continuous"/>
          <w:pgSz w:w="11910" w:h="16840" w:code="9"/>
          <w:pgMar w:top="1021" w:right="1021" w:bottom="1021" w:left="1021" w:header="680" w:footer="680" w:gutter="0"/>
          <w:cols w:space="720"/>
        </w:sectPr>
      </w:pPr>
    </w:p>
    <w:p w:rsidR="00107C41" w:rsidP="00405F9E" w:rsidRDefault="00722678">
      <w:pPr>
        <w:pStyle w:val="BodyText"/>
        <w:ind w:left="821" w:right="277"/>
        <w:jc w:val="both"/>
      </w:pPr>
      <w:r>
        <w:t>The CFR does not increase indefinitely, as the minimum revenue provision (MRP) is</w:t>
      </w:r>
      <w:r>
        <w:rPr>
          <w:spacing w:val="-64"/>
        </w:rPr>
        <w:t xml:space="preserve"> </w:t>
      </w:r>
      <w:r>
        <w:t>a</w:t>
      </w:r>
      <w:r>
        <w:rPr>
          <w:spacing w:val="34"/>
        </w:rPr>
        <w:t xml:space="preserve"> </w:t>
      </w:r>
      <w:r>
        <w:t>statutory</w:t>
      </w:r>
      <w:r>
        <w:rPr>
          <w:spacing w:val="30"/>
        </w:rPr>
        <w:t xml:space="preserve"> </w:t>
      </w:r>
      <w:r>
        <w:t>annual</w:t>
      </w:r>
      <w:r>
        <w:rPr>
          <w:spacing w:val="33"/>
        </w:rPr>
        <w:t xml:space="preserve"> </w:t>
      </w:r>
      <w:r>
        <w:t>revenue</w:t>
      </w:r>
      <w:r>
        <w:rPr>
          <w:spacing w:val="34"/>
        </w:rPr>
        <w:t xml:space="preserve"> </w:t>
      </w:r>
      <w:r>
        <w:t>charge,</w:t>
      </w:r>
      <w:r>
        <w:rPr>
          <w:spacing w:val="35"/>
        </w:rPr>
        <w:t xml:space="preserve"> </w:t>
      </w:r>
      <w:r>
        <w:t>which</w:t>
      </w:r>
      <w:r>
        <w:rPr>
          <w:spacing w:val="34"/>
        </w:rPr>
        <w:t xml:space="preserve"> </w:t>
      </w:r>
      <w:r>
        <w:t>broadly</w:t>
      </w:r>
      <w:r>
        <w:rPr>
          <w:spacing w:val="30"/>
        </w:rPr>
        <w:t xml:space="preserve"> </w:t>
      </w:r>
      <w:r>
        <w:t>reduces</w:t>
      </w:r>
      <w:r>
        <w:rPr>
          <w:spacing w:val="31"/>
        </w:rPr>
        <w:t xml:space="preserve"> </w:t>
      </w:r>
      <w:r>
        <w:t>the</w:t>
      </w:r>
      <w:r>
        <w:rPr>
          <w:spacing w:val="34"/>
        </w:rPr>
        <w:t xml:space="preserve"> </w:t>
      </w:r>
      <w:r>
        <w:t>borrowing</w:t>
      </w:r>
      <w:r>
        <w:rPr>
          <w:spacing w:val="32"/>
        </w:rPr>
        <w:t xml:space="preserve"> </w:t>
      </w:r>
      <w:r>
        <w:t>need</w:t>
      </w:r>
      <w:r>
        <w:rPr>
          <w:spacing w:val="35"/>
        </w:rPr>
        <w:t xml:space="preserve"> </w:t>
      </w:r>
      <w:r>
        <w:t>in</w:t>
      </w:r>
      <w:r>
        <w:rPr>
          <w:spacing w:val="-65"/>
        </w:rPr>
        <w:t xml:space="preserve"> </w:t>
      </w:r>
      <w:r>
        <w:t>line</w:t>
      </w:r>
      <w:r>
        <w:rPr>
          <w:spacing w:val="-1"/>
        </w:rPr>
        <w:t xml:space="preserve"> </w:t>
      </w:r>
      <w:r>
        <w:t>with each</w:t>
      </w:r>
      <w:r>
        <w:rPr>
          <w:spacing w:val="-2"/>
        </w:rPr>
        <w:t xml:space="preserve"> </w:t>
      </w:r>
      <w:r>
        <w:t>asset’s life.</w:t>
      </w:r>
    </w:p>
    <w:p w:rsidR="002D68FE" w:rsidP="00405F9E" w:rsidRDefault="002D68FE">
      <w:pPr>
        <w:pStyle w:val="BodyText"/>
        <w:ind w:left="821" w:right="270"/>
        <w:jc w:val="both"/>
      </w:pPr>
    </w:p>
    <w:p w:rsidR="00107C41" w:rsidP="00405F9E" w:rsidRDefault="00722678">
      <w:pPr>
        <w:pStyle w:val="BodyText"/>
        <w:ind w:left="821" w:right="270"/>
        <w:jc w:val="both"/>
      </w:pPr>
      <w:r>
        <w:t>The CFR includes any other long term liabilities (e.g. PFI schemes and finance</w:t>
      </w:r>
      <w:r>
        <w:rPr>
          <w:spacing w:val="1"/>
        </w:rPr>
        <w:t xml:space="preserve"> </w:t>
      </w:r>
      <w:r>
        <w:t>leases).</w:t>
      </w:r>
      <w:r>
        <w:rPr>
          <w:spacing w:val="1"/>
        </w:rPr>
        <w:t xml:space="preserve"> </w:t>
      </w:r>
      <w:r>
        <w:t>Whilst these increase the CFR, and therefore the borrowing requirement,</w:t>
      </w:r>
      <w:r>
        <w:rPr>
          <w:spacing w:val="1"/>
        </w:rPr>
        <w:t xml:space="preserve"> </w:t>
      </w:r>
      <w:r>
        <w:t>these types of</w:t>
      </w:r>
      <w:r>
        <w:rPr>
          <w:spacing w:val="1"/>
        </w:rPr>
        <w:t xml:space="preserve"> </w:t>
      </w:r>
      <w:r w:rsidR="0052319E">
        <w:t>schemes</w:t>
      </w:r>
      <w:r>
        <w:t xml:space="preserve"> include a borrowing facility by the provider</w:t>
      </w:r>
      <w:r>
        <w:rPr>
          <w:spacing w:val="1"/>
        </w:rPr>
        <w:t xml:space="preserve"> </w:t>
      </w:r>
      <w:r>
        <w:t>and so the</w:t>
      </w:r>
      <w:r>
        <w:rPr>
          <w:spacing w:val="1"/>
        </w:rPr>
        <w:t xml:space="preserve"> </w:t>
      </w:r>
      <w:r>
        <w:t>Commissioner</w:t>
      </w:r>
      <w:r>
        <w:rPr>
          <w:spacing w:val="-1"/>
        </w:rPr>
        <w:t xml:space="preserve"> </w:t>
      </w:r>
      <w:r>
        <w:t>is</w:t>
      </w:r>
      <w:r>
        <w:rPr>
          <w:spacing w:val="-4"/>
        </w:rPr>
        <w:t xml:space="preserve"> </w:t>
      </w:r>
      <w:r>
        <w:t>not required</w:t>
      </w:r>
      <w:r>
        <w:rPr>
          <w:spacing w:val="-1"/>
        </w:rPr>
        <w:t xml:space="preserve"> </w:t>
      </w:r>
      <w:r>
        <w:t>to separately</w:t>
      </w:r>
      <w:r>
        <w:rPr>
          <w:spacing w:val="-4"/>
        </w:rPr>
        <w:t xml:space="preserve"> </w:t>
      </w:r>
      <w:r>
        <w:t>borrow</w:t>
      </w:r>
      <w:r>
        <w:rPr>
          <w:spacing w:val="1"/>
        </w:rPr>
        <w:t xml:space="preserve"> </w:t>
      </w:r>
      <w:r>
        <w:t>for</w:t>
      </w:r>
      <w:r>
        <w:rPr>
          <w:spacing w:val="-1"/>
        </w:rPr>
        <w:t xml:space="preserve"> </w:t>
      </w:r>
      <w:r>
        <w:t>these schemes.</w:t>
      </w:r>
      <w:r w:rsidR="002D68FE">
        <w:t xml:space="preserve">  </w:t>
      </w:r>
    </w:p>
    <w:p w:rsidR="00107C41" w:rsidP="00405F9E" w:rsidRDefault="00107C41">
      <w:pPr>
        <w:pStyle w:val="BodyText"/>
        <w:rPr>
          <w:sz w:val="38"/>
        </w:rPr>
      </w:pPr>
    </w:p>
    <w:p w:rsidR="00107C41" w:rsidP="00405F9E" w:rsidRDefault="00722678">
      <w:pPr>
        <w:pStyle w:val="BodyText"/>
        <w:ind w:left="821"/>
        <w:jc w:val="both"/>
      </w:pPr>
      <w:r>
        <w:t>The</w:t>
      </w:r>
      <w:r>
        <w:rPr>
          <w:spacing w:val="-2"/>
        </w:rPr>
        <w:t xml:space="preserve"> </w:t>
      </w:r>
      <w:r>
        <w:t>Commissioner</w:t>
      </w:r>
      <w:r>
        <w:rPr>
          <w:spacing w:val="-1"/>
        </w:rPr>
        <w:t xml:space="preserve"> </w:t>
      </w:r>
      <w:r>
        <w:t>is</w:t>
      </w:r>
      <w:r>
        <w:rPr>
          <w:spacing w:val="-2"/>
        </w:rPr>
        <w:t xml:space="preserve"> </w:t>
      </w:r>
      <w:r>
        <w:t>asked</w:t>
      </w:r>
      <w:r>
        <w:rPr>
          <w:spacing w:val="-2"/>
        </w:rPr>
        <w:t xml:space="preserve"> </w:t>
      </w:r>
      <w:r>
        <w:t>to</w:t>
      </w:r>
      <w:r>
        <w:rPr>
          <w:spacing w:val="-1"/>
        </w:rPr>
        <w:t xml:space="preserve"> </w:t>
      </w:r>
      <w:r>
        <w:t>approve</w:t>
      </w:r>
      <w:r>
        <w:rPr>
          <w:spacing w:val="-2"/>
        </w:rPr>
        <w:t xml:space="preserve"> </w:t>
      </w:r>
      <w:r>
        <w:t>the</w:t>
      </w:r>
      <w:r>
        <w:rPr>
          <w:spacing w:val="-2"/>
        </w:rPr>
        <w:t xml:space="preserve"> </w:t>
      </w:r>
      <w:r>
        <w:t>CFR</w:t>
      </w:r>
      <w:r>
        <w:rPr>
          <w:spacing w:val="-3"/>
        </w:rPr>
        <w:t xml:space="preserve"> </w:t>
      </w:r>
      <w:r>
        <w:t>projections</w:t>
      </w:r>
      <w:r>
        <w:rPr>
          <w:spacing w:val="-3"/>
        </w:rPr>
        <w:t xml:space="preserve"> </w:t>
      </w:r>
      <w:r>
        <w:t>below:</w:t>
      </w:r>
    </w:p>
    <w:p w:rsidR="00107C41" w:rsidP="00405F9E" w:rsidRDefault="00107C41">
      <w:pPr>
        <w:pStyle w:val="BodyText"/>
        <w:rPr>
          <w:sz w:val="14"/>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636"/>
        <w:gridCol w:w="976"/>
        <w:gridCol w:w="930"/>
        <w:gridCol w:w="992"/>
        <w:gridCol w:w="992"/>
        <w:gridCol w:w="992"/>
        <w:gridCol w:w="993"/>
      </w:tblGrid>
      <w:tr w:rsidRPr="003C1E95" w:rsidR="00960977" w:rsidTr="00205A99">
        <w:trPr>
          <w:trHeight w:val="692"/>
        </w:trPr>
        <w:tc>
          <w:tcPr>
            <w:tcW w:w="2636" w:type="dxa"/>
            <w:shd w:val="clear" w:color="auto" w:fill="CCC0DA"/>
          </w:tcPr>
          <w:p w:rsidRPr="009D1E4A" w:rsidR="00960977" w:rsidP="00405F9E" w:rsidRDefault="00960977">
            <w:pPr>
              <w:pStyle w:val="TableParagraph"/>
              <w:rPr>
                <w:b/>
                <w:sz w:val="18"/>
                <w:szCs w:val="18"/>
              </w:rPr>
            </w:pPr>
            <w:r w:rsidRPr="003C1E95">
              <w:rPr>
                <w:b/>
                <w:spacing w:val="-1"/>
                <w:sz w:val="18"/>
                <w:szCs w:val="18"/>
              </w:rPr>
              <w:t>Table 2 - Capital Financing</w:t>
            </w:r>
            <w:r w:rsidRPr="003C1E95">
              <w:rPr>
                <w:b/>
                <w:sz w:val="18"/>
                <w:szCs w:val="18"/>
              </w:rPr>
              <w:t xml:space="preserve"> </w:t>
            </w:r>
            <w:r w:rsidRPr="009D1E4A">
              <w:rPr>
                <w:b/>
                <w:spacing w:val="-1"/>
                <w:sz w:val="18"/>
                <w:szCs w:val="18"/>
              </w:rPr>
              <w:t>Requirement</w:t>
            </w:r>
            <w:r w:rsidRPr="009D1E4A">
              <w:rPr>
                <w:b/>
                <w:spacing w:val="-10"/>
                <w:sz w:val="18"/>
                <w:szCs w:val="18"/>
              </w:rPr>
              <w:t xml:space="preserve"> </w:t>
            </w:r>
            <w:r w:rsidRPr="009D1E4A">
              <w:rPr>
                <w:b/>
                <w:sz w:val="18"/>
                <w:szCs w:val="18"/>
              </w:rPr>
              <w:t>(CFR)</w:t>
            </w:r>
          </w:p>
        </w:tc>
        <w:tc>
          <w:tcPr>
            <w:tcW w:w="976" w:type="dxa"/>
            <w:shd w:val="clear" w:color="auto" w:fill="CCC0DA"/>
          </w:tcPr>
          <w:p w:rsidRPr="009D1E4A" w:rsidR="00960977" w:rsidP="00405F9E" w:rsidRDefault="00960977">
            <w:pPr>
              <w:pStyle w:val="TableParagraph"/>
              <w:ind w:left="92" w:right="73"/>
              <w:jc w:val="center"/>
              <w:rPr>
                <w:b/>
                <w:sz w:val="18"/>
                <w:szCs w:val="18"/>
              </w:rPr>
            </w:pPr>
            <w:r w:rsidRPr="009D1E4A">
              <w:rPr>
                <w:b/>
                <w:sz w:val="18"/>
                <w:szCs w:val="18"/>
              </w:rPr>
              <w:t>2021-22</w:t>
            </w:r>
          </w:p>
          <w:p w:rsidRPr="009D1E4A" w:rsidR="00960977" w:rsidP="00405F9E" w:rsidRDefault="00960977">
            <w:pPr>
              <w:pStyle w:val="TableParagraph"/>
              <w:ind w:left="95" w:right="71"/>
              <w:jc w:val="center"/>
              <w:rPr>
                <w:b/>
                <w:sz w:val="18"/>
                <w:szCs w:val="18"/>
              </w:rPr>
            </w:pPr>
            <w:r w:rsidRPr="009D1E4A">
              <w:rPr>
                <w:b/>
                <w:sz w:val="18"/>
                <w:szCs w:val="18"/>
              </w:rPr>
              <w:t>Forecast</w:t>
            </w:r>
          </w:p>
          <w:p w:rsidRPr="009D1E4A" w:rsidR="00960977" w:rsidP="00405F9E" w:rsidRDefault="00960977">
            <w:pPr>
              <w:pStyle w:val="TableParagraph"/>
              <w:ind w:left="95" w:right="69"/>
              <w:jc w:val="center"/>
              <w:rPr>
                <w:b/>
                <w:sz w:val="18"/>
                <w:szCs w:val="18"/>
              </w:rPr>
            </w:pPr>
            <w:r w:rsidRPr="009D1E4A">
              <w:rPr>
                <w:b/>
                <w:sz w:val="18"/>
                <w:szCs w:val="18"/>
              </w:rPr>
              <w:t>£m</w:t>
            </w:r>
          </w:p>
        </w:tc>
        <w:tc>
          <w:tcPr>
            <w:tcW w:w="930" w:type="dxa"/>
            <w:shd w:val="clear" w:color="auto" w:fill="CCC0DA"/>
          </w:tcPr>
          <w:p w:rsidRPr="009D1E4A" w:rsidR="00960977" w:rsidP="00405F9E" w:rsidRDefault="00960977">
            <w:pPr>
              <w:pStyle w:val="TableParagraph"/>
              <w:ind w:left="19"/>
              <w:jc w:val="center"/>
              <w:rPr>
                <w:b/>
                <w:sz w:val="18"/>
                <w:szCs w:val="18"/>
              </w:rPr>
            </w:pPr>
            <w:r w:rsidRPr="009D1E4A">
              <w:rPr>
                <w:b/>
                <w:sz w:val="18"/>
                <w:szCs w:val="18"/>
              </w:rPr>
              <w:t>2022-23</w:t>
            </w:r>
          </w:p>
          <w:p w:rsidRPr="009D1E4A" w:rsidR="00960977" w:rsidP="00405F9E" w:rsidRDefault="00960977">
            <w:pPr>
              <w:pStyle w:val="TableParagraph"/>
              <w:ind w:left="19" w:right="10"/>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2023-24</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2024-25</w:t>
            </w:r>
          </w:p>
          <w:p w:rsidRPr="009D1E4A" w:rsidR="00960977" w:rsidP="00405F9E" w:rsidRDefault="00960977">
            <w:pPr>
              <w:pStyle w:val="TableParagraph"/>
              <w:ind w:left="19" w:right="10"/>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2025-26</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39" w:right="12"/>
              <w:jc w:val="center"/>
              <w:rPr>
                <w:b/>
                <w:sz w:val="18"/>
                <w:szCs w:val="18"/>
              </w:rPr>
            </w:pPr>
            <w:r w:rsidRPr="009D1E4A">
              <w:rPr>
                <w:b/>
                <w:sz w:val="18"/>
                <w:szCs w:val="18"/>
              </w:rPr>
              <w:t>£m</w:t>
            </w:r>
          </w:p>
        </w:tc>
        <w:tc>
          <w:tcPr>
            <w:tcW w:w="993" w:type="dxa"/>
            <w:shd w:val="clear" w:color="auto" w:fill="CCC0DA"/>
          </w:tcPr>
          <w:p w:rsidRPr="009D1E4A" w:rsidR="00960977" w:rsidP="00405F9E" w:rsidRDefault="00960977">
            <w:pPr>
              <w:pStyle w:val="TableParagraph"/>
              <w:ind w:left="33" w:right="12"/>
              <w:jc w:val="center"/>
              <w:rPr>
                <w:b/>
                <w:sz w:val="18"/>
                <w:szCs w:val="18"/>
              </w:rPr>
            </w:pPr>
            <w:r w:rsidRPr="009D1E4A">
              <w:rPr>
                <w:b/>
                <w:sz w:val="18"/>
                <w:szCs w:val="18"/>
              </w:rPr>
              <w:t>2026-27</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40" w:right="12"/>
              <w:jc w:val="center"/>
              <w:rPr>
                <w:b/>
                <w:sz w:val="18"/>
                <w:szCs w:val="18"/>
              </w:rPr>
            </w:pPr>
            <w:r w:rsidRPr="009D1E4A">
              <w:rPr>
                <w:b/>
                <w:sz w:val="18"/>
                <w:szCs w:val="18"/>
              </w:rPr>
              <w:t>£m</w:t>
            </w:r>
          </w:p>
        </w:tc>
      </w:tr>
      <w:tr w:rsidRPr="003C1E95" w:rsidR="00960977" w:rsidTr="00205A99">
        <w:trPr>
          <w:trHeight w:val="445"/>
        </w:trPr>
        <w:tc>
          <w:tcPr>
            <w:tcW w:w="2636" w:type="dxa"/>
            <w:vAlign w:val="center"/>
          </w:tcPr>
          <w:p w:rsidRPr="00B1048F" w:rsidR="00960977" w:rsidP="00405F9E" w:rsidRDefault="00960977">
            <w:pPr>
              <w:pStyle w:val="TableParagraph"/>
              <w:ind w:left="37"/>
              <w:rPr>
                <w:b/>
                <w:sz w:val="18"/>
                <w:szCs w:val="18"/>
              </w:rPr>
            </w:pPr>
            <w:r w:rsidRPr="003C1E95">
              <w:rPr>
                <w:b/>
                <w:sz w:val="18"/>
                <w:szCs w:val="18"/>
              </w:rPr>
              <w:t>Total</w:t>
            </w:r>
            <w:r w:rsidRPr="003C1E95">
              <w:rPr>
                <w:b/>
                <w:spacing w:val="-10"/>
                <w:sz w:val="18"/>
                <w:szCs w:val="18"/>
              </w:rPr>
              <w:t xml:space="preserve"> </w:t>
            </w:r>
            <w:r w:rsidRPr="003C1E95">
              <w:rPr>
                <w:b/>
                <w:sz w:val="18"/>
                <w:szCs w:val="18"/>
              </w:rPr>
              <w:t>CFR</w:t>
            </w:r>
          </w:p>
        </w:tc>
        <w:tc>
          <w:tcPr>
            <w:tcW w:w="976" w:type="dxa"/>
            <w:vAlign w:val="center"/>
          </w:tcPr>
          <w:p w:rsidRPr="009D1E4A" w:rsidR="00960977" w:rsidP="00405F9E" w:rsidRDefault="00960977">
            <w:pPr>
              <w:pStyle w:val="TableParagraph"/>
              <w:ind w:right="26"/>
              <w:jc w:val="right"/>
              <w:rPr>
                <w:sz w:val="18"/>
                <w:szCs w:val="18"/>
              </w:rPr>
            </w:pPr>
            <w:r w:rsidRPr="009D1E4A">
              <w:rPr>
                <w:sz w:val="18"/>
                <w:szCs w:val="18"/>
              </w:rPr>
              <w:t>69.987</w:t>
            </w:r>
          </w:p>
        </w:tc>
        <w:tc>
          <w:tcPr>
            <w:tcW w:w="930" w:type="dxa"/>
            <w:vAlign w:val="center"/>
          </w:tcPr>
          <w:p w:rsidRPr="009D1E4A" w:rsidR="00960977" w:rsidP="00405F9E" w:rsidRDefault="00960977">
            <w:pPr>
              <w:pStyle w:val="TableParagraph"/>
              <w:ind w:right="26"/>
              <w:jc w:val="right"/>
              <w:rPr>
                <w:sz w:val="18"/>
                <w:szCs w:val="18"/>
              </w:rPr>
            </w:pPr>
            <w:r w:rsidRPr="009D1E4A">
              <w:rPr>
                <w:sz w:val="18"/>
                <w:szCs w:val="18"/>
              </w:rPr>
              <w:t>70.038</w:t>
            </w:r>
          </w:p>
        </w:tc>
        <w:tc>
          <w:tcPr>
            <w:tcW w:w="992" w:type="dxa"/>
            <w:vAlign w:val="center"/>
          </w:tcPr>
          <w:p w:rsidRPr="009D1E4A" w:rsidR="00960977" w:rsidP="00405F9E" w:rsidRDefault="00960977">
            <w:pPr>
              <w:pStyle w:val="TableParagraph"/>
              <w:ind w:right="26"/>
              <w:jc w:val="right"/>
              <w:rPr>
                <w:sz w:val="18"/>
                <w:szCs w:val="18"/>
              </w:rPr>
            </w:pPr>
            <w:r w:rsidRPr="009D1E4A">
              <w:rPr>
                <w:sz w:val="18"/>
                <w:szCs w:val="18"/>
              </w:rPr>
              <w:t>70.006</w:t>
            </w:r>
          </w:p>
        </w:tc>
        <w:tc>
          <w:tcPr>
            <w:tcW w:w="992" w:type="dxa"/>
            <w:vAlign w:val="center"/>
          </w:tcPr>
          <w:p w:rsidRPr="009D1E4A" w:rsidR="00960977" w:rsidP="00405F9E" w:rsidRDefault="00960977">
            <w:pPr>
              <w:pStyle w:val="TableParagraph"/>
              <w:ind w:right="26"/>
              <w:jc w:val="right"/>
              <w:rPr>
                <w:sz w:val="18"/>
                <w:szCs w:val="18"/>
              </w:rPr>
            </w:pPr>
            <w:r w:rsidRPr="009D1E4A">
              <w:rPr>
                <w:sz w:val="18"/>
                <w:szCs w:val="18"/>
              </w:rPr>
              <w:t>71.227</w:t>
            </w:r>
          </w:p>
        </w:tc>
        <w:tc>
          <w:tcPr>
            <w:tcW w:w="992" w:type="dxa"/>
            <w:vAlign w:val="center"/>
          </w:tcPr>
          <w:p w:rsidRPr="009D1E4A" w:rsidR="00960977" w:rsidP="00405F9E" w:rsidRDefault="00960977">
            <w:pPr>
              <w:pStyle w:val="TableParagraph"/>
              <w:ind w:right="25"/>
              <w:jc w:val="right"/>
              <w:rPr>
                <w:sz w:val="18"/>
                <w:szCs w:val="18"/>
              </w:rPr>
            </w:pPr>
            <w:r w:rsidRPr="009D1E4A">
              <w:rPr>
                <w:sz w:val="18"/>
                <w:szCs w:val="18"/>
              </w:rPr>
              <w:t>70.550</w:t>
            </w:r>
          </w:p>
        </w:tc>
        <w:tc>
          <w:tcPr>
            <w:tcW w:w="993" w:type="dxa"/>
            <w:vAlign w:val="center"/>
          </w:tcPr>
          <w:p w:rsidRPr="009D1E4A" w:rsidR="00960977" w:rsidP="00405F9E" w:rsidRDefault="00960977">
            <w:pPr>
              <w:pStyle w:val="TableParagraph"/>
              <w:ind w:right="25"/>
              <w:jc w:val="right"/>
              <w:rPr>
                <w:sz w:val="18"/>
                <w:szCs w:val="18"/>
              </w:rPr>
            </w:pPr>
            <w:r w:rsidRPr="009D1E4A">
              <w:rPr>
                <w:sz w:val="18"/>
                <w:szCs w:val="18"/>
              </w:rPr>
              <w:t>69.855</w:t>
            </w:r>
          </w:p>
        </w:tc>
      </w:tr>
      <w:tr w:rsidRPr="003C1E95" w:rsidR="00960977" w:rsidTr="00EB2D65">
        <w:trPr>
          <w:trHeight w:val="508"/>
        </w:trPr>
        <w:tc>
          <w:tcPr>
            <w:tcW w:w="2636" w:type="dxa"/>
            <w:shd w:val="clear" w:color="auto" w:fill="CCC0D9" w:themeFill="accent4" w:themeFillTint="66"/>
            <w:vAlign w:val="center"/>
          </w:tcPr>
          <w:p w:rsidRPr="00B1048F" w:rsidR="00960977" w:rsidP="00405F9E" w:rsidRDefault="00960977">
            <w:pPr>
              <w:pStyle w:val="TableParagraph"/>
              <w:ind w:left="37"/>
              <w:rPr>
                <w:b/>
                <w:sz w:val="18"/>
                <w:szCs w:val="18"/>
              </w:rPr>
            </w:pPr>
            <w:r w:rsidRPr="003C1E95">
              <w:rPr>
                <w:b/>
                <w:sz w:val="18"/>
                <w:szCs w:val="18"/>
              </w:rPr>
              <w:t>Movement</w:t>
            </w:r>
            <w:r w:rsidRPr="003C1E95">
              <w:rPr>
                <w:b/>
                <w:spacing w:val="-12"/>
                <w:sz w:val="18"/>
                <w:szCs w:val="18"/>
              </w:rPr>
              <w:t xml:space="preserve"> </w:t>
            </w:r>
            <w:r w:rsidRPr="003C1E95">
              <w:rPr>
                <w:b/>
                <w:sz w:val="18"/>
                <w:szCs w:val="18"/>
              </w:rPr>
              <w:t>in</w:t>
            </w:r>
            <w:r w:rsidRPr="00B1048F">
              <w:rPr>
                <w:b/>
                <w:spacing w:val="-6"/>
                <w:sz w:val="18"/>
                <w:szCs w:val="18"/>
              </w:rPr>
              <w:t xml:space="preserve"> </w:t>
            </w:r>
            <w:r w:rsidRPr="00B1048F">
              <w:rPr>
                <w:b/>
                <w:sz w:val="18"/>
                <w:szCs w:val="18"/>
              </w:rPr>
              <w:t>CFR</w:t>
            </w:r>
          </w:p>
        </w:tc>
        <w:tc>
          <w:tcPr>
            <w:tcW w:w="976" w:type="dxa"/>
            <w:shd w:val="clear" w:color="auto" w:fill="CCC0D9" w:themeFill="accent4" w:themeFillTint="66"/>
            <w:vAlign w:val="center"/>
          </w:tcPr>
          <w:p w:rsidRPr="009D1E4A" w:rsidR="00960977" w:rsidP="00405F9E" w:rsidRDefault="00960977">
            <w:pPr>
              <w:pStyle w:val="TableParagraph"/>
              <w:ind w:right="26"/>
              <w:jc w:val="right"/>
              <w:rPr>
                <w:sz w:val="18"/>
                <w:szCs w:val="18"/>
              </w:rPr>
            </w:pPr>
            <w:r w:rsidRPr="009D1E4A">
              <w:rPr>
                <w:sz w:val="18"/>
                <w:szCs w:val="18"/>
              </w:rPr>
              <w:t>5.181</w:t>
            </w:r>
          </w:p>
        </w:tc>
        <w:tc>
          <w:tcPr>
            <w:tcW w:w="930" w:type="dxa"/>
            <w:shd w:val="clear" w:color="auto" w:fill="CCC0D9" w:themeFill="accent4" w:themeFillTint="66"/>
            <w:vAlign w:val="center"/>
          </w:tcPr>
          <w:p w:rsidRPr="009D1E4A" w:rsidR="00960977" w:rsidP="00405F9E" w:rsidRDefault="00960977">
            <w:pPr>
              <w:pStyle w:val="TableParagraph"/>
              <w:ind w:right="26"/>
              <w:jc w:val="right"/>
              <w:rPr>
                <w:sz w:val="18"/>
                <w:szCs w:val="18"/>
              </w:rPr>
            </w:pPr>
            <w:r w:rsidRPr="009D1E4A">
              <w:rPr>
                <w:sz w:val="18"/>
                <w:szCs w:val="18"/>
              </w:rPr>
              <w:t>0.051</w:t>
            </w:r>
          </w:p>
        </w:tc>
        <w:tc>
          <w:tcPr>
            <w:tcW w:w="992" w:type="dxa"/>
            <w:shd w:val="clear" w:color="auto" w:fill="CCC0D9" w:themeFill="accent4" w:themeFillTint="66"/>
            <w:vAlign w:val="center"/>
          </w:tcPr>
          <w:p w:rsidRPr="009D1E4A" w:rsidR="00960977" w:rsidP="00405F9E" w:rsidRDefault="00960977">
            <w:pPr>
              <w:pStyle w:val="TableParagraph"/>
              <w:ind w:right="25"/>
              <w:jc w:val="right"/>
              <w:rPr>
                <w:sz w:val="18"/>
                <w:szCs w:val="18"/>
              </w:rPr>
            </w:pPr>
            <w:r w:rsidRPr="009D1E4A">
              <w:rPr>
                <w:color w:val="FF0000"/>
                <w:sz w:val="18"/>
                <w:szCs w:val="18"/>
              </w:rPr>
              <w:t>(0.032)</w:t>
            </w:r>
          </w:p>
        </w:tc>
        <w:tc>
          <w:tcPr>
            <w:tcW w:w="992" w:type="dxa"/>
            <w:shd w:val="clear" w:color="auto" w:fill="CCC0D9" w:themeFill="accent4" w:themeFillTint="66"/>
            <w:vAlign w:val="center"/>
          </w:tcPr>
          <w:p w:rsidRPr="009D1E4A" w:rsidR="00960977" w:rsidP="00405F9E" w:rsidRDefault="00960977">
            <w:pPr>
              <w:pStyle w:val="TableParagraph"/>
              <w:ind w:right="21"/>
              <w:jc w:val="right"/>
              <w:rPr>
                <w:sz w:val="18"/>
                <w:szCs w:val="18"/>
              </w:rPr>
            </w:pPr>
            <w:r w:rsidRPr="00205A99">
              <w:rPr>
                <w:sz w:val="18"/>
                <w:szCs w:val="18"/>
              </w:rPr>
              <w:t>1.221</w:t>
            </w:r>
          </w:p>
        </w:tc>
        <w:tc>
          <w:tcPr>
            <w:tcW w:w="992" w:type="dxa"/>
            <w:shd w:val="clear" w:color="auto" w:fill="CCC0D9" w:themeFill="accent4" w:themeFillTint="66"/>
            <w:vAlign w:val="center"/>
          </w:tcPr>
          <w:p w:rsidRPr="009D1E4A" w:rsidR="00960977" w:rsidP="00405F9E" w:rsidRDefault="00960977">
            <w:pPr>
              <w:pStyle w:val="TableParagraph"/>
              <w:ind w:right="20"/>
              <w:jc w:val="right"/>
              <w:rPr>
                <w:color w:val="FF0000"/>
                <w:sz w:val="18"/>
                <w:szCs w:val="18"/>
              </w:rPr>
            </w:pPr>
            <w:r w:rsidRPr="009D1E4A">
              <w:rPr>
                <w:color w:val="FF0000"/>
                <w:sz w:val="18"/>
                <w:szCs w:val="18"/>
              </w:rPr>
              <w:t>(0.676)</w:t>
            </w:r>
          </w:p>
        </w:tc>
        <w:tc>
          <w:tcPr>
            <w:tcW w:w="993" w:type="dxa"/>
            <w:shd w:val="clear" w:color="auto" w:fill="CCC0D9" w:themeFill="accent4" w:themeFillTint="66"/>
            <w:vAlign w:val="center"/>
          </w:tcPr>
          <w:p w:rsidRPr="009D1E4A" w:rsidR="00960977" w:rsidP="00405F9E" w:rsidRDefault="00960977">
            <w:pPr>
              <w:pStyle w:val="TableParagraph"/>
              <w:ind w:right="20"/>
              <w:jc w:val="right"/>
              <w:rPr>
                <w:color w:val="FF0000"/>
                <w:sz w:val="18"/>
                <w:szCs w:val="18"/>
              </w:rPr>
            </w:pPr>
            <w:r w:rsidRPr="009D1E4A">
              <w:rPr>
                <w:color w:val="FF0000"/>
                <w:sz w:val="18"/>
                <w:szCs w:val="18"/>
              </w:rPr>
              <w:t>(0.695)</w:t>
            </w:r>
          </w:p>
        </w:tc>
      </w:tr>
      <w:tr w:rsidRPr="003C1E95" w:rsidR="00960977" w:rsidTr="00205A99">
        <w:trPr>
          <w:trHeight w:val="680"/>
        </w:trPr>
        <w:tc>
          <w:tcPr>
            <w:tcW w:w="2636" w:type="dxa"/>
            <w:shd w:val="clear" w:color="auto" w:fill="CCC0DA"/>
          </w:tcPr>
          <w:p w:rsidRPr="00B1048F" w:rsidR="00960977" w:rsidP="00205A99" w:rsidRDefault="00205A99">
            <w:pPr>
              <w:pStyle w:val="TableParagraph"/>
              <w:ind w:right="549"/>
              <w:rPr>
                <w:b/>
                <w:sz w:val="18"/>
                <w:szCs w:val="18"/>
              </w:rPr>
            </w:pPr>
            <w:r>
              <w:rPr>
                <w:b/>
                <w:spacing w:val="-1"/>
                <w:sz w:val="18"/>
                <w:szCs w:val="18"/>
              </w:rPr>
              <w:t xml:space="preserve">Table 3 - </w:t>
            </w:r>
            <w:r w:rsidRPr="003C1E95" w:rsidR="00960977">
              <w:rPr>
                <w:b/>
                <w:spacing w:val="-1"/>
                <w:sz w:val="18"/>
                <w:szCs w:val="18"/>
              </w:rPr>
              <w:t>Movement</w:t>
            </w:r>
            <w:r w:rsidRPr="003C1E95" w:rsidR="00960977">
              <w:rPr>
                <w:b/>
                <w:spacing w:val="-10"/>
                <w:sz w:val="18"/>
                <w:szCs w:val="18"/>
              </w:rPr>
              <w:t xml:space="preserve"> </w:t>
            </w:r>
            <w:r w:rsidRPr="003C1E95" w:rsidR="00960977">
              <w:rPr>
                <w:b/>
                <w:sz w:val="18"/>
                <w:szCs w:val="18"/>
              </w:rPr>
              <w:t>in</w:t>
            </w:r>
            <w:r w:rsidRPr="00B1048F" w:rsidR="00960977">
              <w:rPr>
                <w:b/>
                <w:spacing w:val="-3"/>
                <w:sz w:val="18"/>
                <w:szCs w:val="18"/>
              </w:rPr>
              <w:t xml:space="preserve"> </w:t>
            </w:r>
            <w:proofErr w:type="gramStart"/>
            <w:r w:rsidRPr="00B1048F" w:rsidR="00960977">
              <w:rPr>
                <w:b/>
                <w:sz w:val="18"/>
                <w:szCs w:val="18"/>
              </w:rPr>
              <w:t>CFR</w:t>
            </w:r>
            <w:r>
              <w:rPr>
                <w:b/>
                <w:sz w:val="18"/>
                <w:szCs w:val="18"/>
              </w:rPr>
              <w:t xml:space="preserve"> </w:t>
            </w:r>
            <w:r w:rsidRPr="00B1048F" w:rsidR="00960977">
              <w:rPr>
                <w:b/>
                <w:spacing w:val="-47"/>
                <w:sz w:val="18"/>
                <w:szCs w:val="18"/>
              </w:rPr>
              <w:t xml:space="preserve"> </w:t>
            </w:r>
            <w:r w:rsidRPr="00B1048F" w:rsidR="00960977">
              <w:rPr>
                <w:b/>
                <w:sz w:val="18"/>
                <w:szCs w:val="18"/>
              </w:rPr>
              <w:t>represented</w:t>
            </w:r>
            <w:proofErr w:type="gramEnd"/>
            <w:r w:rsidRPr="00B1048F" w:rsidR="00960977">
              <w:rPr>
                <w:b/>
                <w:spacing w:val="-6"/>
                <w:sz w:val="18"/>
                <w:szCs w:val="18"/>
              </w:rPr>
              <w:t xml:space="preserve"> </w:t>
            </w:r>
            <w:r w:rsidRPr="00B1048F" w:rsidR="00960977">
              <w:rPr>
                <w:b/>
                <w:sz w:val="18"/>
                <w:szCs w:val="18"/>
              </w:rPr>
              <w:t>by</w:t>
            </w:r>
          </w:p>
        </w:tc>
        <w:tc>
          <w:tcPr>
            <w:tcW w:w="976" w:type="dxa"/>
            <w:shd w:val="clear" w:color="auto" w:fill="CCC0DA"/>
          </w:tcPr>
          <w:p w:rsidRPr="009D1E4A" w:rsidR="00960977" w:rsidP="00405F9E" w:rsidRDefault="00960977">
            <w:pPr>
              <w:pStyle w:val="TableParagraph"/>
              <w:ind w:left="92" w:right="73"/>
              <w:jc w:val="center"/>
              <w:rPr>
                <w:b/>
                <w:sz w:val="18"/>
                <w:szCs w:val="18"/>
              </w:rPr>
            </w:pPr>
            <w:r w:rsidRPr="009D1E4A">
              <w:rPr>
                <w:b/>
                <w:sz w:val="18"/>
                <w:szCs w:val="18"/>
              </w:rPr>
              <w:t>2021-22</w:t>
            </w:r>
          </w:p>
          <w:p w:rsidRPr="009D1E4A" w:rsidR="00960977" w:rsidP="00405F9E" w:rsidRDefault="00960977">
            <w:pPr>
              <w:pStyle w:val="TableParagraph"/>
              <w:ind w:left="95" w:right="71"/>
              <w:jc w:val="center"/>
              <w:rPr>
                <w:b/>
                <w:sz w:val="18"/>
                <w:szCs w:val="18"/>
              </w:rPr>
            </w:pPr>
            <w:r w:rsidRPr="009D1E4A">
              <w:rPr>
                <w:b/>
                <w:sz w:val="18"/>
                <w:szCs w:val="18"/>
              </w:rPr>
              <w:t>Forecast</w:t>
            </w:r>
          </w:p>
          <w:p w:rsidRPr="009D1E4A" w:rsidR="00960977" w:rsidP="00405F9E" w:rsidRDefault="00960977">
            <w:pPr>
              <w:pStyle w:val="TableParagraph"/>
              <w:ind w:left="95" w:right="69"/>
              <w:jc w:val="center"/>
              <w:rPr>
                <w:b/>
                <w:sz w:val="18"/>
                <w:szCs w:val="18"/>
              </w:rPr>
            </w:pPr>
            <w:r w:rsidRPr="009D1E4A">
              <w:rPr>
                <w:b/>
                <w:sz w:val="18"/>
                <w:szCs w:val="18"/>
              </w:rPr>
              <w:t>£m</w:t>
            </w:r>
          </w:p>
        </w:tc>
        <w:tc>
          <w:tcPr>
            <w:tcW w:w="930" w:type="dxa"/>
            <w:shd w:val="clear" w:color="auto" w:fill="CCC0DA"/>
          </w:tcPr>
          <w:p w:rsidRPr="009D1E4A" w:rsidR="00960977" w:rsidP="00405F9E" w:rsidRDefault="00960977">
            <w:pPr>
              <w:pStyle w:val="TableParagraph"/>
              <w:ind w:left="19"/>
              <w:jc w:val="center"/>
              <w:rPr>
                <w:b/>
                <w:sz w:val="18"/>
                <w:szCs w:val="18"/>
              </w:rPr>
            </w:pPr>
            <w:r w:rsidRPr="009D1E4A">
              <w:rPr>
                <w:b/>
                <w:sz w:val="18"/>
                <w:szCs w:val="18"/>
              </w:rPr>
              <w:t>2022-23</w:t>
            </w:r>
          </w:p>
          <w:p w:rsidRPr="009D1E4A" w:rsidR="00960977" w:rsidP="00405F9E" w:rsidRDefault="00960977">
            <w:pPr>
              <w:pStyle w:val="TableParagraph"/>
              <w:ind w:left="19" w:right="10"/>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2023-24</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2024-25</w:t>
            </w:r>
          </w:p>
          <w:p w:rsidRPr="009D1E4A" w:rsidR="00960977" w:rsidP="00405F9E" w:rsidRDefault="00960977">
            <w:pPr>
              <w:pStyle w:val="TableParagraph"/>
              <w:ind w:left="19" w:right="10"/>
              <w:jc w:val="center"/>
              <w:rPr>
                <w:b/>
                <w:sz w:val="18"/>
                <w:szCs w:val="18"/>
              </w:rPr>
            </w:pPr>
            <w:r w:rsidRPr="009D1E4A">
              <w:rPr>
                <w:b/>
                <w:sz w:val="18"/>
                <w:szCs w:val="18"/>
              </w:rPr>
              <w:t>Estimate</w:t>
            </w:r>
          </w:p>
          <w:p w:rsidRPr="009D1E4A" w:rsidR="00960977" w:rsidP="00405F9E" w:rsidRDefault="00960977">
            <w:pPr>
              <w:pStyle w:val="TableParagraph"/>
              <w:ind w:left="38" w:right="12"/>
              <w:jc w:val="center"/>
              <w:rPr>
                <w:b/>
                <w:sz w:val="18"/>
                <w:szCs w:val="18"/>
              </w:rPr>
            </w:pPr>
            <w:r w:rsidRPr="009D1E4A">
              <w:rPr>
                <w:b/>
                <w:sz w:val="18"/>
                <w:szCs w:val="18"/>
              </w:rPr>
              <w:t>£m</w:t>
            </w:r>
          </w:p>
        </w:tc>
        <w:tc>
          <w:tcPr>
            <w:tcW w:w="992" w:type="dxa"/>
            <w:shd w:val="clear" w:color="auto" w:fill="CCC0DA"/>
          </w:tcPr>
          <w:p w:rsidRPr="009D1E4A" w:rsidR="00960977" w:rsidP="00405F9E" w:rsidRDefault="00960977">
            <w:pPr>
              <w:pStyle w:val="TableParagraph"/>
              <w:ind w:left="32" w:right="12"/>
              <w:jc w:val="center"/>
              <w:rPr>
                <w:b/>
                <w:sz w:val="18"/>
                <w:szCs w:val="18"/>
              </w:rPr>
            </w:pPr>
            <w:r w:rsidRPr="009D1E4A">
              <w:rPr>
                <w:b/>
                <w:sz w:val="18"/>
                <w:szCs w:val="18"/>
              </w:rPr>
              <w:t>2025-26</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39" w:right="12"/>
              <w:jc w:val="center"/>
              <w:rPr>
                <w:b/>
                <w:sz w:val="18"/>
                <w:szCs w:val="18"/>
              </w:rPr>
            </w:pPr>
            <w:r w:rsidRPr="009D1E4A">
              <w:rPr>
                <w:b/>
                <w:sz w:val="18"/>
                <w:szCs w:val="18"/>
              </w:rPr>
              <w:t>£m</w:t>
            </w:r>
          </w:p>
        </w:tc>
        <w:tc>
          <w:tcPr>
            <w:tcW w:w="993" w:type="dxa"/>
            <w:shd w:val="clear" w:color="auto" w:fill="CCC0DA"/>
          </w:tcPr>
          <w:p w:rsidRPr="009D1E4A" w:rsidR="00960977" w:rsidP="00405F9E" w:rsidRDefault="00960977">
            <w:pPr>
              <w:pStyle w:val="TableParagraph"/>
              <w:ind w:left="33" w:right="12"/>
              <w:jc w:val="center"/>
              <w:rPr>
                <w:b/>
                <w:sz w:val="18"/>
                <w:szCs w:val="18"/>
              </w:rPr>
            </w:pPr>
            <w:r w:rsidRPr="009D1E4A">
              <w:rPr>
                <w:b/>
                <w:sz w:val="18"/>
                <w:szCs w:val="18"/>
              </w:rPr>
              <w:t>2026-27</w:t>
            </w:r>
          </w:p>
          <w:p w:rsidRPr="009D1E4A" w:rsidR="00960977" w:rsidP="00405F9E" w:rsidRDefault="00960977">
            <w:pPr>
              <w:pStyle w:val="TableParagraph"/>
              <w:ind w:left="19" w:right="9"/>
              <w:jc w:val="center"/>
              <w:rPr>
                <w:b/>
                <w:sz w:val="18"/>
                <w:szCs w:val="18"/>
              </w:rPr>
            </w:pPr>
            <w:r w:rsidRPr="009D1E4A">
              <w:rPr>
                <w:b/>
                <w:sz w:val="18"/>
                <w:szCs w:val="18"/>
              </w:rPr>
              <w:t>Estimate</w:t>
            </w:r>
          </w:p>
          <w:p w:rsidRPr="009D1E4A" w:rsidR="00960977" w:rsidP="00405F9E" w:rsidRDefault="00960977">
            <w:pPr>
              <w:pStyle w:val="TableParagraph"/>
              <w:ind w:left="40" w:right="12"/>
              <w:jc w:val="center"/>
              <w:rPr>
                <w:b/>
                <w:sz w:val="18"/>
                <w:szCs w:val="18"/>
              </w:rPr>
            </w:pPr>
            <w:r w:rsidRPr="009D1E4A">
              <w:rPr>
                <w:b/>
                <w:sz w:val="18"/>
                <w:szCs w:val="18"/>
              </w:rPr>
              <w:t>£m</w:t>
            </w:r>
          </w:p>
        </w:tc>
      </w:tr>
      <w:tr w:rsidRPr="003C1E95" w:rsidR="00960977" w:rsidTr="00205A99">
        <w:trPr>
          <w:trHeight w:val="433"/>
        </w:trPr>
        <w:tc>
          <w:tcPr>
            <w:tcW w:w="2636" w:type="dxa"/>
          </w:tcPr>
          <w:p w:rsidRPr="00B1048F" w:rsidR="00960977" w:rsidP="00405F9E" w:rsidRDefault="00960977">
            <w:pPr>
              <w:pStyle w:val="TableParagraph"/>
              <w:ind w:left="172"/>
              <w:rPr>
                <w:sz w:val="18"/>
                <w:szCs w:val="18"/>
              </w:rPr>
            </w:pPr>
            <w:r w:rsidRPr="003C1E95">
              <w:rPr>
                <w:spacing w:val="-4"/>
                <w:sz w:val="18"/>
                <w:szCs w:val="18"/>
              </w:rPr>
              <w:t>Net</w:t>
            </w:r>
            <w:r w:rsidRPr="003C1E95">
              <w:rPr>
                <w:spacing w:val="-11"/>
                <w:sz w:val="18"/>
                <w:szCs w:val="18"/>
              </w:rPr>
              <w:t xml:space="preserve"> </w:t>
            </w:r>
            <w:r w:rsidRPr="003C1E95">
              <w:rPr>
                <w:spacing w:val="-4"/>
                <w:sz w:val="18"/>
                <w:szCs w:val="18"/>
              </w:rPr>
              <w:t>financing</w:t>
            </w:r>
            <w:r w:rsidRPr="00B1048F">
              <w:rPr>
                <w:spacing w:val="-5"/>
                <w:sz w:val="18"/>
                <w:szCs w:val="18"/>
              </w:rPr>
              <w:t xml:space="preserve"> </w:t>
            </w:r>
            <w:r w:rsidRPr="00B1048F">
              <w:rPr>
                <w:spacing w:val="-3"/>
                <w:sz w:val="18"/>
                <w:szCs w:val="18"/>
              </w:rPr>
              <w:t>need</w:t>
            </w:r>
            <w:r w:rsidRPr="00B1048F">
              <w:rPr>
                <w:spacing w:val="-5"/>
                <w:sz w:val="18"/>
                <w:szCs w:val="18"/>
              </w:rPr>
              <w:t xml:space="preserve"> </w:t>
            </w:r>
            <w:r w:rsidRPr="00B1048F">
              <w:rPr>
                <w:spacing w:val="-3"/>
                <w:sz w:val="18"/>
                <w:szCs w:val="18"/>
              </w:rPr>
              <w:t>for</w:t>
            </w:r>
            <w:r w:rsidRPr="00B1048F">
              <w:rPr>
                <w:spacing w:val="-10"/>
                <w:sz w:val="18"/>
                <w:szCs w:val="18"/>
              </w:rPr>
              <w:t xml:space="preserve"> </w:t>
            </w:r>
            <w:r w:rsidRPr="00B1048F">
              <w:rPr>
                <w:spacing w:val="-3"/>
                <w:sz w:val="18"/>
                <w:szCs w:val="18"/>
              </w:rPr>
              <w:t>the</w:t>
            </w:r>
            <w:r w:rsidRPr="00B1048F">
              <w:rPr>
                <w:spacing w:val="-5"/>
                <w:sz w:val="18"/>
                <w:szCs w:val="18"/>
              </w:rPr>
              <w:t xml:space="preserve"> </w:t>
            </w:r>
            <w:r w:rsidRPr="00B1048F">
              <w:rPr>
                <w:spacing w:val="-3"/>
                <w:sz w:val="18"/>
                <w:szCs w:val="18"/>
              </w:rPr>
              <w:t>year</w:t>
            </w:r>
          </w:p>
          <w:p w:rsidRPr="009D1E4A" w:rsidR="00960977" w:rsidP="00405F9E" w:rsidRDefault="00960977">
            <w:pPr>
              <w:pStyle w:val="TableParagraph"/>
              <w:ind w:left="172"/>
              <w:rPr>
                <w:sz w:val="18"/>
                <w:szCs w:val="18"/>
              </w:rPr>
            </w:pPr>
            <w:r w:rsidRPr="009D1E4A">
              <w:rPr>
                <w:sz w:val="18"/>
                <w:szCs w:val="18"/>
              </w:rPr>
              <w:t>(above)</w:t>
            </w:r>
          </w:p>
        </w:tc>
        <w:tc>
          <w:tcPr>
            <w:tcW w:w="976" w:type="dxa"/>
            <w:vAlign w:val="center"/>
          </w:tcPr>
          <w:p w:rsidRPr="009D1E4A" w:rsidR="00960977" w:rsidP="00405F9E" w:rsidRDefault="00960977">
            <w:pPr>
              <w:pStyle w:val="TableParagraph"/>
              <w:ind w:right="26"/>
              <w:jc w:val="right"/>
              <w:rPr>
                <w:sz w:val="18"/>
                <w:szCs w:val="18"/>
              </w:rPr>
            </w:pPr>
            <w:r w:rsidRPr="009D1E4A">
              <w:rPr>
                <w:sz w:val="18"/>
                <w:szCs w:val="18"/>
              </w:rPr>
              <w:t>8.508</w:t>
            </w:r>
          </w:p>
        </w:tc>
        <w:tc>
          <w:tcPr>
            <w:tcW w:w="930" w:type="dxa"/>
            <w:vAlign w:val="center"/>
          </w:tcPr>
          <w:p w:rsidRPr="009D1E4A" w:rsidR="00960977" w:rsidP="00405F9E" w:rsidRDefault="00960977">
            <w:pPr>
              <w:pStyle w:val="TableParagraph"/>
              <w:ind w:right="26"/>
              <w:jc w:val="right"/>
              <w:rPr>
                <w:sz w:val="18"/>
                <w:szCs w:val="18"/>
              </w:rPr>
            </w:pPr>
            <w:r w:rsidRPr="009D1E4A">
              <w:rPr>
                <w:sz w:val="18"/>
                <w:szCs w:val="18"/>
              </w:rPr>
              <w:t>3.727</w:t>
            </w:r>
          </w:p>
        </w:tc>
        <w:tc>
          <w:tcPr>
            <w:tcW w:w="992" w:type="dxa"/>
            <w:vAlign w:val="center"/>
          </w:tcPr>
          <w:p w:rsidRPr="009D1E4A" w:rsidR="00960977" w:rsidP="00405F9E" w:rsidRDefault="00960977">
            <w:pPr>
              <w:pStyle w:val="TableParagraph"/>
              <w:ind w:right="25"/>
              <w:jc w:val="right"/>
              <w:rPr>
                <w:sz w:val="18"/>
                <w:szCs w:val="18"/>
              </w:rPr>
            </w:pPr>
            <w:r w:rsidRPr="009D1E4A">
              <w:rPr>
                <w:sz w:val="18"/>
                <w:szCs w:val="18"/>
              </w:rPr>
              <w:t>4.146</w:t>
            </w:r>
          </w:p>
        </w:tc>
        <w:tc>
          <w:tcPr>
            <w:tcW w:w="992" w:type="dxa"/>
            <w:vAlign w:val="center"/>
          </w:tcPr>
          <w:p w:rsidRPr="009D1E4A" w:rsidR="00960977" w:rsidP="00405F9E" w:rsidRDefault="00960977">
            <w:pPr>
              <w:pStyle w:val="TableParagraph"/>
              <w:ind w:right="25"/>
              <w:jc w:val="right"/>
              <w:rPr>
                <w:sz w:val="18"/>
                <w:szCs w:val="18"/>
              </w:rPr>
            </w:pPr>
            <w:r w:rsidRPr="009D1E4A">
              <w:rPr>
                <w:sz w:val="18"/>
                <w:szCs w:val="18"/>
              </w:rPr>
              <w:t>5.991</w:t>
            </w:r>
          </w:p>
        </w:tc>
        <w:tc>
          <w:tcPr>
            <w:tcW w:w="992" w:type="dxa"/>
            <w:vAlign w:val="center"/>
          </w:tcPr>
          <w:p w:rsidRPr="009D1E4A" w:rsidR="00960977" w:rsidP="00405F9E" w:rsidRDefault="00960977">
            <w:pPr>
              <w:pStyle w:val="TableParagraph"/>
              <w:ind w:right="25"/>
              <w:jc w:val="right"/>
              <w:rPr>
                <w:sz w:val="18"/>
                <w:szCs w:val="18"/>
              </w:rPr>
            </w:pPr>
            <w:r w:rsidRPr="009D1E4A">
              <w:rPr>
                <w:sz w:val="18"/>
                <w:szCs w:val="18"/>
              </w:rPr>
              <w:t>4.258</w:t>
            </w:r>
          </w:p>
        </w:tc>
        <w:tc>
          <w:tcPr>
            <w:tcW w:w="993" w:type="dxa"/>
            <w:vAlign w:val="center"/>
          </w:tcPr>
          <w:p w:rsidRPr="009D1E4A" w:rsidR="00960977" w:rsidP="00405F9E" w:rsidRDefault="00960977">
            <w:pPr>
              <w:pStyle w:val="TableParagraph"/>
              <w:ind w:right="25"/>
              <w:jc w:val="right"/>
              <w:rPr>
                <w:sz w:val="18"/>
                <w:szCs w:val="18"/>
              </w:rPr>
            </w:pPr>
            <w:r w:rsidRPr="009D1E4A">
              <w:rPr>
                <w:sz w:val="18"/>
                <w:szCs w:val="18"/>
              </w:rPr>
              <w:t>4.462</w:t>
            </w:r>
          </w:p>
        </w:tc>
      </w:tr>
      <w:tr w:rsidRPr="003C1E95" w:rsidR="00960977" w:rsidTr="00205A99">
        <w:trPr>
          <w:trHeight w:val="434"/>
        </w:trPr>
        <w:tc>
          <w:tcPr>
            <w:tcW w:w="2636" w:type="dxa"/>
          </w:tcPr>
          <w:p w:rsidRPr="00B1048F" w:rsidR="00960977" w:rsidP="00405F9E" w:rsidRDefault="00960977">
            <w:pPr>
              <w:pStyle w:val="TableParagraph"/>
              <w:ind w:left="172"/>
              <w:rPr>
                <w:sz w:val="18"/>
                <w:szCs w:val="18"/>
              </w:rPr>
            </w:pPr>
            <w:r w:rsidRPr="003C1E95">
              <w:rPr>
                <w:spacing w:val="-2"/>
                <w:sz w:val="18"/>
                <w:szCs w:val="18"/>
              </w:rPr>
              <w:t>Less</w:t>
            </w:r>
            <w:r w:rsidRPr="003C1E95">
              <w:rPr>
                <w:spacing w:val="-10"/>
                <w:sz w:val="18"/>
                <w:szCs w:val="18"/>
              </w:rPr>
              <w:t xml:space="preserve"> </w:t>
            </w:r>
            <w:r w:rsidRPr="003C1E95">
              <w:rPr>
                <w:spacing w:val="-2"/>
                <w:sz w:val="18"/>
                <w:szCs w:val="18"/>
              </w:rPr>
              <w:t>MRP/VRP</w:t>
            </w:r>
            <w:r w:rsidRPr="00B1048F">
              <w:rPr>
                <w:spacing w:val="-8"/>
                <w:sz w:val="18"/>
                <w:szCs w:val="18"/>
              </w:rPr>
              <w:t xml:space="preserve"> </w:t>
            </w:r>
            <w:r w:rsidRPr="00B1048F">
              <w:rPr>
                <w:spacing w:val="-2"/>
                <w:sz w:val="18"/>
                <w:szCs w:val="18"/>
              </w:rPr>
              <w:t>and</w:t>
            </w:r>
            <w:r w:rsidRPr="00B1048F">
              <w:rPr>
                <w:spacing w:val="-8"/>
                <w:sz w:val="18"/>
                <w:szCs w:val="18"/>
              </w:rPr>
              <w:t xml:space="preserve"> </w:t>
            </w:r>
            <w:r w:rsidRPr="00B1048F">
              <w:rPr>
                <w:spacing w:val="-1"/>
                <w:sz w:val="18"/>
                <w:szCs w:val="18"/>
              </w:rPr>
              <w:t>other</w:t>
            </w:r>
          </w:p>
          <w:p w:rsidRPr="009D1E4A" w:rsidR="00960977" w:rsidP="00405F9E" w:rsidRDefault="00960977">
            <w:pPr>
              <w:pStyle w:val="TableParagraph"/>
              <w:ind w:left="172"/>
              <w:rPr>
                <w:sz w:val="18"/>
                <w:szCs w:val="18"/>
              </w:rPr>
            </w:pPr>
            <w:r w:rsidRPr="009D1E4A">
              <w:rPr>
                <w:spacing w:val="-4"/>
                <w:sz w:val="18"/>
                <w:szCs w:val="18"/>
              </w:rPr>
              <w:t>financing</w:t>
            </w:r>
            <w:r w:rsidRPr="009D1E4A">
              <w:rPr>
                <w:spacing w:val="-5"/>
                <w:sz w:val="18"/>
                <w:szCs w:val="18"/>
              </w:rPr>
              <w:t xml:space="preserve"> </w:t>
            </w:r>
            <w:r w:rsidRPr="009D1E4A">
              <w:rPr>
                <w:spacing w:val="-4"/>
                <w:sz w:val="18"/>
                <w:szCs w:val="18"/>
              </w:rPr>
              <w:t>movements</w:t>
            </w:r>
          </w:p>
        </w:tc>
        <w:tc>
          <w:tcPr>
            <w:tcW w:w="976"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1"/>
              <w:jc w:val="right"/>
              <w:rPr>
                <w:sz w:val="18"/>
                <w:szCs w:val="18"/>
              </w:rPr>
            </w:pPr>
            <w:r w:rsidRPr="003C1E95">
              <w:rPr>
                <w:color w:val="FF0000"/>
                <w:sz w:val="18"/>
                <w:szCs w:val="18"/>
              </w:rPr>
              <w:t>(3.327)</w:t>
            </w:r>
          </w:p>
        </w:tc>
        <w:tc>
          <w:tcPr>
            <w:tcW w:w="930"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2"/>
              <w:jc w:val="right"/>
              <w:rPr>
                <w:sz w:val="18"/>
                <w:szCs w:val="18"/>
              </w:rPr>
            </w:pPr>
            <w:r w:rsidRPr="003C1E95">
              <w:rPr>
                <w:color w:val="FF0000"/>
                <w:sz w:val="18"/>
                <w:szCs w:val="18"/>
              </w:rPr>
              <w:t>(3.676)</w:t>
            </w:r>
          </w:p>
        </w:tc>
        <w:tc>
          <w:tcPr>
            <w:tcW w:w="992"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1"/>
              <w:jc w:val="right"/>
              <w:rPr>
                <w:sz w:val="18"/>
                <w:szCs w:val="18"/>
              </w:rPr>
            </w:pPr>
            <w:r w:rsidRPr="003C1E95">
              <w:rPr>
                <w:color w:val="FF0000"/>
                <w:sz w:val="18"/>
                <w:szCs w:val="18"/>
              </w:rPr>
              <w:t>(4.178)</w:t>
            </w:r>
          </w:p>
        </w:tc>
        <w:tc>
          <w:tcPr>
            <w:tcW w:w="992"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1"/>
              <w:jc w:val="right"/>
              <w:rPr>
                <w:sz w:val="18"/>
                <w:szCs w:val="18"/>
              </w:rPr>
            </w:pPr>
            <w:r w:rsidRPr="003C1E95">
              <w:rPr>
                <w:color w:val="FF0000"/>
                <w:sz w:val="18"/>
                <w:szCs w:val="18"/>
              </w:rPr>
              <w:t>(4.770)</w:t>
            </w:r>
          </w:p>
        </w:tc>
        <w:tc>
          <w:tcPr>
            <w:tcW w:w="992"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0"/>
              <w:jc w:val="right"/>
              <w:rPr>
                <w:sz w:val="18"/>
                <w:szCs w:val="18"/>
              </w:rPr>
            </w:pPr>
            <w:r w:rsidRPr="003C1E95">
              <w:rPr>
                <w:color w:val="FF0000"/>
                <w:sz w:val="18"/>
                <w:szCs w:val="18"/>
              </w:rPr>
              <w:t>(4.934)</w:t>
            </w:r>
          </w:p>
        </w:tc>
        <w:tc>
          <w:tcPr>
            <w:tcW w:w="993" w:type="dxa"/>
            <w:vAlign w:val="center"/>
          </w:tcPr>
          <w:p w:rsidRPr="003C1E95" w:rsidR="00960977" w:rsidP="00405F9E" w:rsidRDefault="00960977">
            <w:pPr>
              <w:pStyle w:val="TableParagraph"/>
              <w:rPr>
                <w:sz w:val="18"/>
                <w:szCs w:val="18"/>
              </w:rPr>
            </w:pPr>
          </w:p>
          <w:p w:rsidRPr="003C1E95" w:rsidR="00960977" w:rsidP="00405F9E" w:rsidRDefault="00960977">
            <w:pPr>
              <w:pStyle w:val="TableParagraph"/>
              <w:ind w:right="20"/>
              <w:jc w:val="right"/>
              <w:rPr>
                <w:sz w:val="18"/>
                <w:szCs w:val="18"/>
              </w:rPr>
            </w:pPr>
            <w:r w:rsidRPr="003C1E95">
              <w:rPr>
                <w:color w:val="FF0000"/>
                <w:sz w:val="18"/>
                <w:szCs w:val="18"/>
              </w:rPr>
              <w:t>(5.157)</w:t>
            </w:r>
          </w:p>
        </w:tc>
      </w:tr>
      <w:tr w:rsidRPr="003C1E95" w:rsidR="00960977" w:rsidTr="00EB2D65">
        <w:trPr>
          <w:trHeight w:val="359"/>
        </w:trPr>
        <w:tc>
          <w:tcPr>
            <w:tcW w:w="2636" w:type="dxa"/>
            <w:shd w:val="clear" w:color="auto" w:fill="CCC0D9" w:themeFill="accent4" w:themeFillTint="66"/>
            <w:vAlign w:val="center"/>
          </w:tcPr>
          <w:p w:rsidRPr="00B1048F" w:rsidR="00960977" w:rsidP="00405F9E" w:rsidRDefault="00960977">
            <w:pPr>
              <w:pStyle w:val="TableParagraph"/>
              <w:ind w:left="37"/>
              <w:rPr>
                <w:b/>
                <w:sz w:val="18"/>
                <w:szCs w:val="18"/>
              </w:rPr>
            </w:pPr>
            <w:r w:rsidRPr="003C1E95">
              <w:rPr>
                <w:b/>
                <w:sz w:val="18"/>
                <w:szCs w:val="18"/>
              </w:rPr>
              <w:t>Movement</w:t>
            </w:r>
            <w:r w:rsidRPr="003C1E95">
              <w:rPr>
                <w:b/>
                <w:spacing w:val="-12"/>
                <w:sz w:val="18"/>
                <w:szCs w:val="18"/>
              </w:rPr>
              <w:t xml:space="preserve"> </w:t>
            </w:r>
            <w:r w:rsidRPr="003C1E95">
              <w:rPr>
                <w:b/>
                <w:sz w:val="18"/>
                <w:szCs w:val="18"/>
              </w:rPr>
              <w:t>in</w:t>
            </w:r>
            <w:r w:rsidRPr="003C1E95">
              <w:rPr>
                <w:b/>
                <w:spacing w:val="-6"/>
                <w:sz w:val="18"/>
                <w:szCs w:val="18"/>
              </w:rPr>
              <w:t xml:space="preserve"> </w:t>
            </w:r>
            <w:r w:rsidRPr="00B1048F">
              <w:rPr>
                <w:b/>
                <w:sz w:val="18"/>
                <w:szCs w:val="18"/>
              </w:rPr>
              <w:t>CFR</w:t>
            </w:r>
          </w:p>
        </w:tc>
        <w:tc>
          <w:tcPr>
            <w:tcW w:w="976" w:type="dxa"/>
            <w:shd w:val="clear" w:color="auto" w:fill="CCC0D9" w:themeFill="accent4" w:themeFillTint="66"/>
            <w:vAlign w:val="center"/>
          </w:tcPr>
          <w:p w:rsidRPr="009D1E4A" w:rsidR="00960977" w:rsidP="00405F9E" w:rsidRDefault="00960977">
            <w:pPr>
              <w:pStyle w:val="TableParagraph"/>
              <w:ind w:right="26"/>
              <w:jc w:val="right"/>
              <w:rPr>
                <w:sz w:val="18"/>
                <w:szCs w:val="18"/>
              </w:rPr>
            </w:pPr>
            <w:r w:rsidRPr="009D1E4A">
              <w:rPr>
                <w:sz w:val="18"/>
                <w:szCs w:val="18"/>
              </w:rPr>
              <w:t>5.181</w:t>
            </w:r>
          </w:p>
        </w:tc>
        <w:tc>
          <w:tcPr>
            <w:tcW w:w="930" w:type="dxa"/>
            <w:shd w:val="clear" w:color="auto" w:fill="CCC0D9" w:themeFill="accent4" w:themeFillTint="66"/>
            <w:vAlign w:val="center"/>
          </w:tcPr>
          <w:p w:rsidRPr="009D1E4A" w:rsidR="00960977" w:rsidP="00405F9E" w:rsidRDefault="00960977">
            <w:pPr>
              <w:pStyle w:val="TableParagraph"/>
              <w:ind w:right="26"/>
              <w:jc w:val="right"/>
              <w:rPr>
                <w:sz w:val="18"/>
                <w:szCs w:val="18"/>
              </w:rPr>
            </w:pPr>
            <w:r w:rsidRPr="009D1E4A">
              <w:rPr>
                <w:sz w:val="18"/>
                <w:szCs w:val="18"/>
              </w:rPr>
              <w:t>0.051</w:t>
            </w:r>
          </w:p>
        </w:tc>
        <w:tc>
          <w:tcPr>
            <w:tcW w:w="992" w:type="dxa"/>
            <w:shd w:val="clear" w:color="auto" w:fill="CCC0D9" w:themeFill="accent4" w:themeFillTint="66"/>
            <w:vAlign w:val="center"/>
          </w:tcPr>
          <w:p w:rsidRPr="009D1E4A" w:rsidR="00960977" w:rsidP="00405F9E" w:rsidRDefault="00960977">
            <w:pPr>
              <w:pStyle w:val="TableParagraph"/>
              <w:ind w:right="25"/>
              <w:jc w:val="right"/>
              <w:rPr>
                <w:sz w:val="18"/>
                <w:szCs w:val="18"/>
              </w:rPr>
            </w:pPr>
            <w:r w:rsidRPr="00205A99">
              <w:rPr>
                <w:color w:val="FF0000"/>
                <w:sz w:val="18"/>
                <w:szCs w:val="18"/>
              </w:rPr>
              <w:t>(0.032)</w:t>
            </w:r>
          </w:p>
        </w:tc>
        <w:tc>
          <w:tcPr>
            <w:tcW w:w="992" w:type="dxa"/>
            <w:shd w:val="clear" w:color="auto" w:fill="CCC0D9" w:themeFill="accent4" w:themeFillTint="66"/>
            <w:vAlign w:val="center"/>
          </w:tcPr>
          <w:p w:rsidRPr="00205A99" w:rsidR="00960977" w:rsidP="00405F9E" w:rsidRDefault="00960977">
            <w:pPr>
              <w:pStyle w:val="TableParagraph"/>
              <w:ind w:right="21"/>
              <w:jc w:val="right"/>
              <w:rPr>
                <w:sz w:val="18"/>
                <w:szCs w:val="18"/>
              </w:rPr>
            </w:pPr>
            <w:r w:rsidRPr="00205A99">
              <w:rPr>
                <w:sz w:val="18"/>
                <w:szCs w:val="18"/>
              </w:rPr>
              <w:t>1.221</w:t>
            </w:r>
          </w:p>
        </w:tc>
        <w:tc>
          <w:tcPr>
            <w:tcW w:w="992" w:type="dxa"/>
            <w:shd w:val="clear" w:color="auto" w:fill="CCC0D9" w:themeFill="accent4" w:themeFillTint="66"/>
            <w:vAlign w:val="center"/>
          </w:tcPr>
          <w:p w:rsidRPr="009D1E4A" w:rsidR="00960977" w:rsidP="00405F9E" w:rsidRDefault="00960977">
            <w:pPr>
              <w:pStyle w:val="TableParagraph"/>
              <w:ind w:right="20"/>
              <w:jc w:val="right"/>
              <w:rPr>
                <w:sz w:val="18"/>
                <w:szCs w:val="18"/>
              </w:rPr>
            </w:pPr>
            <w:r w:rsidRPr="009D1E4A">
              <w:rPr>
                <w:color w:val="FF0000"/>
                <w:sz w:val="18"/>
                <w:szCs w:val="18"/>
              </w:rPr>
              <w:t>(0.676)</w:t>
            </w:r>
          </w:p>
        </w:tc>
        <w:tc>
          <w:tcPr>
            <w:tcW w:w="993" w:type="dxa"/>
            <w:shd w:val="clear" w:color="auto" w:fill="CCC0D9" w:themeFill="accent4" w:themeFillTint="66"/>
            <w:vAlign w:val="center"/>
          </w:tcPr>
          <w:p w:rsidRPr="009D1E4A" w:rsidR="00960977" w:rsidP="00405F9E" w:rsidRDefault="00960977">
            <w:pPr>
              <w:pStyle w:val="TableParagraph"/>
              <w:ind w:right="20"/>
              <w:jc w:val="right"/>
              <w:rPr>
                <w:sz w:val="18"/>
                <w:szCs w:val="18"/>
              </w:rPr>
            </w:pPr>
            <w:r w:rsidRPr="009D1E4A">
              <w:rPr>
                <w:color w:val="FF0000"/>
                <w:sz w:val="18"/>
                <w:szCs w:val="18"/>
              </w:rPr>
              <w:t>(0.695)</w:t>
            </w:r>
          </w:p>
        </w:tc>
      </w:tr>
    </w:tbl>
    <w:p w:rsidR="0071085F" w:rsidP="00405F9E" w:rsidRDefault="0071085F">
      <w:pPr>
        <w:pStyle w:val="BodyText"/>
        <w:rPr>
          <w:sz w:val="23"/>
        </w:rPr>
      </w:pPr>
    </w:p>
    <w:p w:rsidR="00107C41" w:rsidP="00405F9E" w:rsidRDefault="00722678">
      <w:pPr>
        <w:pStyle w:val="Heading4"/>
        <w:numPr>
          <w:ilvl w:val="1"/>
          <w:numId w:val="4"/>
        </w:numPr>
        <w:tabs>
          <w:tab w:val="left" w:pos="821"/>
          <w:tab w:val="left" w:pos="822"/>
        </w:tabs>
        <w:ind w:left="821" w:hanging="710"/>
      </w:pPr>
      <w:r>
        <w:rPr>
          <w:spacing w:val="-5"/>
        </w:rPr>
        <w:t>Minimum</w:t>
      </w:r>
      <w:r>
        <w:rPr>
          <w:spacing w:val="-9"/>
        </w:rPr>
        <w:t xml:space="preserve"> </w:t>
      </w:r>
      <w:r>
        <w:rPr>
          <w:spacing w:val="-5"/>
        </w:rPr>
        <w:t>Revenue</w:t>
      </w:r>
      <w:r>
        <w:rPr>
          <w:spacing w:val="-8"/>
        </w:rPr>
        <w:t xml:space="preserve"> </w:t>
      </w:r>
      <w:r>
        <w:rPr>
          <w:spacing w:val="-5"/>
        </w:rPr>
        <w:t>Provision</w:t>
      </w:r>
      <w:r>
        <w:rPr>
          <w:spacing w:val="-10"/>
        </w:rPr>
        <w:t xml:space="preserve"> </w:t>
      </w:r>
      <w:r>
        <w:rPr>
          <w:spacing w:val="-5"/>
        </w:rPr>
        <w:t>(MRP)</w:t>
      </w:r>
      <w:r>
        <w:rPr>
          <w:spacing w:val="-9"/>
        </w:rPr>
        <w:t xml:space="preserve"> </w:t>
      </w:r>
      <w:r>
        <w:rPr>
          <w:spacing w:val="-5"/>
        </w:rPr>
        <w:t>policy</w:t>
      </w:r>
      <w:r>
        <w:rPr>
          <w:spacing w:val="-16"/>
        </w:rPr>
        <w:t xml:space="preserve"> </w:t>
      </w:r>
      <w:r>
        <w:rPr>
          <w:spacing w:val="-4"/>
        </w:rPr>
        <w:t>statement</w:t>
      </w:r>
    </w:p>
    <w:p w:rsidR="00107C41" w:rsidP="00405F9E" w:rsidRDefault="00107C41">
      <w:pPr>
        <w:pStyle w:val="BodyText"/>
        <w:rPr>
          <w:b/>
        </w:rPr>
      </w:pPr>
    </w:p>
    <w:p w:rsidR="00107C41" w:rsidP="00405F9E" w:rsidRDefault="00722678">
      <w:pPr>
        <w:pStyle w:val="BodyText"/>
        <w:ind w:left="821" w:right="263"/>
        <w:jc w:val="both"/>
      </w:pPr>
      <w:r>
        <w:t>NOPCC is required to pay off an element of the accumulated capital</w:t>
      </w:r>
      <w:r>
        <w:rPr>
          <w:spacing w:val="1"/>
        </w:rPr>
        <w:t xml:space="preserve"> </w:t>
      </w:r>
      <w:r>
        <w:rPr>
          <w:spacing w:val="-5"/>
        </w:rPr>
        <w:t>spend</w:t>
      </w:r>
      <w:r>
        <w:rPr>
          <w:spacing w:val="-12"/>
        </w:rPr>
        <w:t xml:space="preserve"> </w:t>
      </w:r>
      <w:r>
        <w:rPr>
          <w:spacing w:val="-5"/>
        </w:rPr>
        <w:t>each</w:t>
      </w:r>
      <w:r>
        <w:rPr>
          <w:spacing w:val="-10"/>
        </w:rPr>
        <w:t xml:space="preserve"> </w:t>
      </w:r>
      <w:r>
        <w:rPr>
          <w:spacing w:val="-5"/>
        </w:rPr>
        <w:t>year</w:t>
      </w:r>
      <w:r>
        <w:rPr>
          <w:spacing w:val="-10"/>
        </w:rPr>
        <w:t xml:space="preserve"> </w:t>
      </w:r>
      <w:r>
        <w:rPr>
          <w:spacing w:val="-5"/>
        </w:rPr>
        <w:t>(the</w:t>
      </w:r>
      <w:r>
        <w:rPr>
          <w:spacing w:val="-10"/>
        </w:rPr>
        <w:t xml:space="preserve"> </w:t>
      </w:r>
      <w:r>
        <w:rPr>
          <w:spacing w:val="-4"/>
        </w:rPr>
        <w:t>CFR)</w:t>
      </w:r>
      <w:r>
        <w:rPr>
          <w:spacing w:val="-11"/>
        </w:rPr>
        <w:t xml:space="preserve"> </w:t>
      </w:r>
      <w:r w:rsidR="00C77D66">
        <w:rPr>
          <w:spacing w:val="-11"/>
        </w:rPr>
        <w:t xml:space="preserve">and make a statutory charge to revenue for the repayment of debt, known as </w:t>
      </w:r>
      <w:r>
        <w:rPr>
          <w:spacing w:val="-4"/>
        </w:rPr>
        <w:t>the</w:t>
      </w:r>
      <w:r>
        <w:rPr>
          <w:spacing w:val="-12"/>
        </w:rPr>
        <w:t xml:space="preserve"> </w:t>
      </w:r>
      <w:r w:rsidR="00C9308C">
        <w:rPr>
          <w:spacing w:val="-12"/>
        </w:rPr>
        <w:t>M</w:t>
      </w:r>
      <w:r>
        <w:rPr>
          <w:spacing w:val="-4"/>
        </w:rPr>
        <w:t>inimum</w:t>
      </w:r>
      <w:r>
        <w:rPr>
          <w:spacing w:val="-8"/>
        </w:rPr>
        <w:t xml:space="preserve"> </w:t>
      </w:r>
      <w:r w:rsidR="00C9308C">
        <w:rPr>
          <w:spacing w:val="-8"/>
        </w:rPr>
        <w:t>R</w:t>
      </w:r>
      <w:r>
        <w:rPr>
          <w:spacing w:val="-4"/>
        </w:rPr>
        <w:t>evenue</w:t>
      </w:r>
      <w:r>
        <w:rPr>
          <w:spacing w:val="-12"/>
        </w:rPr>
        <w:t xml:space="preserve"> </w:t>
      </w:r>
      <w:r w:rsidR="00C9308C">
        <w:rPr>
          <w:spacing w:val="-12"/>
        </w:rPr>
        <w:t>P</w:t>
      </w:r>
      <w:r>
        <w:rPr>
          <w:spacing w:val="-4"/>
        </w:rPr>
        <w:t>rovision</w:t>
      </w:r>
      <w:r>
        <w:rPr>
          <w:spacing w:val="-8"/>
        </w:rPr>
        <w:t xml:space="preserve"> </w:t>
      </w:r>
      <w:r w:rsidR="00C77D66">
        <w:rPr>
          <w:spacing w:val="-8"/>
        </w:rPr>
        <w:t>(</w:t>
      </w:r>
      <w:r w:rsidR="00FE4EF6">
        <w:rPr>
          <w:spacing w:val="-8"/>
        </w:rPr>
        <w:t>MRP</w:t>
      </w:r>
      <w:r>
        <w:rPr>
          <w:spacing w:val="-1"/>
        </w:rPr>
        <w:t>).</w:t>
      </w:r>
      <w:r w:rsidR="00C77D66">
        <w:rPr>
          <w:spacing w:val="-1"/>
        </w:rPr>
        <w:t xml:space="preserve">  The MRP policy sets out how the PCC will pay for capital assets through revenue each year.  The PCC is also permitted to make additional</w:t>
      </w:r>
      <w:r w:rsidR="00C77D66">
        <w:rPr>
          <w:spacing w:val="-14"/>
        </w:rPr>
        <w:t xml:space="preserve"> </w:t>
      </w:r>
      <w:r w:rsidR="00C9308C">
        <w:rPr>
          <w:spacing w:val="-14"/>
        </w:rPr>
        <w:t>V</w:t>
      </w:r>
      <w:r w:rsidR="00C77D66">
        <w:rPr>
          <w:spacing w:val="-1"/>
        </w:rPr>
        <w:t>oluntary</w:t>
      </w:r>
      <w:r w:rsidR="00C9308C">
        <w:rPr>
          <w:spacing w:val="-1"/>
        </w:rPr>
        <w:t xml:space="preserve"> Revenue</w:t>
      </w:r>
      <w:r w:rsidR="00C77D66">
        <w:rPr>
          <w:spacing w:val="-16"/>
        </w:rPr>
        <w:t xml:space="preserve"> </w:t>
      </w:r>
      <w:r w:rsidR="00C9308C">
        <w:rPr>
          <w:spacing w:val="-16"/>
        </w:rPr>
        <w:t>P</w:t>
      </w:r>
      <w:r w:rsidR="00C77D66">
        <w:rPr>
          <w:spacing w:val="-1"/>
        </w:rPr>
        <w:t>ayments</w:t>
      </w:r>
      <w:r w:rsidR="00205A99">
        <w:rPr>
          <w:spacing w:val="-14"/>
        </w:rPr>
        <w:t xml:space="preserve"> (VRP)</w:t>
      </w:r>
      <w:r w:rsidR="00C77D66">
        <w:rPr>
          <w:spacing w:val="-5"/>
        </w:rPr>
        <w:t>.</w:t>
      </w:r>
      <w:r w:rsidR="00C77D66">
        <w:rPr>
          <w:spacing w:val="50"/>
        </w:rPr>
        <w:t xml:space="preserve"> </w:t>
      </w:r>
    </w:p>
    <w:p w:rsidR="00107C41" w:rsidP="00405F9E" w:rsidRDefault="00107C41">
      <w:pPr>
        <w:pStyle w:val="BodyText"/>
        <w:rPr>
          <w:sz w:val="27"/>
        </w:rPr>
      </w:pPr>
    </w:p>
    <w:p w:rsidRPr="00576265" w:rsidR="00107C41" w:rsidP="00405F9E" w:rsidRDefault="00722678">
      <w:pPr>
        <w:pStyle w:val="BodyText"/>
        <w:ind w:left="821" w:right="267"/>
        <w:jc w:val="both"/>
      </w:pPr>
      <w:r w:rsidRPr="00576265">
        <w:t>A change introduced by the revised MHCLG MRP Guidance was the allowance that</w:t>
      </w:r>
      <w:r w:rsidRPr="00576265">
        <w:rPr>
          <w:spacing w:val="-64"/>
        </w:rPr>
        <w:t xml:space="preserve"> </w:t>
      </w:r>
      <w:r w:rsidRPr="00576265">
        <w:t>any charges made over the statutory minimum revenue provision (MRP), voluntary</w:t>
      </w:r>
      <w:r w:rsidRPr="00576265">
        <w:rPr>
          <w:spacing w:val="1"/>
        </w:rPr>
        <w:t xml:space="preserve"> </w:t>
      </w:r>
      <w:r w:rsidRPr="00576265">
        <w:t>revenue provision or overpayments, can, if needed, be reclaimed in later years if</w:t>
      </w:r>
      <w:r w:rsidRPr="00576265">
        <w:rPr>
          <w:spacing w:val="1"/>
        </w:rPr>
        <w:t xml:space="preserve"> </w:t>
      </w:r>
      <w:r w:rsidRPr="00576265">
        <w:t>deemed</w:t>
      </w:r>
      <w:r w:rsidRPr="00576265">
        <w:rPr>
          <w:spacing w:val="-7"/>
        </w:rPr>
        <w:t xml:space="preserve"> </w:t>
      </w:r>
      <w:r w:rsidRPr="00576265">
        <w:t>necessary</w:t>
      </w:r>
      <w:r w:rsidRPr="00576265">
        <w:rPr>
          <w:spacing w:val="-9"/>
        </w:rPr>
        <w:t xml:space="preserve"> </w:t>
      </w:r>
      <w:r w:rsidRPr="00576265">
        <w:t>or</w:t>
      </w:r>
      <w:r w:rsidRPr="00576265">
        <w:rPr>
          <w:spacing w:val="-5"/>
        </w:rPr>
        <w:t xml:space="preserve"> </w:t>
      </w:r>
      <w:r w:rsidRPr="00576265">
        <w:t>prudent.</w:t>
      </w:r>
      <w:r w:rsidRPr="00576265">
        <w:rPr>
          <w:spacing w:val="57"/>
        </w:rPr>
        <w:t xml:space="preserve"> </w:t>
      </w:r>
      <w:r w:rsidRPr="00576265">
        <w:t>In</w:t>
      </w:r>
      <w:r w:rsidRPr="00576265">
        <w:rPr>
          <w:spacing w:val="-6"/>
        </w:rPr>
        <w:t xml:space="preserve"> </w:t>
      </w:r>
      <w:r w:rsidRPr="00576265">
        <w:t>order</w:t>
      </w:r>
      <w:r w:rsidRPr="00576265">
        <w:rPr>
          <w:spacing w:val="-8"/>
        </w:rPr>
        <w:t xml:space="preserve"> </w:t>
      </w:r>
      <w:r w:rsidRPr="00576265">
        <w:t>for</w:t>
      </w:r>
      <w:r w:rsidRPr="00576265">
        <w:rPr>
          <w:spacing w:val="-7"/>
        </w:rPr>
        <w:t xml:space="preserve"> </w:t>
      </w:r>
      <w:r w:rsidRPr="00576265">
        <w:t>these</w:t>
      </w:r>
      <w:r w:rsidRPr="00576265">
        <w:rPr>
          <w:spacing w:val="-6"/>
        </w:rPr>
        <w:t xml:space="preserve"> </w:t>
      </w:r>
      <w:r w:rsidRPr="00576265">
        <w:t>sums</w:t>
      </w:r>
      <w:r w:rsidRPr="00576265">
        <w:rPr>
          <w:spacing w:val="-8"/>
        </w:rPr>
        <w:t xml:space="preserve"> </w:t>
      </w:r>
      <w:r w:rsidRPr="00576265">
        <w:t>to</w:t>
      </w:r>
      <w:r w:rsidRPr="00576265">
        <w:rPr>
          <w:spacing w:val="-6"/>
        </w:rPr>
        <w:t xml:space="preserve"> </w:t>
      </w:r>
      <w:r w:rsidRPr="00576265">
        <w:t>be</w:t>
      </w:r>
      <w:r w:rsidRPr="00576265">
        <w:rPr>
          <w:spacing w:val="-7"/>
        </w:rPr>
        <w:t xml:space="preserve"> </w:t>
      </w:r>
      <w:r w:rsidRPr="00576265">
        <w:t>reclaimed</w:t>
      </w:r>
      <w:r w:rsidRPr="00576265">
        <w:rPr>
          <w:spacing w:val="-8"/>
        </w:rPr>
        <w:t xml:space="preserve"> </w:t>
      </w:r>
      <w:r w:rsidRPr="00576265">
        <w:t>for</w:t>
      </w:r>
      <w:r w:rsidRPr="00576265">
        <w:rPr>
          <w:spacing w:val="-7"/>
        </w:rPr>
        <w:t xml:space="preserve"> </w:t>
      </w:r>
      <w:r w:rsidRPr="00576265">
        <w:t>use</w:t>
      </w:r>
      <w:r w:rsidRPr="00576265">
        <w:rPr>
          <w:spacing w:val="-6"/>
        </w:rPr>
        <w:t xml:space="preserve"> </w:t>
      </w:r>
      <w:r w:rsidRPr="00576265">
        <w:t>in</w:t>
      </w:r>
      <w:r w:rsidRPr="00576265">
        <w:rPr>
          <w:spacing w:val="-7"/>
        </w:rPr>
        <w:t xml:space="preserve"> </w:t>
      </w:r>
      <w:r w:rsidRPr="00576265">
        <w:t>the</w:t>
      </w:r>
      <w:r w:rsidRPr="00576265">
        <w:rPr>
          <w:spacing w:val="-64"/>
        </w:rPr>
        <w:t xml:space="preserve"> </w:t>
      </w:r>
      <w:r w:rsidRPr="00576265">
        <w:rPr>
          <w:spacing w:val="-5"/>
        </w:rPr>
        <w:t>budget,</w:t>
      </w:r>
      <w:r w:rsidRPr="00576265">
        <w:rPr>
          <w:spacing w:val="-11"/>
        </w:rPr>
        <w:t xml:space="preserve"> </w:t>
      </w:r>
      <w:r w:rsidRPr="00576265">
        <w:rPr>
          <w:spacing w:val="-5"/>
        </w:rPr>
        <w:t>this</w:t>
      </w:r>
      <w:r w:rsidRPr="00576265">
        <w:rPr>
          <w:spacing w:val="-12"/>
        </w:rPr>
        <w:t xml:space="preserve"> </w:t>
      </w:r>
      <w:r w:rsidRPr="00576265">
        <w:rPr>
          <w:spacing w:val="-5"/>
        </w:rPr>
        <w:t>policy</w:t>
      </w:r>
      <w:r w:rsidRPr="00576265">
        <w:rPr>
          <w:spacing w:val="-12"/>
        </w:rPr>
        <w:t xml:space="preserve"> </w:t>
      </w:r>
      <w:r w:rsidRPr="00576265">
        <w:rPr>
          <w:spacing w:val="-5"/>
        </w:rPr>
        <w:t>must</w:t>
      </w:r>
      <w:r w:rsidRPr="00576265">
        <w:rPr>
          <w:spacing w:val="-10"/>
        </w:rPr>
        <w:t xml:space="preserve"> </w:t>
      </w:r>
      <w:r w:rsidRPr="00576265">
        <w:rPr>
          <w:spacing w:val="-5"/>
        </w:rPr>
        <w:t>disclose</w:t>
      </w:r>
      <w:r w:rsidRPr="00576265">
        <w:rPr>
          <w:spacing w:val="-11"/>
        </w:rPr>
        <w:t xml:space="preserve"> </w:t>
      </w:r>
      <w:r w:rsidRPr="00576265">
        <w:rPr>
          <w:spacing w:val="-5"/>
        </w:rPr>
        <w:t>the</w:t>
      </w:r>
      <w:r w:rsidRPr="00576265">
        <w:rPr>
          <w:spacing w:val="-9"/>
        </w:rPr>
        <w:t xml:space="preserve"> </w:t>
      </w:r>
      <w:r w:rsidRPr="00576265">
        <w:rPr>
          <w:spacing w:val="-5"/>
        </w:rPr>
        <w:t>cumulative</w:t>
      </w:r>
      <w:r w:rsidRPr="00576265">
        <w:rPr>
          <w:spacing w:val="-8"/>
        </w:rPr>
        <w:t xml:space="preserve"> </w:t>
      </w:r>
      <w:r w:rsidRPr="00576265">
        <w:rPr>
          <w:spacing w:val="-4"/>
        </w:rPr>
        <w:t>overpayment</w:t>
      </w:r>
      <w:r w:rsidRPr="00576265">
        <w:rPr>
          <w:spacing w:val="-11"/>
        </w:rPr>
        <w:t xml:space="preserve"> </w:t>
      </w:r>
      <w:r w:rsidRPr="00576265">
        <w:rPr>
          <w:spacing w:val="-4"/>
        </w:rPr>
        <w:t>made</w:t>
      </w:r>
      <w:r w:rsidRPr="00576265">
        <w:rPr>
          <w:spacing w:val="-11"/>
        </w:rPr>
        <w:t xml:space="preserve"> </w:t>
      </w:r>
      <w:r w:rsidRPr="00576265">
        <w:rPr>
          <w:spacing w:val="-4"/>
        </w:rPr>
        <w:t>each</w:t>
      </w:r>
      <w:r w:rsidRPr="00576265">
        <w:rPr>
          <w:spacing w:val="-8"/>
        </w:rPr>
        <w:t xml:space="preserve"> </w:t>
      </w:r>
      <w:r w:rsidRPr="00576265">
        <w:rPr>
          <w:spacing w:val="-4"/>
        </w:rPr>
        <w:t>year.</w:t>
      </w:r>
    </w:p>
    <w:p w:rsidRPr="00576265" w:rsidR="00107C41" w:rsidP="00405F9E" w:rsidRDefault="00107C41">
      <w:pPr>
        <w:pStyle w:val="BodyText"/>
        <w:rPr>
          <w:sz w:val="27"/>
        </w:rPr>
      </w:pPr>
    </w:p>
    <w:p w:rsidRPr="00576265" w:rsidR="00107C41" w:rsidP="00405F9E" w:rsidRDefault="00722678">
      <w:pPr>
        <w:pStyle w:val="BodyText"/>
        <w:ind w:left="821"/>
        <w:jc w:val="both"/>
      </w:pPr>
      <w:r w:rsidRPr="00576265">
        <w:rPr>
          <w:spacing w:val="-5"/>
        </w:rPr>
        <w:t>The</w:t>
      </w:r>
      <w:r w:rsidRPr="00576265">
        <w:rPr>
          <w:spacing w:val="-11"/>
        </w:rPr>
        <w:t xml:space="preserve"> </w:t>
      </w:r>
      <w:r w:rsidRPr="00576265">
        <w:rPr>
          <w:spacing w:val="-5"/>
        </w:rPr>
        <w:t>additional</w:t>
      </w:r>
      <w:r w:rsidRPr="00576265">
        <w:rPr>
          <w:spacing w:val="-12"/>
        </w:rPr>
        <w:t xml:space="preserve"> </w:t>
      </w:r>
      <w:r w:rsidRPr="00576265">
        <w:rPr>
          <w:spacing w:val="-5"/>
        </w:rPr>
        <w:t>provision</w:t>
      </w:r>
      <w:r w:rsidRPr="00576265">
        <w:rPr>
          <w:spacing w:val="-9"/>
        </w:rPr>
        <w:t xml:space="preserve"> </w:t>
      </w:r>
      <w:r w:rsidRPr="00576265">
        <w:rPr>
          <w:spacing w:val="-4"/>
        </w:rPr>
        <w:t>that</w:t>
      </w:r>
      <w:r w:rsidRPr="00576265">
        <w:rPr>
          <w:spacing w:val="-11"/>
        </w:rPr>
        <w:t xml:space="preserve"> </w:t>
      </w:r>
      <w:r w:rsidRPr="00576265">
        <w:rPr>
          <w:spacing w:val="-4"/>
        </w:rPr>
        <w:t>has</w:t>
      </w:r>
      <w:r w:rsidRPr="00576265">
        <w:rPr>
          <w:spacing w:val="-11"/>
        </w:rPr>
        <w:t xml:space="preserve"> </w:t>
      </w:r>
      <w:r w:rsidRPr="00576265">
        <w:rPr>
          <w:spacing w:val="-4"/>
        </w:rPr>
        <w:t>been</w:t>
      </w:r>
      <w:r w:rsidRPr="00576265">
        <w:rPr>
          <w:spacing w:val="-11"/>
        </w:rPr>
        <w:t xml:space="preserve"> </w:t>
      </w:r>
      <w:r w:rsidRPr="00576265">
        <w:rPr>
          <w:spacing w:val="-4"/>
        </w:rPr>
        <w:t>made</w:t>
      </w:r>
      <w:r w:rsidRPr="00576265">
        <w:rPr>
          <w:spacing w:val="-8"/>
        </w:rPr>
        <w:t xml:space="preserve"> </w:t>
      </w:r>
      <w:r w:rsidRPr="00576265">
        <w:rPr>
          <w:spacing w:val="-4"/>
        </w:rPr>
        <w:t>to</w:t>
      </w:r>
      <w:r w:rsidRPr="00576265">
        <w:rPr>
          <w:spacing w:val="-10"/>
        </w:rPr>
        <w:t xml:space="preserve"> </w:t>
      </w:r>
      <w:r w:rsidRPr="00576265">
        <w:rPr>
          <w:spacing w:val="-4"/>
        </w:rPr>
        <w:t>date</w:t>
      </w:r>
      <w:r w:rsidRPr="00576265">
        <w:rPr>
          <w:spacing w:val="-9"/>
        </w:rPr>
        <w:t xml:space="preserve"> </w:t>
      </w:r>
      <w:r w:rsidRPr="00576265">
        <w:rPr>
          <w:spacing w:val="-4"/>
        </w:rPr>
        <w:t>is</w:t>
      </w:r>
      <w:r w:rsidRPr="00576265">
        <w:rPr>
          <w:spacing w:val="-9"/>
        </w:rPr>
        <w:t xml:space="preserve"> </w:t>
      </w:r>
      <w:r w:rsidRPr="00576265">
        <w:rPr>
          <w:spacing w:val="-4"/>
        </w:rPr>
        <w:t>shown</w:t>
      </w:r>
      <w:r w:rsidRPr="00576265">
        <w:rPr>
          <w:spacing w:val="-9"/>
        </w:rPr>
        <w:t xml:space="preserve"> </w:t>
      </w:r>
      <w:r w:rsidRPr="00576265">
        <w:rPr>
          <w:spacing w:val="-4"/>
        </w:rPr>
        <w:t>in</w:t>
      </w:r>
      <w:r w:rsidRPr="00576265">
        <w:rPr>
          <w:spacing w:val="-10"/>
        </w:rPr>
        <w:t xml:space="preserve"> </w:t>
      </w:r>
      <w:r w:rsidRPr="00576265">
        <w:rPr>
          <w:spacing w:val="-4"/>
        </w:rPr>
        <w:t>the</w:t>
      </w:r>
      <w:r w:rsidRPr="00576265">
        <w:rPr>
          <w:spacing w:val="-9"/>
        </w:rPr>
        <w:t xml:space="preserve"> </w:t>
      </w:r>
      <w:r w:rsidRPr="00576265">
        <w:rPr>
          <w:spacing w:val="-4"/>
        </w:rPr>
        <w:t>table</w:t>
      </w:r>
      <w:r w:rsidRPr="00576265">
        <w:rPr>
          <w:spacing w:val="-9"/>
        </w:rPr>
        <w:t xml:space="preserve"> </w:t>
      </w:r>
      <w:r w:rsidRPr="00576265">
        <w:rPr>
          <w:spacing w:val="-4"/>
        </w:rPr>
        <w:t>below:</w:t>
      </w:r>
    </w:p>
    <w:p w:rsidRPr="00576265" w:rsidR="00107C41" w:rsidP="00405F9E" w:rsidRDefault="00107C41">
      <w:pPr>
        <w:jc w:val="both"/>
        <w:sectPr w:rsidRPr="00576265" w:rsidR="00107C41" w:rsidSect="003C1E95">
          <w:type w:val="continuous"/>
          <w:pgSz w:w="11910" w:h="16840" w:code="9"/>
          <w:pgMar w:top="1134" w:right="1021" w:bottom="1021" w:left="1021" w:header="680" w:footer="680" w:gutter="0"/>
          <w:cols w:space="720"/>
        </w:sectPr>
      </w:pPr>
    </w:p>
    <w:p w:rsidRPr="00576265" w:rsidR="00107C41" w:rsidP="00405F9E" w:rsidRDefault="00107C41">
      <w:pPr>
        <w:pStyle w:val="BodyText"/>
        <w:rPr>
          <w:sz w:val="7"/>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25"/>
        <w:gridCol w:w="1559"/>
      </w:tblGrid>
      <w:tr w:rsidRPr="00576265" w:rsidR="00107C41" w:rsidTr="00B1048F">
        <w:trPr>
          <w:trHeight w:val="467"/>
        </w:trPr>
        <w:tc>
          <w:tcPr>
            <w:tcW w:w="4825" w:type="dxa"/>
            <w:shd w:val="clear" w:color="auto" w:fill="B09FC6"/>
            <w:vAlign w:val="center"/>
          </w:tcPr>
          <w:p w:rsidRPr="00576265" w:rsidR="00107C41" w:rsidP="00405F9E" w:rsidRDefault="00B1048F">
            <w:pPr>
              <w:pStyle w:val="TableParagraph"/>
              <w:ind w:left="100"/>
              <w:rPr>
                <w:b/>
                <w:sz w:val="24"/>
              </w:rPr>
            </w:pPr>
            <w:r>
              <w:rPr>
                <w:b/>
                <w:spacing w:val="-2"/>
                <w:sz w:val="24"/>
              </w:rPr>
              <w:t xml:space="preserve">Table 4 - </w:t>
            </w:r>
            <w:r w:rsidRPr="00576265" w:rsidR="00722678">
              <w:rPr>
                <w:b/>
                <w:spacing w:val="-2"/>
                <w:sz w:val="24"/>
              </w:rPr>
              <w:t>Additional</w:t>
            </w:r>
            <w:r w:rsidRPr="00576265" w:rsidR="00722678">
              <w:rPr>
                <w:b/>
                <w:spacing w:val="-13"/>
                <w:sz w:val="24"/>
              </w:rPr>
              <w:t xml:space="preserve"> </w:t>
            </w:r>
            <w:r w:rsidRPr="00576265" w:rsidR="00722678">
              <w:rPr>
                <w:b/>
                <w:spacing w:val="-2"/>
                <w:sz w:val="24"/>
              </w:rPr>
              <w:t>Revenue</w:t>
            </w:r>
            <w:r w:rsidRPr="00576265" w:rsidR="00722678">
              <w:rPr>
                <w:b/>
                <w:spacing w:val="-7"/>
                <w:sz w:val="24"/>
              </w:rPr>
              <w:t xml:space="preserve"> </w:t>
            </w:r>
            <w:r w:rsidRPr="00576265" w:rsidR="00722678">
              <w:rPr>
                <w:b/>
                <w:spacing w:val="-2"/>
                <w:sz w:val="24"/>
              </w:rPr>
              <w:t>Provision</w:t>
            </w:r>
          </w:p>
        </w:tc>
        <w:tc>
          <w:tcPr>
            <w:tcW w:w="1559" w:type="dxa"/>
            <w:shd w:val="clear" w:color="auto" w:fill="B09FC6"/>
            <w:vAlign w:val="center"/>
          </w:tcPr>
          <w:p w:rsidRPr="00576265" w:rsidR="00107C41" w:rsidP="00B1048F" w:rsidRDefault="00722678">
            <w:pPr>
              <w:pStyle w:val="TableParagraph"/>
              <w:ind w:right="358"/>
              <w:jc w:val="center"/>
              <w:rPr>
                <w:b/>
                <w:sz w:val="24"/>
              </w:rPr>
            </w:pPr>
            <w:r w:rsidRPr="00576265">
              <w:rPr>
                <w:b/>
                <w:sz w:val="24"/>
              </w:rPr>
              <w:t>£m</w:t>
            </w:r>
          </w:p>
        </w:tc>
      </w:tr>
      <w:tr w:rsidRPr="00576265" w:rsidR="00107C41" w:rsidTr="00B1048F">
        <w:trPr>
          <w:trHeight w:val="285"/>
        </w:trPr>
        <w:tc>
          <w:tcPr>
            <w:tcW w:w="4825" w:type="dxa"/>
          </w:tcPr>
          <w:p w:rsidRPr="00576265" w:rsidR="00107C41" w:rsidP="00405F9E" w:rsidRDefault="00722678">
            <w:pPr>
              <w:pStyle w:val="TableParagraph"/>
              <w:ind w:left="40"/>
              <w:rPr>
                <w:sz w:val="24"/>
              </w:rPr>
            </w:pPr>
            <w:r w:rsidRPr="00576265">
              <w:rPr>
                <w:sz w:val="24"/>
              </w:rPr>
              <w:t>2016-17</w:t>
            </w:r>
          </w:p>
        </w:tc>
        <w:tc>
          <w:tcPr>
            <w:tcW w:w="1559" w:type="dxa"/>
          </w:tcPr>
          <w:p w:rsidRPr="00576265" w:rsidR="00107C41" w:rsidP="00405F9E" w:rsidRDefault="00722678">
            <w:pPr>
              <w:pStyle w:val="TableParagraph"/>
              <w:ind w:right="23"/>
              <w:jc w:val="right"/>
              <w:rPr>
                <w:sz w:val="24"/>
              </w:rPr>
            </w:pPr>
            <w:r w:rsidRPr="00576265">
              <w:rPr>
                <w:sz w:val="24"/>
              </w:rPr>
              <w:t>0.750</w:t>
            </w:r>
          </w:p>
        </w:tc>
      </w:tr>
      <w:tr w:rsidRPr="00576265" w:rsidR="00107C41" w:rsidTr="00B1048F">
        <w:trPr>
          <w:trHeight w:val="285"/>
        </w:trPr>
        <w:tc>
          <w:tcPr>
            <w:tcW w:w="4825" w:type="dxa"/>
          </w:tcPr>
          <w:p w:rsidRPr="00576265" w:rsidR="00107C41" w:rsidP="00405F9E" w:rsidRDefault="00722678">
            <w:pPr>
              <w:pStyle w:val="TableParagraph"/>
              <w:ind w:left="40"/>
              <w:rPr>
                <w:sz w:val="24"/>
              </w:rPr>
            </w:pPr>
            <w:r w:rsidRPr="00576265">
              <w:rPr>
                <w:sz w:val="24"/>
              </w:rPr>
              <w:t>2017-18</w:t>
            </w:r>
          </w:p>
        </w:tc>
        <w:tc>
          <w:tcPr>
            <w:tcW w:w="1559" w:type="dxa"/>
          </w:tcPr>
          <w:p w:rsidRPr="00576265" w:rsidR="00107C41" w:rsidP="00405F9E" w:rsidRDefault="00722678">
            <w:pPr>
              <w:pStyle w:val="TableParagraph"/>
              <w:ind w:right="23"/>
              <w:jc w:val="right"/>
              <w:rPr>
                <w:sz w:val="24"/>
              </w:rPr>
            </w:pPr>
            <w:r w:rsidRPr="00576265">
              <w:rPr>
                <w:sz w:val="24"/>
              </w:rPr>
              <w:t>0.250</w:t>
            </w:r>
          </w:p>
        </w:tc>
      </w:tr>
      <w:tr w:rsidRPr="00576265" w:rsidR="00C9308C" w:rsidTr="00B1048F">
        <w:trPr>
          <w:trHeight w:val="285"/>
        </w:trPr>
        <w:tc>
          <w:tcPr>
            <w:tcW w:w="4825" w:type="dxa"/>
          </w:tcPr>
          <w:p w:rsidRPr="00576265" w:rsidR="00C9308C" w:rsidP="00405F9E" w:rsidRDefault="00C9308C">
            <w:pPr>
              <w:pStyle w:val="TableParagraph"/>
              <w:ind w:left="40"/>
              <w:rPr>
                <w:sz w:val="24"/>
              </w:rPr>
            </w:pPr>
            <w:r w:rsidRPr="00576265">
              <w:rPr>
                <w:sz w:val="24"/>
              </w:rPr>
              <w:t>2019-20</w:t>
            </w:r>
          </w:p>
        </w:tc>
        <w:tc>
          <w:tcPr>
            <w:tcW w:w="1559" w:type="dxa"/>
          </w:tcPr>
          <w:p w:rsidRPr="00576265" w:rsidR="00C9308C" w:rsidP="00405F9E" w:rsidRDefault="00576265">
            <w:pPr>
              <w:pStyle w:val="TableParagraph"/>
              <w:ind w:right="23"/>
              <w:jc w:val="right"/>
              <w:rPr>
                <w:sz w:val="24"/>
              </w:rPr>
            </w:pPr>
            <w:r w:rsidRPr="00576265">
              <w:rPr>
                <w:sz w:val="24"/>
              </w:rPr>
              <w:t>0.800</w:t>
            </w:r>
          </w:p>
        </w:tc>
      </w:tr>
      <w:tr w:rsidR="00107C41" w:rsidTr="00EB2D65">
        <w:trPr>
          <w:trHeight w:val="297"/>
        </w:trPr>
        <w:tc>
          <w:tcPr>
            <w:tcW w:w="4825" w:type="dxa"/>
            <w:shd w:val="clear" w:color="auto" w:fill="CCC0D9" w:themeFill="accent4" w:themeFillTint="66"/>
          </w:tcPr>
          <w:p w:rsidRPr="00576265" w:rsidR="00107C41" w:rsidP="00405F9E" w:rsidRDefault="00722678">
            <w:pPr>
              <w:pStyle w:val="TableParagraph"/>
              <w:ind w:left="40"/>
              <w:rPr>
                <w:b/>
                <w:sz w:val="24"/>
              </w:rPr>
            </w:pPr>
            <w:r w:rsidRPr="00576265">
              <w:rPr>
                <w:b/>
                <w:spacing w:val="-1"/>
                <w:sz w:val="24"/>
              </w:rPr>
              <w:t>Total</w:t>
            </w:r>
            <w:r w:rsidRPr="00576265">
              <w:rPr>
                <w:b/>
                <w:spacing w:val="-15"/>
                <w:sz w:val="24"/>
              </w:rPr>
              <w:t xml:space="preserve"> </w:t>
            </w:r>
            <w:r w:rsidRPr="00576265">
              <w:rPr>
                <w:b/>
                <w:spacing w:val="-1"/>
                <w:sz w:val="24"/>
              </w:rPr>
              <w:t>Additional</w:t>
            </w:r>
            <w:r w:rsidRPr="00576265">
              <w:rPr>
                <w:b/>
                <w:spacing w:val="-14"/>
                <w:sz w:val="24"/>
              </w:rPr>
              <w:t xml:space="preserve"> </w:t>
            </w:r>
            <w:r w:rsidRPr="00576265">
              <w:rPr>
                <w:b/>
                <w:spacing w:val="-1"/>
                <w:sz w:val="24"/>
              </w:rPr>
              <w:t>Provision</w:t>
            </w:r>
          </w:p>
        </w:tc>
        <w:tc>
          <w:tcPr>
            <w:tcW w:w="1559" w:type="dxa"/>
            <w:shd w:val="clear" w:color="auto" w:fill="CCC0D9" w:themeFill="accent4" w:themeFillTint="66"/>
          </w:tcPr>
          <w:p w:rsidRPr="00EB2D65" w:rsidR="00107C41" w:rsidP="00405F9E" w:rsidRDefault="00722678">
            <w:pPr>
              <w:pStyle w:val="TableParagraph"/>
              <w:ind w:right="23"/>
              <w:jc w:val="right"/>
              <w:rPr>
                <w:b/>
                <w:bCs/>
                <w:sz w:val="24"/>
              </w:rPr>
            </w:pPr>
            <w:r w:rsidRPr="00EB2D65">
              <w:rPr>
                <w:b/>
                <w:bCs/>
                <w:sz w:val="24"/>
              </w:rPr>
              <w:t>1.</w:t>
            </w:r>
            <w:r w:rsidRPr="00EB2D65" w:rsidR="00576265">
              <w:rPr>
                <w:b/>
                <w:bCs/>
                <w:sz w:val="24"/>
              </w:rPr>
              <w:t>8</w:t>
            </w:r>
            <w:r w:rsidRPr="00EB2D65">
              <w:rPr>
                <w:b/>
                <w:bCs/>
                <w:sz w:val="24"/>
              </w:rPr>
              <w:t>00</w:t>
            </w:r>
          </w:p>
        </w:tc>
      </w:tr>
    </w:tbl>
    <w:p w:rsidR="00107C41" w:rsidP="00405F9E" w:rsidRDefault="00107C41">
      <w:pPr>
        <w:pStyle w:val="BodyText"/>
        <w:rPr>
          <w:sz w:val="20"/>
        </w:rPr>
      </w:pPr>
    </w:p>
    <w:p w:rsidR="00107C41" w:rsidP="00405F9E" w:rsidRDefault="00722678">
      <w:pPr>
        <w:pStyle w:val="BodyText"/>
        <w:ind w:left="821" w:right="264"/>
        <w:jc w:val="both"/>
      </w:pPr>
      <w:r>
        <w:rPr>
          <w:spacing w:val="-1"/>
        </w:rPr>
        <w:t>Ministry of Housing,</w:t>
      </w:r>
      <w:r w:rsidR="00C77D66">
        <w:rPr>
          <w:spacing w:val="-1"/>
        </w:rPr>
        <w:t xml:space="preserve"> </w:t>
      </w:r>
      <w:r>
        <w:rPr>
          <w:spacing w:val="-1"/>
        </w:rPr>
        <w:t xml:space="preserve">Communities </w:t>
      </w:r>
      <w:r>
        <w:t xml:space="preserve">and Local Government (MHCLG) regulations </w:t>
      </w:r>
      <w:proofErr w:type="gramStart"/>
      <w:r>
        <w:t>have</w:t>
      </w:r>
      <w:r w:rsidR="00EB77CE">
        <w:t xml:space="preserve"> </w:t>
      </w:r>
      <w:r>
        <w:rPr>
          <w:spacing w:val="-64"/>
        </w:rPr>
        <w:t xml:space="preserve"> </w:t>
      </w:r>
      <w:r>
        <w:t>been</w:t>
      </w:r>
      <w:proofErr w:type="gramEnd"/>
      <w:r>
        <w:t xml:space="preserve"> issued, which require the Commissioner to approve an MRP Statement in</w:t>
      </w:r>
      <w:r>
        <w:rPr>
          <w:spacing w:val="1"/>
        </w:rPr>
        <w:t xml:space="preserve"> </w:t>
      </w:r>
      <w:r>
        <w:t>advance</w:t>
      </w:r>
      <w:r>
        <w:rPr>
          <w:spacing w:val="-16"/>
        </w:rPr>
        <w:t xml:space="preserve"> </w:t>
      </w:r>
      <w:r>
        <w:t>of</w:t>
      </w:r>
      <w:r>
        <w:rPr>
          <w:spacing w:val="-15"/>
        </w:rPr>
        <w:t xml:space="preserve"> </w:t>
      </w:r>
      <w:r>
        <w:t>each</w:t>
      </w:r>
      <w:r>
        <w:rPr>
          <w:spacing w:val="-13"/>
        </w:rPr>
        <w:t xml:space="preserve"> </w:t>
      </w:r>
      <w:r>
        <w:t>year.</w:t>
      </w:r>
      <w:r>
        <w:rPr>
          <w:spacing w:val="38"/>
        </w:rPr>
        <w:t xml:space="preserve"> </w:t>
      </w:r>
      <w:r>
        <w:t>A</w:t>
      </w:r>
      <w:r>
        <w:rPr>
          <w:spacing w:val="-14"/>
        </w:rPr>
        <w:t xml:space="preserve"> </w:t>
      </w:r>
      <w:r>
        <w:t>variety</w:t>
      </w:r>
      <w:r>
        <w:rPr>
          <w:spacing w:val="-16"/>
        </w:rPr>
        <w:t xml:space="preserve"> </w:t>
      </w:r>
      <w:r>
        <w:t>of</w:t>
      </w:r>
      <w:r>
        <w:rPr>
          <w:spacing w:val="-13"/>
        </w:rPr>
        <w:t xml:space="preserve"> </w:t>
      </w:r>
      <w:r>
        <w:t>options</w:t>
      </w:r>
      <w:r>
        <w:rPr>
          <w:spacing w:val="-14"/>
        </w:rPr>
        <w:t xml:space="preserve"> </w:t>
      </w:r>
      <w:r>
        <w:t>are</w:t>
      </w:r>
      <w:r>
        <w:rPr>
          <w:spacing w:val="-16"/>
        </w:rPr>
        <w:t xml:space="preserve"> </w:t>
      </w:r>
      <w:r>
        <w:t>available</w:t>
      </w:r>
      <w:r>
        <w:rPr>
          <w:spacing w:val="-16"/>
        </w:rPr>
        <w:t xml:space="preserve"> </w:t>
      </w:r>
      <w:r>
        <w:t>to</w:t>
      </w:r>
      <w:r>
        <w:rPr>
          <w:spacing w:val="-15"/>
        </w:rPr>
        <w:t xml:space="preserve"> </w:t>
      </w:r>
      <w:r>
        <w:t>the</w:t>
      </w:r>
      <w:r>
        <w:rPr>
          <w:spacing w:val="-16"/>
        </w:rPr>
        <w:t xml:space="preserve"> </w:t>
      </w:r>
      <w:r>
        <w:t>Commissioner,</w:t>
      </w:r>
      <w:r>
        <w:rPr>
          <w:spacing w:val="-16"/>
        </w:rPr>
        <w:t xml:space="preserve"> </w:t>
      </w:r>
      <w:r>
        <w:t>as</w:t>
      </w:r>
      <w:r>
        <w:rPr>
          <w:spacing w:val="-13"/>
        </w:rPr>
        <w:t xml:space="preserve"> </w:t>
      </w:r>
      <w:r>
        <w:t>long</w:t>
      </w:r>
      <w:r w:rsidR="007552B7">
        <w:t xml:space="preserve"> as</w:t>
      </w:r>
      <w:r>
        <w:rPr>
          <w:spacing w:val="-15"/>
        </w:rPr>
        <w:t xml:space="preserve"> </w:t>
      </w:r>
      <w:r>
        <w:rPr>
          <w:spacing w:val="-1"/>
        </w:rPr>
        <w:t>there</w:t>
      </w:r>
      <w:r>
        <w:rPr>
          <w:spacing w:val="-16"/>
        </w:rPr>
        <w:t xml:space="preserve"> </w:t>
      </w:r>
      <w:r>
        <w:rPr>
          <w:spacing w:val="-1"/>
        </w:rPr>
        <w:t>is</w:t>
      </w:r>
      <w:r>
        <w:rPr>
          <w:spacing w:val="-14"/>
        </w:rPr>
        <w:t xml:space="preserve"> </w:t>
      </w:r>
      <w:r>
        <w:rPr>
          <w:spacing w:val="-1"/>
        </w:rPr>
        <w:t>a</w:t>
      </w:r>
      <w:r>
        <w:rPr>
          <w:spacing w:val="-16"/>
        </w:rPr>
        <w:t xml:space="preserve"> </w:t>
      </w:r>
      <w:r>
        <w:rPr>
          <w:spacing w:val="-1"/>
        </w:rPr>
        <w:t>prudent</w:t>
      </w:r>
      <w:r>
        <w:rPr>
          <w:spacing w:val="-16"/>
        </w:rPr>
        <w:t xml:space="preserve"> </w:t>
      </w:r>
      <w:r>
        <w:rPr>
          <w:spacing w:val="-1"/>
        </w:rPr>
        <w:t>provision</w:t>
      </w:r>
      <w:r w:rsidRPr="00576265">
        <w:rPr>
          <w:spacing w:val="-1"/>
        </w:rPr>
        <w:t>.</w:t>
      </w:r>
      <w:r w:rsidRPr="00576265">
        <w:rPr>
          <w:spacing w:val="44"/>
        </w:rPr>
        <w:t xml:space="preserve"> </w:t>
      </w:r>
      <w:r w:rsidRPr="00576265">
        <w:rPr>
          <w:spacing w:val="-1"/>
        </w:rPr>
        <w:t>No</w:t>
      </w:r>
      <w:r w:rsidRPr="00576265">
        <w:rPr>
          <w:spacing w:val="-14"/>
        </w:rPr>
        <w:t xml:space="preserve"> </w:t>
      </w:r>
      <w:r w:rsidRPr="00576265">
        <w:rPr>
          <w:spacing w:val="-1"/>
        </w:rPr>
        <w:t>change</w:t>
      </w:r>
      <w:r w:rsidRPr="00576265" w:rsidR="00576265">
        <w:rPr>
          <w:spacing w:val="-1"/>
        </w:rPr>
        <w:t>s are</w:t>
      </w:r>
      <w:r w:rsidRPr="00576265">
        <w:rPr>
          <w:spacing w:val="-17"/>
        </w:rPr>
        <w:t xml:space="preserve"> </w:t>
      </w:r>
      <w:r w:rsidRPr="00576265">
        <w:t>proposed</w:t>
      </w:r>
      <w:r w:rsidRPr="00576265">
        <w:rPr>
          <w:spacing w:val="-15"/>
        </w:rPr>
        <w:t xml:space="preserve"> </w:t>
      </w:r>
      <w:r w:rsidRPr="00576265">
        <w:t>from</w:t>
      </w:r>
      <w:r w:rsidRPr="00576265">
        <w:rPr>
          <w:spacing w:val="-13"/>
        </w:rPr>
        <w:t xml:space="preserve"> </w:t>
      </w:r>
      <w:r w:rsidRPr="00576265" w:rsidR="00576265">
        <w:rPr>
          <w:spacing w:val="-13"/>
        </w:rPr>
        <w:t>the existing policy</w:t>
      </w:r>
      <w:r w:rsidRPr="00576265">
        <w:t>.</w:t>
      </w:r>
    </w:p>
    <w:p w:rsidR="00107C41" w:rsidP="00405F9E" w:rsidRDefault="00107C41">
      <w:pPr>
        <w:pStyle w:val="BodyText"/>
        <w:rPr>
          <w:sz w:val="26"/>
        </w:rPr>
      </w:pPr>
    </w:p>
    <w:p w:rsidR="00960977" w:rsidRDefault="00960977">
      <w:pPr>
        <w:rPr>
          <w:b/>
          <w:bCs/>
          <w:sz w:val="28"/>
          <w:szCs w:val="28"/>
        </w:rPr>
      </w:pPr>
      <w:r>
        <w:rPr>
          <w:i/>
          <w:iCs/>
        </w:rPr>
        <w:br w:type="page"/>
      </w:r>
    </w:p>
    <w:p w:rsidR="003C1E95" w:rsidP="003C1E95" w:rsidRDefault="003C1E95">
      <w:pPr>
        <w:pStyle w:val="Heading3"/>
        <w:ind w:left="0" w:right="268"/>
        <w:rPr>
          <w:i w:val="0"/>
          <w:iCs w:val="0"/>
        </w:rPr>
      </w:pPr>
    </w:p>
    <w:p w:rsidRPr="00205A99" w:rsidR="00576265" w:rsidP="00405F9E" w:rsidRDefault="00722678">
      <w:pPr>
        <w:pStyle w:val="BodyText"/>
        <w:numPr>
          <w:ilvl w:val="0"/>
          <w:numId w:val="7"/>
        </w:numPr>
        <w:jc w:val="both"/>
      </w:pPr>
      <w:r w:rsidRPr="00576265">
        <w:t>The Commissioner is recommended to approve the following MRP</w:t>
      </w:r>
      <w:r w:rsidRPr="00576265">
        <w:rPr>
          <w:spacing w:val="1"/>
        </w:rPr>
        <w:t xml:space="preserve"> </w:t>
      </w:r>
      <w:r w:rsidRPr="00576265">
        <w:t>Statement</w:t>
      </w:r>
      <w:r w:rsidR="00F800D6">
        <w:t xml:space="preserve"> f</w:t>
      </w:r>
      <w:r w:rsidRPr="00205A99" w:rsidR="00576265">
        <w:t>or capital expenditure incurred before 1 April 2008, MRP will be based on the Regulatory Method. MRP will be written down over a fixed 50 year period</w:t>
      </w:r>
    </w:p>
    <w:p w:rsidRPr="00205A99" w:rsidR="00576265" w:rsidP="00405F9E" w:rsidRDefault="00576265">
      <w:pPr>
        <w:pStyle w:val="BodyText"/>
        <w:numPr>
          <w:ilvl w:val="0"/>
          <w:numId w:val="7"/>
        </w:numPr>
        <w:jc w:val="both"/>
      </w:pPr>
      <w:r w:rsidRPr="00205A99">
        <w:t>For capital expenditure incurred from 1 April 2008, the MRP will be based on the ‘Asset Life Method’, whereby MRP will be based on the estimated life of the assets in accordance with the regulations.</w:t>
      </w:r>
    </w:p>
    <w:p w:rsidRPr="00205A99" w:rsidR="00576265" w:rsidP="00405F9E" w:rsidRDefault="00576265">
      <w:pPr>
        <w:pStyle w:val="BodyText"/>
        <w:numPr>
          <w:ilvl w:val="0"/>
          <w:numId w:val="7"/>
        </w:numPr>
        <w:jc w:val="both"/>
      </w:pPr>
      <w:r w:rsidRPr="00205A99">
        <w:t>For finance leases, an ‘MRP equivalent’ sum will be paid off each year.</w:t>
      </w:r>
    </w:p>
    <w:p w:rsidR="00107C41" w:rsidP="00405F9E" w:rsidRDefault="00107C41">
      <w:pPr>
        <w:pStyle w:val="BodyText"/>
        <w:rPr>
          <w:i/>
          <w:sz w:val="27"/>
        </w:rPr>
      </w:pPr>
    </w:p>
    <w:p w:rsidR="00107C41" w:rsidP="00405F9E" w:rsidRDefault="00722678">
      <w:pPr>
        <w:pStyle w:val="Heading4"/>
        <w:numPr>
          <w:ilvl w:val="1"/>
          <w:numId w:val="4"/>
        </w:numPr>
        <w:tabs>
          <w:tab w:val="left" w:pos="821"/>
          <w:tab w:val="left" w:pos="822"/>
        </w:tabs>
        <w:ind w:left="821" w:hanging="710"/>
      </w:pPr>
      <w:r>
        <w:rPr>
          <w:spacing w:val="-5"/>
        </w:rPr>
        <w:t>Core</w:t>
      </w:r>
      <w:r>
        <w:rPr>
          <w:spacing w:val="-9"/>
        </w:rPr>
        <w:t xml:space="preserve"> </w:t>
      </w:r>
      <w:r>
        <w:rPr>
          <w:spacing w:val="-5"/>
        </w:rPr>
        <w:t>funds</w:t>
      </w:r>
      <w:r>
        <w:rPr>
          <w:spacing w:val="-10"/>
        </w:rPr>
        <w:t xml:space="preserve"> </w:t>
      </w:r>
      <w:r>
        <w:rPr>
          <w:spacing w:val="-5"/>
        </w:rPr>
        <w:t>and</w:t>
      </w:r>
      <w:r>
        <w:rPr>
          <w:spacing w:val="-11"/>
        </w:rPr>
        <w:t xml:space="preserve"> </w:t>
      </w:r>
      <w:r>
        <w:rPr>
          <w:spacing w:val="-5"/>
        </w:rPr>
        <w:t>expected</w:t>
      </w:r>
      <w:r>
        <w:rPr>
          <w:spacing w:val="-9"/>
        </w:rPr>
        <w:t xml:space="preserve"> </w:t>
      </w:r>
      <w:r>
        <w:rPr>
          <w:spacing w:val="-5"/>
        </w:rPr>
        <w:t>investment</w:t>
      </w:r>
      <w:r>
        <w:rPr>
          <w:spacing w:val="-9"/>
        </w:rPr>
        <w:t xml:space="preserve"> </w:t>
      </w:r>
      <w:r>
        <w:rPr>
          <w:spacing w:val="-4"/>
        </w:rPr>
        <w:t>balances</w:t>
      </w:r>
    </w:p>
    <w:p w:rsidR="00107C41" w:rsidP="00405F9E" w:rsidRDefault="00107C41">
      <w:pPr>
        <w:pStyle w:val="BodyText"/>
        <w:rPr>
          <w:b/>
        </w:rPr>
      </w:pPr>
    </w:p>
    <w:p w:rsidRPr="00B1048F" w:rsidR="00B1048F" w:rsidP="00B1048F" w:rsidRDefault="00B1048F">
      <w:pPr>
        <w:pStyle w:val="BodyText"/>
        <w:ind w:left="709"/>
        <w:jc w:val="both"/>
        <w:rPr>
          <w:bCs/>
        </w:rPr>
      </w:pPr>
      <w:r w:rsidRPr="00B1048F">
        <w:rPr>
          <w:bCs/>
        </w:rPr>
        <w:t>Investments will be made with reference to the core balances, future cash flow requirements and the outlook for short-term interest rates (i.e. rates for investments up to 12 months).</w:t>
      </w:r>
    </w:p>
    <w:p w:rsidRPr="00B1048F" w:rsidR="00B1048F" w:rsidP="00B1048F" w:rsidRDefault="00B1048F">
      <w:pPr>
        <w:pStyle w:val="BodyText"/>
        <w:ind w:left="709"/>
        <w:jc w:val="both"/>
        <w:rPr>
          <w:bCs/>
        </w:rPr>
      </w:pPr>
    </w:p>
    <w:p w:rsidRPr="00960977" w:rsidR="003C1E95" w:rsidP="00960977" w:rsidRDefault="00B1048F">
      <w:pPr>
        <w:pStyle w:val="BodyText"/>
        <w:ind w:left="709"/>
        <w:jc w:val="both"/>
        <w:rPr>
          <w:bCs/>
        </w:rPr>
      </w:pPr>
      <w:r w:rsidRPr="00B1048F">
        <w:rPr>
          <w:bCs/>
        </w:rPr>
        <w:t>Table 3 below provides an estimate of the year-end balances for each resource and anticipated day to day cash flow balances.</w:t>
      </w:r>
    </w:p>
    <w:p w:rsidR="00B1048F" w:rsidP="00405F9E" w:rsidRDefault="00B1048F">
      <w:pPr>
        <w:pStyle w:val="BodyText"/>
        <w:ind w:left="821" w:right="271"/>
        <w:jc w:val="both"/>
        <w:rPr>
          <w:sz w:val="27"/>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615"/>
        <w:gridCol w:w="968"/>
        <w:gridCol w:w="959"/>
        <w:gridCol w:w="992"/>
        <w:gridCol w:w="992"/>
        <w:gridCol w:w="1134"/>
        <w:gridCol w:w="1134"/>
      </w:tblGrid>
      <w:tr w:rsidRPr="00B8639E" w:rsidR="00960977" w:rsidTr="00960977">
        <w:trPr>
          <w:trHeight w:val="684"/>
        </w:trPr>
        <w:tc>
          <w:tcPr>
            <w:tcW w:w="2615" w:type="dxa"/>
            <w:shd w:val="clear" w:color="auto" w:fill="CCC0DA"/>
          </w:tcPr>
          <w:p w:rsidR="00960977" w:rsidRDefault="00960977">
            <w:pPr>
              <w:pStyle w:val="TableParagraph"/>
              <w:rPr>
                <w:rFonts w:ascii="Times New Roman"/>
                <w:sz w:val="20"/>
              </w:rPr>
            </w:pPr>
          </w:p>
        </w:tc>
        <w:tc>
          <w:tcPr>
            <w:tcW w:w="968" w:type="dxa"/>
            <w:shd w:val="clear" w:color="auto" w:fill="CCC0DA"/>
          </w:tcPr>
          <w:p w:rsidRPr="00B1048F" w:rsidR="00960977" w:rsidRDefault="00960977">
            <w:pPr>
              <w:pStyle w:val="TableParagraph"/>
              <w:spacing w:before="16"/>
              <w:ind w:left="91" w:right="73"/>
              <w:jc w:val="center"/>
              <w:rPr>
                <w:b/>
                <w:sz w:val="17"/>
              </w:rPr>
            </w:pPr>
            <w:r w:rsidRPr="00B1048F">
              <w:rPr>
                <w:b/>
                <w:w w:val="105"/>
                <w:sz w:val="17"/>
              </w:rPr>
              <w:t>2021-22</w:t>
            </w:r>
          </w:p>
          <w:p w:rsidRPr="00B1048F" w:rsidR="00960977" w:rsidRDefault="00960977">
            <w:pPr>
              <w:pStyle w:val="TableParagraph"/>
              <w:spacing w:before="38"/>
              <w:ind w:left="95" w:right="73"/>
              <w:jc w:val="center"/>
              <w:rPr>
                <w:b/>
                <w:sz w:val="17"/>
              </w:rPr>
            </w:pPr>
            <w:r w:rsidRPr="00B1048F">
              <w:rPr>
                <w:b/>
                <w:w w:val="105"/>
                <w:sz w:val="17"/>
              </w:rPr>
              <w:t>Forecast</w:t>
            </w:r>
          </w:p>
          <w:p w:rsidRPr="00B1048F" w:rsidR="00960977" w:rsidRDefault="00960977">
            <w:pPr>
              <w:pStyle w:val="TableParagraph"/>
              <w:spacing w:before="38" w:line="182" w:lineRule="exact"/>
              <w:ind w:left="95" w:right="70"/>
              <w:jc w:val="center"/>
              <w:rPr>
                <w:b/>
                <w:sz w:val="17"/>
              </w:rPr>
            </w:pPr>
            <w:r w:rsidRPr="00B1048F">
              <w:rPr>
                <w:b/>
                <w:w w:val="105"/>
                <w:sz w:val="17"/>
              </w:rPr>
              <w:t>£m</w:t>
            </w:r>
          </w:p>
        </w:tc>
        <w:tc>
          <w:tcPr>
            <w:tcW w:w="959" w:type="dxa"/>
            <w:shd w:val="clear" w:color="auto" w:fill="CCC0DA"/>
          </w:tcPr>
          <w:p w:rsidRPr="009A4372" w:rsidR="00960977" w:rsidRDefault="00960977">
            <w:pPr>
              <w:pStyle w:val="TableParagraph"/>
              <w:spacing w:before="16"/>
              <w:ind w:left="21" w:right="3"/>
              <w:jc w:val="center"/>
              <w:rPr>
                <w:b/>
                <w:sz w:val="17"/>
              </w:rPr>
            </w:pPr>
            <w:r w:rsidRPr="009A4372">
              <w:rPr>
                <w:b/>
                <w:w w:val="105"/>
                <w:sz w:val="17"/>
              </w:rPr>
              <w:t>2022-23</w:t>
            </w:r>
          </w:p>
          <w:p w:rsidRPr="00B1048F" w:rsidR="00960977" w:rsidRDefault="00960977">
            <w:pPr>
              <w:pStyle w:val="TableParagraph"/>
              <w:spacing w:before="38"/>
              <w:ind w:left="19" w:right="11"/>
              <w:jc w:val="center"/>
              <w:rPr>
                <w:b/>
                <w:sz w:val="17"/>
              </w:rPr>
            </w:pPr>
            <w:r w:rsidRPr="00B1048F">
              <w:rPr>
                <w:b/>
                <w:w w:val="105"/>
                <w:sz w:val="17"/>
              </w:rPr>
              <w:t>Estimate</w:t>
            </w:r>
          </w:p>
          <w:p w:rsidRPr="00B1048F" w:rsidR="00960977" w:rsidRDefault="00960977">
            <w:pPr>
              <w:pStyle w:val="TableParagraph"/>
              <w:spacing w:before="38" w:line="182" w:lineRule="exact"/>
              <w:ind w:left="36" w:right="11"/>
              <w:jc w:val="center"/>
              <w:rPr>
                <w:b/>
                <w:sz w:val="17"/>
              </w:rPr>
            </w:pPr>
            <w:r w:rsidRPr="00B1048F">
              <w:rPr>
                <w:b/>
                <w:w w:val="105"/>
                <w:sz w:val="17"/>
              </w:rPr>
              <w:t>£m</w:t>
            </w:r>
          </w:p>
        </w:tc>
        <w:tc>
          <w:tcPr>
            <w:tcW w:w="992" w:type="dxa"/>
            <w:shd w:val="clear" w:color="auto" w:fill="CCC0DA"/>
          </w:tcPr>
          <w:p w:rsidRPr="00B1048F" w:rsidR="00960977" w:rsidRDefault="00960977">
            <w:pPr>
              <w:pStyle w:val="TableParagraph"/>
              <w:spacing w:before="16"/>
              <w:ind w:left="21" w:right="2"/>
              <w:jc w:val="center"/>
              <w:rPr>
                <w:b/>
                <w:sz w:val="17"/>
              </w:rPr>
            </w:pPr>
            <w:r w:rsidRPr="00B1048F">
              <w:rPr>
                <w:b/>
                <w:w w:val="105"/>
                <w:sz w:val="17"/>
              </w:rPr>
              <w:t>2023-24</w:t>
            </w:r>
          </w:p>
          <w:p w:rsidRPr="00B1048F" w:rsidR="00960977" w:rsidRDefault="00960977">
            <w:pPr>
              <w:pStyle w:val="TableParagraph"/>
              <w:spacing w:before="38"/>
              <w:ind w:left="20" w:right="11"/>
              <w:jc w:val="center"/>
              <w:rPr>
                <w:b/>
                <w:sz w:val="17"/>
              </w:rPr>
            </w:pPr>
            <w:r w:rsidRPr="00B1048F">
              <w:rPr>
                <w:b/>
                <w:w w:val="105"/>
                <w:sz w:val="17"/>
              </w:rPr>
              <w:t>Estimate</w:t>
            </w:r>
          </w:p>
          <w:p w:rsidRPr="00B1048F" w:rsidR="00960977" w:rsidRDefault="00960977">
            <w:pPr>
              <w:pStyle w:val="TableParagraph"/>
              <w:spacing w:before="38" w:line="182" w:lineRule="exact"/>
              <w:ind w:left="36" w:right="11"/>
              <w:jc w:val="center"/>
              <w:rPr>
                <w:b/>
                <w:sz w:val="17"/>
              </w:rPr>
            </w:pPr>
            <w:r w:rsidRPr="00B1048F">
              <w:rPr>
                <w:b/>
                <w:w w:val="105"/>
                <w:sz w:val="17"/>
              </w:rPr>
              <w:t>£m</w:t>
            </w:r>
          </w:p>
        </w:tc>
        <w:tc>
          <w:tcPr>
            <w:tcW w:w="992" w:type="dxa"/>
            <w:shd w:val="clear" w:color="auto" w:fill="CCC0DA"/>
          </w:tcPr>
          <w:p w:rsidRPr="00B1048F" w:rsidR="00960977" w:rsidRDefault="00960977">
            <w:pPr>
              <w:pStyle w:val="TableParagraph"/>
              <w:spacing w:before="16"/>
              <w:ind w:left="21" w:right="1"/>
              <w:jc w:val="center"/>
              <w:rPr>
                <w:b/>
                <w:sz w:val="17"/>
              </w:rPr>
            </w:pPr>
            <w:r w:rsidRPr="00B1048F">
              <w:rPr>
                <w:b/>
                <w:w w:val="105"/>
                <w:sz w:val="17"/>
              </w:rPr>
              <w:t>2024-25</w:t>
            </w:r>
          </w:p>
          <w:p w:rsidRPr="00B1048F" w:rsidR="00960977" w:rsidRDefault="00960977">
            <w:pPr>
              <w:pStyle w:val="TableParagraph"/>
              <w:spacing w:before="38"/>
              <w:ind w:left="20" w:right="11"/>
              <w:jc w:val="center"/>
              <w:rPr>
                <w:b/>
                <w:sz w:val="17"/>
              </w:rPr>
            </w:pPr>
            <w:r w:rsidRPr="00B1048F">
              <w:rPr>
                <w:b/>
                <w:w w:val="105"/>
                <w:sz w:val="17"/>
              </w:rPr>
              <w:t>Estimate</w:t>
            </w:r>
          </w:p>
          <w:p w:rsidRPr="00B1048F" w:rsidR="00960977" w:rsidRDefault="00960977">
            <w:pPr>
              <w:pStyle w:val="TableParagraph"/>
              <w:spacing w:before="38" w:line="182" w:lineRule="exact"/>
              <w:ind w:left="37" w:right="11"/>
              <w:jc w:val="center"/>
              <w:rPr>
                <w:b/>
                <w:sz w:val="17"/>
              </w:rPr>
            </w:pPr>
            <w:r w:rsidRPr="00B1048F">
              <w:rPr>
                <w:b/>
                <w:w w:val="105"/>
                <w:sz w:val="17"/>
              </w:rPr>
              <w:t>£m</w:t>
            </w:r>
          </w:p>
        </w:tc>
        <w:tc>
          <w:tcPr>
            <w:tcW w:w="1134" w:type="dxa"/>
            <w:shd w:val="clear" w:color="auto" w:fill="CCC0DA"/>
          </w:tcPr>
          <w:p w:rsidRPr="00B1048F" w:rsidR="00960977" w:rsidRDefault="00960977">
            <w:pPr>
              <w:pStyle w:val="TableParagraph"/>
              <w:spacing w:before="16"/>
              <w:ind w:left="21" w:right="1"/>
              <w:jc w:val="center"/>
              <w:rPr>
                <w:b/>
                <w:sz w:val="17"/>
              </w:rPr>
            </w:pPr>
            <w:r w:rsidRPr="00B1048F">
              <w:rPr>
                <w:b/>
                <w:w w:val="105"/>
                <w:sz w:val="17"/>
              </w:rPr>
              <w:t>2025-26</w:t>
            </w:r>
          </w:p>
          <w:p w:rsidRPr="00B1048F" w:rsidR="00960977" w:rsidRDefault="00960977">
            <w:pPr>
              <w:pStyle w:val="TableParagraph"/>
              <w:spacing w:before="38"/>
              <w:ind w:left="21" w:right="11"/>
              <w:jc w:val="center"/>
              <w:rPr>
                <w:b/>
                <w:sz w:val="17"/>
              </w:rPr>
            </w:pPr>
            <w:r w:rsidRPr="00B1048F">
              <w:rPr>
                <w:b/>
                <w:w w:val="105"/>
                <w:sz w:val="17"/>
              </w:rPr>
              <w:t>Estimate</w:t>
            </w:r>
          </w:p>
          <w:p w:rsidRPr="00B1048F" w:rsidR="00960977" w:rsidRDefault="00960977">
            <w:pPr>
              <w:pStyle w:val="TableParagraph"/>
              <w:spacing w:before="38" w:line="182" w:lineRule="exact"/>
              <w:ind w:left="38" w:right="11"/>
              <w:jc w:val="center"/>
              <w:rPr>
                <w:b/>
                <w:sz w:val="17"/>
              </w:rPr>
            </w:pPr>
            <w:r w:rsidRPr="00B1048F">
              <w:rPr>
                <w:b/>
                <w:w w:val="105"/>
                <w:sz w:val="17"/>
              </w:rPr>
              <w:t>£m</w:t>
            </w:r>
          </w:p>
        </w:tc>
        <w:tc>
          <w:tcPr>
            <w:tcW w:w="1134" w:type="dxa"/>
            <w:shd w:val="clear" w:color="auto" w:fill="CCC0DA"/>
          </w:tcPr>
          <w:p w:rsidRPr="00B1048F" w:rsidR="00960977" w:rsidRDefault="00960977">
            <w:pPr>
              <w:pStyle w:val="TableParagraph"/>
              <w:spacing w:before="16"/>
              <w:ind w:left="21"/>
              <w:jc w:val="center"/>
              <w:rPr>
                <w:b/>
                <w:sz w:val="17"/>
              </w:rPr>
            </w:pPr>
            <w:r w:rsidRPr="00B1048F">
              <w:rPr>
                <w:b/>
                <w:w w:val="105"/>
                <w:sz w:val="17"/>
              </w:rPr>
              <w:t>2026-27</w:t>
            </w:r>
          </w:p>
          <w:p w:rsidRPr="00B1048F" w:rsidR="00960977" w:rsidRDefault="00960977">
            <w:pPr>
              <w:pStyle w:val="TableParagraph"/>
              <w:spacing w:before="38"/>
              <w:ind w:left="21" w:right="10"/>
              <w:jc w:val="center"/>
              <w:rPr>
                <w:b/>
                <w:sz w:val="17"/>
              </w:rPr>
            </w:pPr>
            <w:r w:rsidRPr="00B1048F">
              <w:rPr>
                <w:b/>
                <w:w w:val="105"/>
                <w:sz w:val="17"/>
              </w:rPr>
              <w:t>Estimate</w:t>
            </w:r>
          </w:p>
          <w:p w:rsidRPr="00B1048F" w:rsidR="00960977" w:rsidRDefault="00960977">
            <w:pPr>
              <w:pStyle w:val="TableParagraph"/>
              <w:spacing w:before="38" w:line="182" w:lineRule="exact"/>
              <w:ind w:left="39" w:right="11"/>
              <w:jc w:val="center"/>
              <w:rPr>
                <w:b/>
                <w:sz w:val="17"/>
              </w:rPr>
            </w:pPr>
            <w:r w:rsidRPr="00B1048F">
              <w:rPr>
                <w:b/>
                <w:w w:val="105"/>
                <w:sz w:val="17"/>
              </w:rPr>
              <w:t>£m</w:t>
            </w:r>
          </w:p>
        </w:tc>
      </w:tr>
      <w:tr w:rsidRPr="00B8639E" w:rsidR="00960977" w:rsidTr="00960977">
        <w:trPr>
          <w:trHeight w:val="207"/>
        </w:trPr>
        <w:tc>
          <w:tcPr>
            <w:tcW w:w="2615" w:type="dxa"/>
          </w:tcPr>
          <w:p w:rsidRPr="00600BB2" w:rsidR="00960977" w:rsidRDefault="00960977">
            <w:pPr>
              <w:pStyle w:val="TableParagraph"/>
              <w:spacing w:before="16" w:line="171" w:lineRule="exact"/>
              <w:ind w:left="170"/>
              <w:rPr>
                <w:sz w:val="17"/>
              </w:rPr>
            </w:pPr>
            <w:r w:rsidRPr="00600BB2">
              <w:rPr>
                <w:spacing w:val="-3"/>
                <w:w w:val="105"/>
                <w:sz w:val="17"/>
              </w:rPr>
              <w:t>Fund</w:t>
            </w:r>
            <w:r w:rsidRPr="00600BB2">
              <w:rPr>
                <w:spacing w:val="-8"/>
                <w:w w:val="105"/>
                <w:sz w:val="17"/>
              </w:rPr>
              <w:t xml:space="preserve"> </w:t>
            </w:r>
            <w:r w:rsidRPr="00600BB2">
              <w:rPr>
                <w:spacing w:val="-3"/>
                <w:w w:val="105"/>
                <w:sz w:val="17"/>
              </w:rPr>
              <w:t>balances/Reserves</w:t>
            </w:r>
          </w:p>
        </w:tc>
        <w:tc>
          <w:tcPr>
            <w:tcW w:w="968" w:type="dxa"/>
          </w:tcPr>
          <w:p w:rsidRPr="00EB2D65" w:rsidR="00960977" w:rsidRDefault="00960977">
            <w:pPr>
              <w:pStyle w:val="TableParagraph"/>
              <w:spacing w:before="16" w:line="171" w:lineRule="exact"/>
              <w:ind w:right="26"/>
              <w:jc w:val="right"/>
              <w:rPr>
                <w:sz w:val="17"/>
              </w:rPr>
            </w:pPr>
            <w:r w:rsidRPr="00EB2D65">
              <w:rPr>
                <w:w w:val="105"/>
                <w:sz w:val="17"/>
              </w:rPr>
              <w:t>19.371</w:t>
            </w:r>
          </w:p>
        </w:tc>
        <w:tc>
          <w:tcPr>
            <w:tcW w:w="959" w:type="dxa"/>
          </w:tcPr>
          <w:p w:rsidRPr="00EB2D65" w:rsidR="00960977" w:rsidRDefault="00960977">
            <w:pPr>
              <w:pStyle w:val="TableParagraph"/>
              <w:spacing w:before="16" w:line="171" w:lineRule="exact"/>
              <w:ind w:right="26"/>
              <w:jc w:val="right"/>
              <w:rPr>
                <w:sz w:val="17"/>
              </w:rPr>
            </w:pPr>
            <w:r w:rsidRPr="00EB2D65">
              <w:rPr>
                <w:w w:val="105"/>
                <w:sz w:val="17"/>
              </w:rPr>
              <w:t>19.020</w:t>
            </w:r>
          </w:p>
        </w:tc>
        <w:tc>
          <w:tcPr>
            <w:tcW w:w="992" w:type="dxa"/>
          </w:tcPr>
          <w:p w:rsidRPr="00EB2D65" w:rsidR="00960977" w:rsidRDefault="00960977">
            <w:pPr>
              <w:pStyle w:val="TableParagraph"/>
              <w:spacing w:before="16" w:line="171" w:lineRule="exact"/>
              <w:ind w:right="26"/>
              <w:jc w:val="right"/>
              <w:rPr>
                <w:sz w:val="17"/>
              </w:rPr>
            </w:pPr>
            <w:r w:rsidRPr="00EB2D65">
              <w:rPr>
                <w:w w:val="105"/>
                <w:sz w:val="17"/>
              </w:rPr>
              <w:t>19.570</w:t>
            </w:r>
          </w:p>
        </w:tc>
        <w:tc>
          <w:tcPr>
            <w:tcW w:w="992" w:type="dxa"/>
          </w:tcPr>
          <w:p w:rsidRPr="00EB2D65" w:rsidR="00960977" w:rsidRDefault="00960977">
            <w:pPr>
              <w:pStyle w:val="TableParagraph"/>
              <w:spacing w:before="16" w:line="171" w:lineRule="exact"/>
              <w:ind w:right="25"/>
              <w:jc w:val="right"/>
              <w:rPr>
                <w:sz w:val="17"/>
              </w:rPr>
            </w:pPr>
            <w:r w:rsidRPr="00EB2D65">
              <w:rPr>
                <w:w w:val="105"/>
                <w:sz w:val="17"/>
              </w:rPr>
              <w:t>21.220</w:t>
            </w:r>
          </w:p>
        </w:tc>
        <w:tc>
          <w:tcPr>
            <w:tcW w:w="1134" w:type="dxa"/>
          </w:tcPr>
          <w:p w:rsidRPr="00EB2D65" w:rsidR="00960977" w:rsidRDefault="00960977">
            <w:pPr>
              <w:pStyle w:val="TableParagraph"/>
              <w:spacing w:before="16" w:line="171" w:lineRule="exact"/>
              <w:ind w:right="25"/>
              <w:jc w:val="right"/>
              <w:rPr>
                <w:sz w:val="17"/>
              </w:rPr>
            </w:pPr>
            <w:r w:rsidRPr="00EB2D65">
              <w:rPr>
                <w:w w:val="105"/>
                <w:sz w:val="17"/>
              </w:rPr>
              <w:t>20.870</w:t>
            </w:r>
          </w:p>
        </w:tc>
        <w:tc>
          <w:tcPr>
            <w:tcW w:w="1134" w:type="dxa"/>
          </w:tcPr>
          <w:p w:rsidRPr="00EB2D65" w:rsidR="00960977" w:rsidRDefault="00960977">
            <w:pPr>
              <w:pStyle w:val="TableParagraph"/>
              <w:spacing w:before="16" w:line="171" w:lineRule="exact"/>
              <w:ind w:right="24"/>
              <w:jc w:val="right"/>
              <w:rPr>
                <w:sz w:val="17"/>
              </w:rPr>
            </w:pPr>
            <w:r w:rsidRPr="00EB2D65">
              <w:rPr>
                <w:w w:val="105"/>
                <w:sz w:val="17"/>
              </w:rPr>
              <w:t>20.433</w:t>
            </w:r>
          </w:p>
        </w:tc>
      </w:tr>
      <w:tr w:rsidRPr="00B8639E" w:rsidR="00960977" w:rsidTr="00960977">
        <w:trPr>
          <w:trHeight w:val="207"/>
        </w:trPr>
        <w:tc>
          <w:tcPr>
            <w:tcW w:w="2615" w:type="dxa"/>
          </w:tcPr>
          <w:p w:rsidRPr="00600BB2" w:rsidR="00960977" w:rsidRDefault="00960977">
            <w:pPr>
              <w:pStyle w:val="TableParagraph"/>
              <w:spacing w:before="16" w:line="171" w:lineRule="exact"/>
              <w:ind w:left="170"/>
              <w:rPr>
                <w:sz w:val="17"/>
              </w:rPr>
            </w:pPr>
            <w:r w:rsidRPr="00600BB2">
              <w:rPr>
                <w:spacing w:val="-1"/>
                <w:w w:val="105"/>
                <w:sz w:val="17"/>
              </w:rPr>
              <w:t>Capital</w:t>
            </w:r>
            <w:r w:rsidRPr="00600BB2">
              <w:rPr>
                <w:spacing w:val="-12"/>
                <w:w w:val="105"/>
                <w:sz w:val="17"/>
              </w:rPr>
              <w:t xml:space="preserve"> </w:t>
            </w:r>
            <w:r w:rsidRPr="00600BB2">
              <w:rPr>
                <w:w w:val="105"/>
                <w:sz w:val="17"/>
              </w:rPr>
              <w:t>Receipts</w:t>
            </w:r>
          </w:p>
        </w:tc>
        <w:tc>
          <w:tcPr>
            <w:tcW w:w="968" w:type="dxa"/>
          </w:tcPr>
          <w:p w:rsidRPr="00EB2D65" w:rsidR="00960977" w:rsidRDefault="00960977">
            <w:pPr>
              <w:pStyle w:val="TableParagraph"/>
              <w:spacing w:before="16" w:line="171" w:lineRule="exact"/>
              <w:ind w:right="26"/>
              <w:jc w:val="right"/>
              <w:rPr>
                <w:sz w:val="17"/>
              </w:rPr>
            </w:pPr>
            <w:r w:rsidRPr="00EB2D65">
              <w:rPr>
                <w:w w:val="105"/>
                <w:sz w:val="17"/>
              </w:rPr>
              <w:t>0.210</w:t>
            </w:r>
          </w:p>
        </w:tc>
        <w:tc>
          <w:tcPr>
            <w:tcW w:w="959" w:type="dxa"/>
          </w:tcPr>
          <w:p w:rsidRPr="00EB2D65" w:rsidR="00960977" w:rsidRDefault="00960977">
            <w:pPr>
              <w:pStyle w:val="TableParagraph"/>
              <w:spacing w:before="16" w:line="171" w:lineRule="exact"/>
              <w:ind w:right="26"/>
              <w:jc w:val="right"/>
              <w:rPr>
                <w:sz w:val="17"/>
              </w:rPr>
            </w:pPr>
            <w:r w:rsidRPr="00EB2D65">
              <w:rPr>
                <w:w w:val="105"/>
                <w:sz w:val="17"/>
              </w:rPr>
              <w:t>3.010</w:t>
            </w:r>
          </w:p>
        </w:tc>
        <w:tc>
          <w:tcPr>
            <w:tcW w:w="992" w:type="dxa"/>
          </w:tcPr>
          <w:p w:rsidRPr="00EB2D65" w:rsidR="00960977" w:rsidRDefault="00960977">
            <w:pPr>
              <w:pStyle w:val="TableParagraph"/>
              <w:spacing w:before="16" w:line="171" w:lineRule="exact"/>
              <w:ind w:right="25"/>
              <w:jc w:val="right"/>
              <w:rPr>
                <w:sz w:val="17"/>
              </w:rPr>
            </w:pPr>
            <w:r w:rsidRPr="00EB2D65">
              <w:rPr>
                <w:w w:val="105"/>
                <w:sz w:val="17"/>
              </w:rPr>
              <w:t>3.010</w:t>
            </w:r>
          </w:p>
        </w:tc>
        <w:tc>
          <w:tcPr>
            <w:tcW w:w="992" w:type="dxa"/>
          </w:tcPr>
          <w:p w:rsidRPr="00EB2D65" w:rsidR="00960977" w:rsidRDefault="00960977">
            <w:pPr>
              <w:pStyle w:val="TableParagraph"/>
              <w:spacing w:before="16" w:line="171" w:lineRule="exact"/>
              <w:ind w:right="25"/>
              <w:jc w:val="right"/>
              <w:rPr>
                <w:sz w:val="17"/>
              </w:rPr>
            </w:pPr>
            <w:r w:rsidRPr="00EB2D65">
              <w:rPr>
                <w:w w:val="105"/>
                <w:sz w:val="17"/>
              </w:rPr>
              <w:t>2.010</w:t>
            </w:r>
          </w:p>
        </w:tc>
        <w:tc>
          <w:tcPr>
            <w:tcW w:w="1134" w:type="dxa"/>
          </w:tcPr>
          <w:p w:rsidRPr="00EB2D65" w:rsidR="00960977" w:rsidRDefault="00960977">
            <w:pPr>
              <w:pStyle w:val="TableParagraph"/>
              <w:spacing w:before="16" w:line="171" w:lineRule="exact"/>
              <w:ind w:right="24"/>
              <w:jc w:val="right"/>
              <w:rPr>
                <w:sz w:val="17"/>
              </w:rPr>
            </w:pPr>
            <w:r w:rsidRPr="00EB2D65">
              <w:rPr>
                <w:w w:val="105"/>
                <w:sz w:val="17"/>
              </w:rPr>
              <w:t>0.810</w:t>
            </w:r>
          </w:p>
        </w:tc>
        <w:tc>
          <w:tcPr>
            <w:tcW w:w="1134" w:type="dxa"/>
          </w:tcPr>
          <w:p w:rsidRPr="00EB2D65" w:rsidR="00960977" w:rsidRDefault="00960977">
            <w:pPr>
              <w:pStyle w:val="TableParagraph"/>
              <w:spacing w:before="16" w:line="171" w:lineRule="exact"/>
              <w:ind w:right="24"/>
              <w:jc w:val="right"/>
              <w:rPr>
                <w:sz w:val="17"/>
              </w:rPr>
            </w:pPr>
            <w:r w:rsidRPr="00EB2D65">
              <w:rPr>
                <w:w w:val="105"/>
                <w:sz w:val="17"/>
              </w:rPr>
              <w:t>0.210</w:t>
            </w:r>
          </w:p>
        </w:tc>
      </w:tr>
      <w:tr w:rsidRPr="00B8639E" w:rsidR="00960977" w:rsidTr="00960977">
        <w:trPr>
          <w:trHeight w:val="207"/>
        </w:trPr>
        <w:tc>
          <w:tcPr>
            <w:tcW w:w="2615" w:type="dxa"/>
          </w:tcPr>
          <w:p w:rsidRPr="00600BB2" w:rsidR="00960977" w:rsidRDefault="00960977">
            <w:pPr>
              <w:pStyle w:val="TableParagraph"/>
              <w:spacing w:before="16" w:line="171" w:lineRule="exact"/>
              <w:ind w:left="170"/>
              <w:rPr>
                <w:sz w:val="17"/>
              </w:rPr>
            </w:pPr>
            <w:r w:rsidRPr="00600BB2">
              <w:rPr>
                <w:w w:val="105"/>
                <w:sz w:val="17"/>
              </w:rPr>
              <w:t>Provisions</w:t>
            </w:r>
          </w:p>
        </w:tc>
        <w:tc>
          <w:tcPr>
            <w:tcW w:w="968" w:type="dxa"/>
          </w:tcPr>
          <w:p w:rsidRPr="00EB2D65" w:rsidR="00960977" w:rsidRDefault="00960977">
            <w:pPr>
              <w:pStyle w:val="TableParagraph"/>
              <w:spacing w:before="16" w:line="171" w:lineRule="exact"/>
              <w:ind w:right="26"/>
              <w:jc w:val="right"/>
              <w:rPr>
                <w:sz w:val="17"/>
              </w:rPr>
            </w:pPr>
            <w:r w:rsidRPr="00EB2D65">
              <w:rPr>
                <w:w w:val="105"/>
                <w:sz w:val="17"/>
              </w:rPr>
              <w:t>4.160</w:t>
            </w:r>
          </w:p>
        </w:tc>
        <w:tc>
          <w:tcPr>
            <w:tcW w:w="959" w:type="dxa"/>
          </w:tcPr>
          <w:p w:rsidRPr="00EB2D65" w:rsidR="00960977" w:rsidRDefault="00960977">
            <w:pPr>
              <w:pStyle w:val="TableParagraph"/>
              <w:spacing w:before="16" w:line="171" w:lineRule="exact"/>
              <w:ind w:right="26"/>
              <w:jc w:val="right"/>
              <w:rPr>
                <w:sz w:val="17"/>
              </w:rPr>
            </w:pPr>
            <w:r w:rsidRPr="00EB2D65">
              <w:rPr>
                <w:w w:val="105"/>
                <w:sz w:val="17"/>
              </w:rPr>
              <w:t>4.160</w:t>
            </w:r>
          </w:p>
        </w:tc>
        <w:tc>
          <w:tcPr>
            <w:tcW w:w="992" w:type="dxa"/>
          </w:tcPr>
          <w:p w:rsidRPr="00EB2D65" w:rsidR="00960977" w:rsidRDefault="00960977">
            <w:pPr>
              <w:pStyle w:val="TableParagraph"/>
              <w:spacing w:before="16" w:line="171" w:lineRule="exact"/>
              <w:ind w:right="25"/>
              <w:jc w:val="right"/>
              <w:rPr>
                <w:sz w:val="17"/>
              </w:rPr>
            </w:pPr>
            <w:r w:rsidRPr="00EB2D65">
              <w:rPr>
                <w:w w:val="105"/>
                <w:sz w:val="17"/>
              </w:rPr>
              <w:t>4.160</w:t>
            </w:r>
          </w:p>
        </w:tc>
        <w:tc>
          <w:tcPr>
            <w:tcW w:w="992" w:type="dxa"/>
          </w:tcPr>
          <w:p w:rsidRPr="00EB2D65" w:rsidR="00960977" w:rsidRDefault="00960977">
            <w:pPr>
              <w:pStyle w:val="TableParagraph"/>
              <w:spacing w:before="16" w:line="171" w:lineRule="exact"/>
              <w:ind w:right="25"/>
              <w:jc w:val="right"/>
              <w:rPr>
                <w:sz w:val="17"/>
              </w:rPr>
            </w:pPr>
            <w:r w:rsidRPr="00EB2D65">
              <w:rPr>
                <w:w w:val="105"/>
                <w:sz w:val="17"/>
              </w:rPr>
              <w:t>4.160</w:t>
            </w:r>
          </w:p>
        </w:tc>
        <w:tc>
          <w:tcPr>
            <w:tcW w:w="1134" w:type="dxa"/>
          </w:tcPr>
          <w:p w:rsidRPr="00EB2D65" w:rsidR="00960977" w:rsidRDefault="00960977">
            <w:pPr>
              <w:pStyle w:val="TableParagraph"/>
              <w:spacing w:before="16" w:line="171" w:lineRule="exact"/>
              <w:ind w:right="24"/>
              <w:jc w:val="right"/>
              <w:rPr>
                <w:sz w:val="17"/>
              </w:rPr>
            </w:pPr>
            <w:r w:rsidRPr="00EB2D65">
              <w:rPr>
                <w:w w:val="105"/>
                <w:sz w:val="17"/>
              </w:rPr>
              <w:t>4.160</w:t>
            </w:r>
          </w:p>
        </w:tc>
        <w:tc>
          <w:tcPr>
            <w:tcW w:w="1134" w:type="dxa"/>
          </w:tcPr>
          <w:p w:rsidRPr="00EB2D65" w:rsidR="00960977" w:rsidRDefault="00960977">
            <w:pPr>
              <w:pStyle w:val="TableParagraph"/>
              <w:spacing w:before="16" w:line="171" w:lineRule="exact"/>
              <w:ind w:right="24"/>
              <w:jc w:val="right"/>
              <w:rPr>
                <w:sz w:val="17"/>
              </w:rPr>
            </w:pPr>
            <w:r w:rsidRPr="00EB2D65">
              <w:rPr>
                <w:w w:val="105"/>
                <w:sz w:val="17"/>
              </w:rPr>
              <w:t>4.160</w:t>
            </w:r>
          </w:p>
        </w:tc>
      </w:tr>
      <w:tr w:rsidRPr="00B8639E" w:rsidR="00960977" w:rsidTr="00960977">
        <w:trPr>
          <w:trHeight w:val="207"/>
        </w:trPr>
        <w:tc>
          <w:tcPr>
            <w:tcW w:w="2615" w:type="dxa"/>
          </w:tcPr>
          <w:p w:rsidRPr="00600BB2" w:rsidR="00960977" w:rsidRDefault="00960977">
            <w:pPr>
              <w:pStyle w:val="TableParagraph"/>
              <w:spacing w:before="16" w:line="171" w:lineRule="exact"/>
              <w:ind w:left="170"/>
              <w:rPr>
                <w:sz w:val="17"/>
              </w:rPr>
            </w:pPr>
            <w:r w:rsidRPr="00600BB2">
              <w:rPr>
                <w:w w:val="105"/>
                <w:sz w:val="17"/>
              </w:rPr>
              <w:t>Other</w:t>
            </w:r>
          </w:p>
        </w:tc>
        <w:tc>
          <w:tcPr>
            <w:tcW w:w="968" w:type="dxa"/>
          </w:tcPr>
          <w:p w:rsidRPr="00EB2D65" w:rsidR="00960977" w:rsidRDefault="00960977">
            <w:pPr>
              <w:pStyle w:val="TableParagraph"/>
              <w:spacing w:before="16" w:line="171" w:lineRule="exact"/>
              <w:ind w:right="22"/>
              <w:jc w:val="right"/>
              <w:rPr>
                <w:color w:val="FF0000"/>
                <w:sz w:val="17"/>
              </w:rPr>
            </w:pPr>
            <w:r w:rsidRPr="00EB2D65">
              <w:rPr>
                <w:color w:val="FF0000"/>
                <w:w w:val="105"/>
                <w:sz w:val="17"/>
              </w:rPr>
              <w:t>(3.026)</w:t>
            </w:r>
          </w:p>
        </w:tc>
        <w:tc>
          <w:tcPr>
            <w:tcW w:w="959" w:type="dxa"/>
          </w:tcPr>
          <w:p w:rsidRPr="00EB2D65" w:rsidR="00960977" w:rsidRDefault="00960977">
            <w:pPr>
              <w:pStyle w:val="TableParagraph"/>
              <w:spacing w:before="16" w:line="171" w:lineRule="exact"/>
              <w:ind w:right="21"/>
              <w:jc w:val="right"/>
              <w:rPr>
                <w:color w:val="FF0000"/>
                <w:sz w:val="17"/>
              </w:rPr>
            </w:pPr>
            <w:r w:rsidRPr="00EB2D65">
              <w:rPr>
                <w:color w:val="FF0000"/>
                <w:w w:val="105"/>
                <w:sz w:val="17"/>
              </w:rPr>
              <w:t>(3.026)</w:t>
            </w:r>
          </w:p>
        </w:tc>
        <w:tc>
          <w:tcPr>
            <w:tcW w:w="992" w:type="dxa"/>
          </w:tcPr>
          <w:p w:rsidRPr="00EB2D65" w:rsidR="00960977" w:rsidRDefault="00960977">
            <w:pPr>
              <w:pStyle w:val="TableParagraph"/>
              <w:spacing w:before="16" w:line="171" w:lineRule="exact"/>
              <w:ind w:right="21"/>
              <w:jc w:val="right"/>
              <w:rPr>
                <w:color w:val="FF0000"/>
                <w:sz w:val="17"/>
              </w:rPr>
            </w:pPr>
            <w:r w:rsidRPr="00EB2D65">
              <w:rPr>
                <w:color w:val="FF0000"/>
                <w:w w:val="105"/>
                <w:sz w:val="17"/>
              </w:rPr>
              <w:t>(3.026)</w:t>
            </w:r>
          </w:p>
        </w:tc>
        <w:tc>
          <w:tcPr>
            <w:tcW w:w="992" w:type="dxa"/>
          </w:tcPr>
          <w:p w:rsidRPr="00EB2D65" w:rsidR="00960977" w:rsidRDefault="00960977">
            <w:pPr>
              <w:pStyle w:val="TableParagraph"/>
              <w:spacing w:before="16" w:line="171" w:lineRule="exact"/>
              <w:ind w:right="21"/>
              <w:jc w:val="right"/>
              <w:rPr>
                <w:color w:val="FF0000"/>
                <w:sz w:val="17"/>
              </w:rPr>
            </w:pPr>
            <w:r w:rsidRPr="00EB2D65">
              <w:rPr>
                <w:color w:val="FF0000"/>
                <w:w w:val="105"/>
                <w:sz w:val="17"/>
              </w:rPr>
              <w:t>(3.026)</w:t>
            </w:r>
          </w:p>
        </w:tc>
        <w:tc>
          <w:tcPr>
            <w:tcW w:w="1134" w:type="dxa"/>
          </w:tcPr>
          <w:p w:rsidRPr="00EB2D65" w:rsidR="00960977" w:rsidRDefault="00960977">
            <w:pPr>
              <w:pStyle w:val="TableParagraph"/>
              <w:spacing w:before="16" w:line="171" w:lineRule="exact"/>
              <w:ind w:right="20"/>
              <w:jc w:val="right"/>
              <w:rPr>
                <w:color w:val="FF0000"/>
                <w:sz w:val="17"/>
              </w:rPr>
            </w:pPr>
            <w:r w:rsidRPr="00EB2D65">
              <w:rPr>
                <w:color w:val="FF0000"/>
                <w:w w:val="105"/>
                <w:sz w:val="17"/>
              </w:rPr>
              <w:t>(3.026)</w:t>
            </w:r>
          </w:p>
        </w:tc>
        <w:tc>
          <w:tcPr>
            <w:tcW w:w="1134" w:type="dxa"/>
          </w:tcPr>
          <w:p w:rsidRPr="00EB2D65" w:rsidR="00960977" w:rsidRDefault="00960977">
            <w:pPr>
              <w:pStyle w:val="TableParagraph"/>
              <w:spacing w:before="16" w:line="171" w:lineRule="exact"/>
              <w:ind w:right="20"/>
              <w:jc w:val="right"/>
              <w:rPr>
                <w:color w:val="FF0000"/>
                <w:sz w:val="17"/>
              </w:rPr>
            </w:pPr>
            <w:r w:rsidRPr="00EB2D65">
              <w:rPr>
                <w:color w:val="FF0000"/>
                <w:w w:val="105"/>
                <w:sz w:val="17"/>
              </w:rPr>
              <w:t>(3.026)</w:t>
            </w:r>
          </w:p>
        </w:tc>
      </w:tr>
      <w:tr w:rsidRPr="00B8639E" w:rsidR="00960977" w:rsidTr="00EB2D65">
        <w:trPr>
          <w:trHeight w:val="218"/>
        </w:trPr>
        <w:tc>
          <w:tcPr>
            <w:tcW w:w="2615" w:type="dxa"/>
            <w:shd w:val="clear" w:color="auto" w:fill="CCC0D9" w:themeFill="accent4" w:themeFillTint="66"/>
          </w:tcPr>
          <w:p w:rsidRPr="00600BB2" w:rsidR="00960977" w:rsidRDefault="00960977">
            <w:pPr>
              <w:pStyle w:val="TableParagraph"/>
              <w:spacing w:before="16" w:line="182" w:lineRule="exact"/>
              <w:ind w:left="36"/>
              <w:rPr>
                <w:b/>
                <w:sz w:val="17"/>
              </w:rPr>
            </w:pPr>
            <w:r w:rsidRPr="00600BB2">
              <w:rPr>
                <w:b/>
                <w:w w:val="105"/>
                <w:sz w:val="17"/>
              </w:rPr>
              <w:t>Total</w:t>
            </w:r>
            <w:r w:rsidRPr="00600BB2">
              <w:rPr>
                <w:b/>
                <w:spacing w:val="-11"/>
                <w:w w:val="105"/>
                <w:sz w:val="17"/>
              </w:rPr>
              <w:t xml:space="preserve"> </w:t>
            </w:r>
            <w:r w:rsidRPr="00600BB2">
              <w:rPr>
                <w:b/>
                <w:w w:val="105"/>
                <w:sz w:val="17"/>
              </w:rPr>
              <w:t>Core</w:t>
            </w:r>
            <w:r w:rsidRPr="00600BB2">
              <w:rPr>
                <w:b/>
                <w:spacing w:val="-6"/>
                <w:w w:val="105"/>
                <w:sz w:val="17"/>
              </w:rPr>
              <w:t xml:space="preserve"> </w:t>
            </w:r>
            <w:r w:rsidRPr="00600BB2">
              <w:rPr>
                <w:b/>
                <w:w w:val="105"/>
                <w:sz w:val="17"/>
              </w:rPr>
              <w:t>funds</w:t>
            </w:r>
          </w:p>
        </w:tc>
        <w:tc>
          <w:tcPr>
            <w:tcW w:w="968" w:type="dxa"/>
            <w:shd w:val="clear" w:color="auto" w:fill="CCC0D9" w:themeFill="accent4" w:themeFillTint="66"/>
          </w:tcPr>
          <w:p w:rsidRPr="00EB2D65" w:rsidR="00960977" w:rsidRDefault="00960977">
            <w:pPr>
              <w:pStyle w:val="TableParagraph"/>
              <w:spacing w:before="16" w:line="182" w:lineRule="exact"/>
              <w:ind w:right="26"/>
              <w:jc w:val="right"/>
              <w:rPr>
                <w:b/>
                <w:sz w:val="17"/>
              </w:rPr>
            </w:pPr>
            <w:r w:rsidRPr="00EB2D65">
              <w:rPr>
                <w:b/>
                <w:w w:val="105"/>
                <w:sz w:val="17"/>
              </w:rPr>
              <w:t>20.715</w:t>
            </w:r>
          </w:p>
        </w:tc>
        <w:tc>
          <w:tcPr>
            <w:tcW w:w="959" w:type="dxa"/>
            <w:shd w:val="clear" w:color="auto" w:fill="CCC0D9" w:themeFill="accent4" w:themeFillTint="66"/>
          </w:tcPr>
          <w:p w:rsidRPr="00EB2D65" w:rsidR="00960977" w:rsidRDefault="00960977">
            <w:pPr>
              <w:pStyle w:val="TableParagraph"/>
              <w:spacing w:before="16" w:line="182" w:lineRule="exact"/>
              <w:ind w:right="26"/>
              <w:jc w:val="right"/>
              <w:rPr>
                <w:b/>
                <w:sz w:val="17"/>
              </w:rPr>
            </w:pPr>
            <w:r w:rsidRPr="00EB2D65">
              <w:rPr>
                <w:b/>
                <w:w w:val="105"/>
                <w:sz w:val="17"/>
              </w:rPr>
              <w:t>23.164</w:t>
            </w:r>
          </w:p>
        </w:tc>
        <w:tc>
          <w:tcPr>
            <w:tcW w:w="992" w:type="dxa"/>
            <w:shd w:val="clear" w:color="auto" w:fill="CCC0D9" w:themeFill="accent4" w:themeFillTint="66"/>
          </w:tcPr>
          <w:p w:rsidRPr="00EB2D65" w:rsidR="00960977" w:rsidRDefault="00960977">
            <w:pPr>
              <w:pStyle w:val="TableParagraph"/>
              <w:spacing w:before="16" w:line="182" w:lineRule="exact"/>
              <w:ind w:right="26"/>
              <w:jc w:val="right"/>
              <w:rPr>
                <w:b/>
                <w:sz w:val="17"/>
              </w:rPr>
            </w:pPr>
            <w:r w:rsidRPr="00EB2D65">
              <w:rPr>
                <w:b/>
                <w:w w:val="105"/>
                <w:sz w:val="17"/>
              </w:rPr>
              <w:t>23.714</w:t>
            </w:r>
          </w:p>
        </w:tc>
        <w:tc>
          <w:tcPr>
            <w:tcW w:w="992" w:type="dxa"/>
            <w:shd w:val="clear" w:color="auto" w:fill="CCC0D9" w:themeFill="accent4" w:themeFillTint="66"/>
          </w:tcPr>
          <w:p w:rsidRPr="00EB2D65" w:rsidR="00960977" w:rsidRDefault="00960977">
            <w:pPr>
              <w:pStyle w:val="TableParagraph"/>
              <w:spacing w:before="16" w:line="182" w:lineRule="exact"/>
              <w:ind w:right="25"/>
              <w:jc w:val="right"/>
              <w:rPr>
                <w:b/>
                <w:sz w:val="17"/>
              </w:rPr>
            </w:pPr>
            <w:r w:rsidRPr="00EB2D65">
              <w:rPr>
                <w:b/>
                <w:w w:val="105"/>
                <w:sz w:val="17"/>
              </w:rPr>
              <w:t>24.364</w:t>
            </w:r>
          </w:p>
        </w:tc>
        <w:tc>
          <w:tcPr>
            <w:tcW w:w="1134" w:type="dxa"/>
            <w:shd w:val="clear" w:color="auto" w:fill="CCC0D9" w:themeFill="accent4" w:themeFillTint="66"/>
          </w:tcPr>
          <w:p w:rsidRPr="00EB2D65" w:rsidR="00960977" w:rsidRDefault="00960977">
            <w:pPr>
              <w:pStyle w:val="TableParagraph"/>
              <w:spacing w:before="16" w:line="182" w:lineRule="exact"/>
              <w:ind w:right="25"/>
              <w:jc w:val="right"/>
              <w:rPr>
                <w:b/>
                <w:sz w:val="17"/>
              </w:rPr>
            </w:pPr>
            <w:r w:rsidRPr="00EB2D65">
              <w:rPr>
                <w:b/>
                <w:w w:val="105"/>
                <w:sz w:val="17"/>
              </w:rPr>
              <w:t>22.814</w:t>
            </w:r>
          </w:p>
        </w:tc>
        <w:tc>
          <w:tcPr>
            <w:tcW w:w="1134" w:type="dxa"/>
            <w:shd w:val="clear" w:color="auto" w:fill="CCC0D9" w:themeFill="accent4" w:themeFillTint="66"/>
          </w:tcPr>
          <w:p w:rsidRPr="00EB2D65" w:rsidR="00960977" w:rsidRDefault="00960977">
            <w:pPr>
              <w:pStyle w:val="TableParagraph"/>
              <w:spacing w:before="16" w:line="182" w:lineRule="exact"/>
              <w:ind w:right="24"/>
              <w:jc w:val="right"/>
              <w:rPr>
                <w:b/>
                <w:sz w:val="17"/>
              </w:rPr>
            </w:pPr>
            <w:r w:rsidRPr="00EB2D65">
              <w:rPr>
                <w:b/>
                <w:w w:val="105"/>
                <w:sz w:val="17"/>
              </w:rPr>
              <w:t>21.777</w:t>
            </w:r>
          </w:p>
        </w:tc>
      </w:tr>
      <w:tr w:rsidRPr="00EB2D65" w:rsidR="00960977" w:rsidTr="00960977">
        <w:trPr>
          <w:trHeight w:val="218"/>
        </w:trPr>
        <w:tc>
          <w:tcPr>
            <w:tcW w:w="2615" w:type="dxa"/>
          </w:tcPr>
          <w:p w:rsidRPr="00EB2D65" w:rsidR="00960977" w:rsidRDefault="00960977">
            <w:pPr>
              <w:pStyle w:val="TableParagraph"/>
              <w:spacing w:before="16" w:line="182" w:lineRule="exact"/>
              <w:ind w:left="36"/>
              <w:rPr>
                <w:b/>
                <w:sz w:val="17"/>
              </w:rPr>
            </w:pPr>
            <w:r w:rsidRPr="00EB2D65">
              <w:rPr>
                <w:b/>
                <w:w w:val="105"/>
                <w:sz w:val="17"/>
              </w:rPr>
              <w:t>Working</w:t>
            </w:r>
            <w:r w:rsidRPr="00EB2D65">
              <w:rPr>
                <w:b/>
                <w:spacing w:val="-13"/>
                <w:w w:val="105"/>
                <w:sz w:val="17"/>
              </w:rPr>
              <w:t xml:space="preserve"> </w:t>
            </w:r>
            <w:r w:rsidRPr="00EB2D65">
              <w:rPr>
                <w:b/>
                <w:w w:val="105"/>
                <w:sz w:val="17"/>
              </w:rPr>
              <w:t>Capital*</w:t>
            </w:r>
          </w:p>
        </w:tc>
        <w:tc>
          <w:tcPr>
            <w:tcW w:w="968" w:type="dxa"/>
          </w:tcPr>
          <w:p w:rsidRPr="00EB2D65" w:rsidR="00960977" w:rsidRDefault="00EB2D65">
            <w:pPr>
              <w:pStyle w:val="TableParagraph"/>
              <w:spacing w:before="16" w:line="182" w:lineRule="exact"/>
              <w:ind w:right="26"/>
              <w:jc w:val="right"/>
              <w:rPr>
                <w:b/>
                <w:color w:val="FF0000"/>
                <w:sz w:val="17"/>
              </w:rPr>
            </w:pPr>
            <w:r w:rsidRPr="00EB2D65">
              <w:rPr>
                <w:b/>
                <w:color w:val="FF0000"/>
                <w:w w:val="105"/>
                <w:sz w:val="17"/>
              </w:rPr>
              <w:t>(2</w:t>
            </w:r>
            <w:r w:rsidRPr="00EB2D65" w:rsidR="00960977">
              <w:rPr>
                <w:b/>
                <w:color w:val="FF0000"/>
                <w:w w:val="105"/>
                <w:sz w:val="17"/>
              </w:rPr>
              <w:t>.</w:t>
            </w:r>
            <w:r w:rsidRPr="00EB2D65">
              <w:rPr>
                <w:b/>
                <w:color w:val="FF0000"/>
                <w:w w:val="105"/>
                <w:sz w:val="17"/>
              </w:rPr>
              <w:t>889)</w:t>
            </w:r>
          </w:p>
        </w:tc>
        <w:tc>
          <w:tcPr>
            <w:tcW w:w="959" w:type="dxa"/>
          </w:tcPr>
          <w:p w:rsidRPr="00EB2D65" w:rsidR="00960977" w:rsidRDefault="00EB2D65">
            <w:pPr>
              <w:pStyle w:val="TableParagraph"/>
              <w:spacing w:before="16" w:line="182" w:lineRule="exact"/>
              <w:ind w:right="26"/>
              <w:jc w:val="right"/>
              <w:rPr>
                <w:b/>
                <w:color w:val="FF0000"/>
                <w:sz w:val="17"/>
              </w:rPr>
            </w:pPr>
            <w:r w:rsidRPr="00EB2D65">
              <w:rPr>
                <w:b/>
                <w:color w:val="FF0000"/>
                <w:w w:val="105"/>
                <w:sz w:val="17"/>
              </w:rPr>
              <w:t>(2.889)</w:t>
            </w:r>
          </w:p>
        </w:tc>
        <w:tc>
          <w:tcPr>
            <w:tcW w:w="992" w:type="dxa"/>
          </w:tcPr>
          <w:p w:rsidRPr="00EB2D65" w:rsidR="00960977" w:rsidRDefault="00EB2D65">
            <w:pPr>
              <w:pStyle w:val="TableParagraph"/>
              <w:spacing w:before="16" w:line="182" w:lineRule="exact"/>
              <w:ind w:right="25"/>
              <w:jc w:val="right"/>
              <w:rPr>
                <w:b/>
                <w:color w:val="FF0000"/>
                <w:sz w:val="17"/>
              </w:rPr>
            </w:pPr>
            <w:r w:rsidRPr="00EB2D65">
              <w:rPr>
                <w:b/>
                <w:color w:val="FF0000"/>
                <w:w w:val="105"/>
                <w:sz w:val="17"/>
              </w:rPr>
              <w:t>(2.889)</w:t>
            </w:r>
          </w:p>
        </w:tc>
        <w:tc>
          <w:tcPr>
            <w:tcW w:w="992" w:type="dxa"/>
          </w:tcPr>
          <w:p w:rsidRPr="00EB2D65" w:rsidR="00960977" w:rsidRDefault="00EB2D65">
            <w:pPr>
              <w:pStyle w:val="TableParagraph"/>
              <w:spacing w:before="16" w:line="182" w:lineRule="exact"/>
              <w:ind w:right="25"/>
              <w:jc w:val="right"/>
              <w:rPr>
                <w:b/>
                <w:color w:val="FF0000"/>
                <w:sz w:val="17"/>
              </w:rPr>
            </w:pPr>
            <w:r w:rsidRPr="00EB2D65">
              <w:rPr>
                <w:b/>
                <w:color w:val="FF0000"/>
                <w:w w:val="105"/>
                <w:sz w:val="17"/>
              </w:rPr>
              <w:t>(2.889)</w:t>
            </w:r>
          </w:p>
        </w:tc>
        <w:tc>
          <w:tcPr>
            <w:tcW w:w="1134" w:type="dxa"/>
          </w:tcPr>
          <w:p w:rsidRPr="00EB2D65" w:rsidR="00960977" w:rsidRDefault="00EB2D65">
            <w:pPr>
              <w:pStyle w:val="TableParagraph"/>
              <w:spacing w:before="16" w:line="182" w:lineRule="exact"/>
              <w:ind w:right="24"/>
              <w:jc w:val="right"/>
              <w:rPr>
                <w:b/>
                <w:color w:val="FF0000"/>
                <w:sz w:val="17"/>
              </w:rPr>
            </w:pPr>
            <w:r w:rsidRPr="00EB2D65">
              <w:rPr>
                <w:b/>
                <w:color w:val="FF0000"/>
                <w:w w:val="105"/>
                <w:sz w:val="17"/>
              </w:rPr>
              <w:t>(2.889)</w:t>
            </w:r>
          </w:p>
        </w:tc>
        <w:tc>
          <w:tcPr>
            <w:tcW w:w="1134" w:type="dxa"/>
          </w:tcPr>
          <w:p w:rsidRPr="00EB2D65" w:rsidR="00960977" w:rsidRDefault="00EB2D65">
            <w:pPr>
              <w:pStyle w:val="TableParagraph"/>
              <w:spacing w:before="16" w:line="182" w:lineRule="exact"/>
              <w:ind w:right="24"/>
              <w:jc w:val="right"/>
              <w:rPr>
                <w:b/>
                <w:color w:val="FF0000"/>
                <w:sz w:val="17"/>
              </w:rPr>
            </w:pPr>
            <w:r w:rsidRPr="00EB2D65">
              <w:rPr>
                <w:b/>
                <w:color w:val="FF0000"/>
                <w:w w:val="105"/>
                <w:sz w:val="17"/>
              </w:rPr>
              <w:t>(2.889)</w:t>
            </w:r>
          </w:p>
        </w:tc>
      </w:tr>
      <w:tr w:rsidRPr="00EB2D65" w:rsidR="00960977" w:rsidTr="00960977">
        <w:trPr>
          <w:trHeight w:val="218"/>
        </w:trPr>
        <w:tc>
          <w:tcPr>
            <w:tcW w:w="2615" w:type="dxa"/>
          </w:tcPr>
          <w:p w:rsidRPr="00EB2D65" w:rsidR="00960977" w:rsidRDefault="00960977">
            <w:pPr>
              <w:pStyle w:val="TableParagraph"/>
              <w:spacing w:before="16" w:line="182" w:lineRule="exact"/>
              <w:ind w:left="36"/>
              <w:rPr>
                <w:b/>
                <w:sz w:val="17"/>
              </w:rPr>
            </w:pPr>
            <w:r w:rsidRPr="00EB2D65">
              <w:rPr>
                <w:b/>
                <w:spacing w:val="-1"/>
                <w:w w:val="105"/>
                <w:sz w:val="17"/>
              </w:rPr>
              <w:t>(Under)/Over</w:t>
            </w:r>
            <w:r w:rsidRPr="00EB2D65">
              <w:rPr>
                <w:b/>
                <w:spacing w:val="-8"/>
                <w:w w:val="105"/>
                <w:sz w:val="17"/>
              </w:rPr>
              <w:t xml:space="preserve"> </w:t>
            </w:r>
            <w:r w:rsidRPr="00EB2D65">
              <w:rPr>
                <w:b/>
                <w:spacing w:val="-1"/>
                <w:w w:val="105"/>
                <w:sz w:val="17"/>
              </w:rPr>
              <w:t>borrowing</w:t>
            </w:r>
          </w:p>
        </w:tc>
        <w:tc>
          <w:tcPr>
            <w:tcW w:w="968" w:type="dxa"/>
          </w:tcPr>
          <w:p w:rsidRPr="00EB2D65" w:rsidR="00960977" w:rsidRDefault="00960977">
            <w:pPr>
              <w:pStyle w:val="TableParagraph"/>
              <w:spacing w:before="16" w:line="182" w:lineRule="exact"/>
              <w:ind w:right="22"/>
              <w:jc w:val="right"/>
              <w:rPr>
                <w:b/>
                <w:sz w:val="17"/>
              </w:rPr>
            </w:pPr>
            <w:r w:rsidRPr="00EB2D65">
              <w:rPr>
                <w:b/>
                <w:color w:val="FF0000"/>
                <w:w w:val="105"/>
                <w:sz w:val="17"/>
              </w:rPr>
              <w:t>(1</w:t>
            </w:r>
            <w:r w:rsidRPr="00EB2D65" w:rsidR="00EB2D65">
              <w:rPr>
                <w:b/>
                <w:color w:val="FF0000"/>
                <w:w w:val="105"/>
                <w:sz w:val="17"/>
              </w:rPr>
              <w:t>1</w:t>
            </w:r>
            <w:r w:rsidRPr="00EB2D65">
              <w:rPr>
                <w:b/>
                <w:color w:val="FF0000"/>
                <w:w w:val="105"/>
                <w:sz w:val="17"/>
              </w:rPr>
              <w:t>.</w:t>
            </w:r>
            <w:r w:rsidRPr="00EB2D65" w:rsidR="00EB2D65">
              <w:rPr>
                <w:b/>
                <w:color w:val="FF0000"/>
                <w:w w:val="105"/>
                <w:sz w:val="17"/>
              </w:rPr>
              <w:t>218</w:t>
            </w:r>
            <w:r w:rsidRPr="00EB2D65">
              <w:rPr>
                <w:b/>
                <w:color w:val="FF0000"/>
                <w:w w:val="105"/>
                <w:sz w:val="17"/>
              </w:rPr>
              <w:t>)</w:t>
            </w:r>
          </w:p>
        </w:tc>
        <w:tc>
          <w:tcPr>
            <w:tcW w:w="959" w:type="dxa"/>
          </w:tcPr>
          <w:p w:rsidRPr="00EB2D65" w:rsidR="00960977" w:rsidRDefault="00960977">
            <w:pPr>
              <w:pStyle w:val="TableParagraph"/>
              <w:spacing w:before="16" w:line="182" w:lineRule="exact"/>
              <w:ind w:right="22"/>
              <w:jc w:val="right"/>
              <w:rPr>
                <w:b/>
                <w:sz w:val="17"/>
              </w:rPr>
            </w:pPr>
            <w:r w:rsidRPr="00EB2D65">
              <w:rPr>
                <w:b/>
                <w:color w:val="FF0000"/>
                <w:w w:val="105"/>
                <w:sz w:val="17"/>
              </w:rPr>
              <w:t>(</w:t>
            </w:r>
            <w:r w:rsidR="00EB2D65">
              <w:rPr>
                <w:b/>
                <w:color w:val="FF0000"/>
                <w:w w:val="105"/>
                <w:sz w:val="17"/>
              </w:rPr>
              <w:t>10.578</w:t>
            </w:r>
            <w:r w:rsidRPr="00EB2D65">
              <w:rPr>
                <w:b/>
                <w:color w:val="FF0000"/>
                <w:w w:val="105"/>
                <w:sz w:val="17"/>
              </w:rPr>
              <w:t>)</w:t>
            </w:r>
          </w:p>
        </w:tc>
        <w:tc>
          <w:tcPr>
            <w:tcW w:w="992" w:type="dxa"/>
          </w:tcPr>
          <w:p w:rsidRPr="00EB2D65" w:rsidR="00960977" w:rsidRDefault="00960977">
            <w:pPr>
              <w:pStyle w:val="TableParagraph"/>
              <w:spacing w:before="16" w:line="182" w:lineRule="exact"/>
              <w:ind w:right="21"/>
              <w:jc w:val="right"/>
              <w:rPr>
                <w:b/>
                <w:sz w:val="17"/>
              </w:rPr>
            </w:pPr>
            <w:r w:rsidRPr="00EB2D65">
              <w:rPr>
                <w:b/>
                <w:color w:val="FF0000"/>
                <w:w w:val="105"/>
                <w:sz w:val="17"/>
              </w:rPr>
              <w:t>(6.</w:t>
            </w:r>
            <w:r w:rsidR="00EB2D65">
              <w:rPr>
                <w:b/>
                <w:color w:val="FF0000"/>
                <w:w w:val="105"/>
                <w:sz w:val="17"/>
              </w:rPr>
              <w:t>096</w:t>
            </w:r>
            <w:r w:rsidRPr="00EB2D65">
              <w:rPr>
                <w:b/>
                <w:color w:val="FF0000"/>
                <w:w w:val="105"/>
                <w:sz w:val="17"/>
              </w:rPr>
              <w:t>)</w:t>
            </w:r>
          </w:p>
        </w:tc>
        <w:tc>
          <w:tcPr>
            <w:tcW w:w="992" w:type="dxa"/>
          </w:tcPr>
          <w:p w:rsidRPr="00EB2D65" w:rsidR="00960977" w:rsidRDefault="00960977">
            <w:pPr>
              <w:pStyle w:val="TableParagraph"/>
              <w:spacing w:before="16" w:line="182" w:lineRule="exact"/>
              <w:ind w:right="21"/>
              <w:jc w:val="right"/>
              <w:rPr>
                <w:b/>
                <w:sz w:val="17"/>
              </w:rPr>
            </w:pPr>
            <w:r w:rsidRPr="00EB2D65">
              <w:rPr>
                <w:b/>
                <w:color w:val="FF0000"/>
                <w:w w:val="105"/>
                <w:sz w:val="17"/>
              </w:rPr>
              <w:t>(</w:t>
            </w:r>
            <w:r w:rsidR="00EB2D65">
              <w:rPr>
                <w:b/>
                <w:color w:val="FF0000"/>
                <w:w w:val="105"/>
                <w:sz w:val="17"/>
              </w:rPr>
              <w:t>7</w:t>
            </w:r>
            <w:r w:rsidRPr="00EB2D65">
              <w:rPr>
                <w:b/>
                <w:color w:val="FF0000"/>
                <w:w w:val="105"/>
                <w:sz w:val="17"/>
              </w:rPr>
              <w:t>.</w:t>
            </w:r>
            <w:r w:rsidR="00EB2D65">
              <w:rPr>
                <w:b/>
                <w:color w:val="FF0000"/>
                <w:w w:val="105"/>
                <w:sz w:val="17"/>
              </w:rPr>
              <w:t>690</w:t>
            </w:r>
            <w:r w:rsidRPr="00EB2D65">
              <w:rPr>
                <w:b/>
                <w:color w:val="FF0000"/>
                <w:w w:val="105"/>
                <w:sz w:val="17"/>
              </w:rPr>
              <w:t>)</w:t>
            </w:r>
          </w:p>
        </w:tc>
        <w:tc>
          <w:tcPr>
            <w:tcW w:w="1134" w:type="dxa"/>
          </w:tcPr>
          <w:p w:rsidRPr="00EB2D65" w:rsidR="00960977" w:rsidRDefault="00960977">
            <w:pPr>
              <w:pStyle w:val="TableParagraph"/>
              <w:spacing w:before="16" w:line="182" w:lineRule="exact"/>
              <w:ind w:right="20"/>
              <w:jc w:val="right"/>
              <w:rPr>
                <w:b/>
                <w:sz w:val="17"/>
              </w:rPr>
            </w:pPr>
            <w:r w:rsidRPr="00EB2D65">
              <w:rPr>
                <w:b/>
                <w:color w:val="FF0000"/>
                <w:w w:val="105"/>
                <w:sz w:val="17"/>
              </w:rPr>
              <w:t>(</w:t>
            </w:r>
            <w:r w:rsidR="00EB2D65">
              <w:rPr>
                <w:b/>
                <w:color w:val="FF0000"/>
                <w:w w:val="105"/>
                <w:sz w:val="17"/>
              </w:rPr>
              <w:t>7</w:t>
            </w:r>
            <w:r w:rsidRPr="00EB2D65">
              <w:rPr>
                <w:b/>
                <w:color w:val="FF0000"/>
                <w:w w:val="105"/>
                <w:sz w:val="17"/>
              </w:rPr>
              <w:t>.</w:t>
            </w:r>
            <w:r w:rsidR="00EB2D65">
              <w:rPr>
                <w:b/>
                <w:color w:val="FF0000"/>
                <w:w w:val="105"/>
                <w:sz w:val="17"/>
              </w:rPr>
              <w:t>216</w:t>
            </w:r>
            <w:r w:rsidRPr="00EB2D65">
              <w:rPr>
                <w:b/>
                <w:color w:val="FF0000"/>
                <w:w w:val="105"/>
                <w:sz w:val="17"/>
              </w:rPr>
              <w:t>)</w:t>
            </w:r>
          </w:p>
        </w:tc>
        <w:tc>
          <w:tcPr>
            <w:tcW w:w="1134" w:type="dxa"/>
          </w:tcPr>
          <w:p w:rsidRPr="00EB2D65" w:rsidR="00960977" w:rsidRDefault="00960977">
            <w:pPr>
              <w:pStyle w:val="TableParagraph"/>
              <w:spacing w:before="16" w:line="182" w:lineRule="exact"/>
              <w:ind w:right="20"/>
              <w:jc w:val="right"/>
              <w:rPr>
                <w:b/>
                <w:sz w:val="17"/>
              </w:rPr>
            </w:pPr>
            <w:r w:rsidRPr="00EB2D65">
              <w:rPr>
                <w:b/>
                <w:color w:val="FF0000"/>
                <w:w w:val="105"/>
                <w:sz w:val="17"/>
              </w:rPr>
              <w:t>(1</w:t>
            </w:r>
            <w:r w:rsidR="00EB2D65">
              <w:rPr>
                <w:b/>
                <w:color w:val="FF0000"/>
                <w:w w:val="105"/>
                <w:sz w:val="17"/>
              </w:rPr>
              <w:t>0</w:t>
            </w:r>
            <w:r w:rsidRPr="00EB2D65">
              <w:rPr>
                <w:b/>
                <w:color w:val="FF0000"/>
                <w:w w:val="105"/>
                <w:sz w:val="17"/>
              </w:rPr>
              <w:t>.</w:t>
            </w:r>
            <w:r w:rsidR="00EB2D65">
              <w:rPr>
                <w:b/>
                <w:color w:val="FF0000"/>
                <w:w w:val="105"/>
                <w:sz w:val="17"/>
              </w:rPr>
              <w:t>851</w:t>
            </w:r>
            <w:r w:rsidRPr="00EB2D65">
              <w:rPr>
                <w:b/>
                <w:color w:val="FF0000"/>
                <w:w w:val="105"/>
                <w:sz w:val="17"/>
              </w:rPr>
              <w:t>)</w:t>
            </w:r>
          </w:p>
        </w:tc>
      </w:tr>
      <w:tr w:rsidRPr="00EB2D65" w:rsidR="00960977" w:rsidTr="00960977">
        <w:trPr>
          <w:trHeight w:val="218"/>
        </w:trPr>
        <w:tc>
          <w:tcPr>
            <w:tcW w:w="2615" w:type="dxa"/>
          </w:tcPr>
          <w:p w:rsidRPr="00EB2D65" w:rsidR="00960977" w:rsidRDefault="00960977">
            <w:pPr>
              <w:pStyle w:val="TableParagraph"/>
              <w:spacing w:before="16" w:line="182" w:lineRule="exact"/>
              <w:ind w:left="36"/>
              <w:rPr>
                <w:b/>
                <w:sz w:val="17"/>
              </w:rPr>
            </w:pPr>
            <w:r w:rsidRPr="00EB2D65">
              <w:rPr>
                <w:b/>
                <w:w w:val="105"/>
                <w:sz w:val="17"/>
              </w:rPr>
              <w:t>Expected</w:t>
            </w:r>
            <w:r w:rsidRPr="00EB2D65">
              <w:rPr>
                <w:b/>
                <w:spacing w:val="-11"/>
                <w:w w:val="105"/>
                <w:sz w:val="17"/>
              </w:rPr>
              <w:t xml:space="preserve"> </w:t>
            </w:r>
            <w:r w:rsidRPr="00EB2D65">
              <w:rPr>
                <w:b/>
                <w:w w:val="105"/>
                <w:sz w:val="17"/>
              </w:rPr>
              <w:t>Investments</w:t>
            </w:r>
          </w:p>
        </w:tc>
        <w:tc>
          <w:tcPr>
            <w:tcW w:w="968" w:type="dxa"/>
          </w:tcPr>
          <w:p w:rsidRPr="00EB2D65" w:rsidR="00960977" w:rsidRDefault="00960977">
            <w:pPr>
              <w:pStyle w:val="TableParagraph"/>
              <w:spacing w:before="16" w:line="182" w:lineRule="exact"/>
              <w:ind w:right="26"/>
              <w:jc w:val="right"/>
              <w:rPr>
                <w:b/>
                <w:sz w:val="17"/>
              </w:rPr>
            </w:pPr>
            <w:r w:rsidRPr="00EB2D65">
              <w:rPr>
                <w:b/>
                <w:w w:val="105"/>
                <w:sz w:val="17"/>
              </w:rPr>
              <w:t>6.</w:t>
            </w:r>
            <w:r w:rsidRPr="00EB2D65" w:rsidR="00EB2D65">
              <w:rPr>
                <w:b/>
                <w:w w:val="105"/>
                <w:sz w:val="17"/>
              </w:rPr>
              <w:t>608</w:t>
            </w:r>
          </w:p>
        </w:tc>
        <w:tc>
          <w:tcPr>
            <w:tcW w:w="959" w:type="dxa"/>
          </w:tcPr>
          <w:p w:rsidRPr="00EB2D65" w:rsidR="00960977" w:rsidRDefault="00EB2D65">
            <w:pPr>
              <w:pStyle w:val="TableParagraph"/>
              <w:spacing w:before="16" w:line="182" w:lineRule="exact"/>
              <w:ind w:right="26"/>
              <w:jc w:val="right"/>
              <w:rPr>
                <w:b/>
                <w:sz w:val="17"/>
              </w:rPr>
            </w:pPr>
            <w:r>
              <w:rPr>
                <w:b/>
                <w:w w:val="105"/>
                <w:sz w:val="17"/>
              </w:rPr>
              <w:t>9</w:t>
            </w:r>
            <w:r w:rsidRPr="00EB2D65" w:rsidR="00960977">
              <w:rPr>
                <w:b/>
                <w:w w:val="105"/>
                <w:sz w:val="17"/>
              </w:rPr>
              <w:t>.</w:t>
            </w:r>
            <w:r>
              <w:rPr>
                <w:b/>
                <w:w w:val="105"/>
                <w:sz w:val="17"/>
              </w:rPr>
              <w:t>697</w:t>
            </w:r>
          </w:p>
        </w:tc>
        <w:tc>
          <w:tcPr>
            <w:tcW w:w="992" w:type="dxa"/>
          </w:tcPr>
          <w:p w:rsidRPr="00EB2D65" w:rsidR="00960977" w:rsidRDefault="00960977">
            <w:pPr>
              <w:pStyle w:val="TableParagraph"/>
              <w:spacing w:before="16" w:line="182" w:lineRule="exact"/>
              <w:ind w:right="26"/>
              <w:jc w:val="right"/>
              <w:rPr>
                <w:b/>
                <w:sz w:val="17"/>
              </w:rPr>
            </w:pPr>
            <w:r w:rsidRPr="00EB2D65">
              <w:rPr>
                <w:b/>
                <w:w w:val="105"/>
                <w:sz w:val="17"/>
              </w:rPr>
              <w:t>1</w:t>
            </w:r>
            <w:r w:rsidR="00EB2D65">
              <w:rPr>
                <w:b/>
                <w:w w:val="105"/>
                <w:sz w:val="17"/>
              </w:rPr>
              <w:t>4</w:t>
            </w:r>
            <w:r w:rsidRPr="00EB2D65">
              <w:rPr>
                <w:b/>
                <w:w w:val="105"/>
                <w:sz w:val="17"/>
              </w:rPr>
              <w:t>.</w:t>
            </w:r>
            <w:r w:rsidR="00EB2D65">
              <w:rPr>
                <w:b/>
                <w:w w:val="105"/>
                <w:sz w:val="17"/>
              </w:rPr>
              <w:t>730</w:t>
            </w:r>
          </w:p>
        </w:tc>
        <w:tc>
          <w:tcPr>
            <w:tcW w:w="992" w:type="dxa"/>
          </w:tcPr>
          <w:p w:rsidRPr="00EB2D65" w:rsidR="00960977" w:rsidRDefault="00960977">
            <w:pPr>
              <w:pStyle w:val="TableParagraph"/>
              <w:spacing w:before="16" w:line="182" w:lineRule="exact"/>
              <w:ind w:right="25"/>
              <w:jc w:val="right"/>
              <w:rPr>
                <w:b/>
                <w:sz w:val="17"/>
              </w:rPr>
            </w:pPr>
            <w:r w:rsidRPr="00EB2D65">
              <w:rPr>
                <w:b/>
                <w:w w:val="105"/>
                <w:sz w:val="17"/>
              </w:rPr>
              <w:t>1</w:t>
            </w:r>
            <w:r w:rsidR="00EB2D65">
              <w:rPr>
                <w:b/>
                <w:w w:val="105"/>
                <w:sz w:val="17"/>
              </w:rPr>
              <w:t>3</w:t>
            </w:r>
            <w:r w:rsidRPr="00EB2D65">
              <w:rPr>
                <w:b/>
                <w:w w:val="105"/>
                <w:sz w:val="17"/>
              </w:rPr>
              <w:t>.</w:t>
            </w:r>
            <w:r w:rsidR="00EB2D65">
              <w:rPr>
                <w:b/>
                <w:w w:val="105"/>
                <w:sz w:val="17"/>
              </w:rPr>
              <w:t>786</w:t>
            </w:r>
          </w:p>
        </w:tc>
        <w:tc>
          <w:tcPr>
            <w:tcW w:w="1134" w:type="dxa"/>
          </w:tcPr>
          <w:p w:rsidRPr="00EB2D65" w:rsidR="00960977" w:rsidRDefault="00960977">
            <w:pPr>
              <w:pStyle w:val="TableParagraph"/>
              <w:spacing w:before="16" w:line="182" w:lineRule="exact"/>
              <w:ind w:right="25"/>
              <w:jc w:val="right"/>
              <w:rPr>
                <w:b/>
                <w:sz w:val="17"/>
              </w:rPr>
            </w:pPr>
            <w:r w:rsidRPr="00EB2D65">
              <w:rPr>
                <w:b/>
                <w:w w:val="105"/>
                <w:sz w:val="17"/>
              </w:rPr>
              <w:t>12.</w:t>
            </w:r>
            <w:r w:rsidR="00EB2D65">
              <w:rPr>
                <w:b/>
                <w:w w:val="105"/>
                <w:sz w:val="17"/>
              </w:rPr>
              <w:t>709</w:t>
            </w:r>
          </w:p>
        </w:tc>
        <w:tc>
          <w:tcPr>
            <w:tcW w:w="1134" w:type="dxa"/>
          </w:tcPr>
          <w:p w:rsidRPr="00EB2D65" w:rsidR="00960977" w:rsidRDefault="00EB2D65">
            <w:pPr>
              <w:pStyle w:val="TableParagraph"/>
              <w:spacing w:before="16" w:line="182" w:lineRule="exact"/>
              <w:ind w:right="24"/>
              <w:jc w:val="right"/>
              <w:rPr>
                <w:b/>
                <w:sz w:val="17"/>
              </w:rPr>
            </w:pPr>
            <w:r>
              <w:rPr>
                <w:b/>
                <w:w w:val="105"/>
                <w:sz w:val="17"/>
              </w:rPr>
              <w:t>8</w:t>
            </w:r>
            <w:r w:rsidRPr="00EB2D65" w:rsidR="00960977">
              <w:rPr>
                <w:b/>
                <w:w w:val="105"/>
                <w:sz w:val="17"/>
              </w:rPr>
              <w:t>.</w:t>
            </w:r>
            <w:r>
              <w:rPr>
                <w:b/>
                <w:w w:val="105"/>
                <w:sz w:val="17"/>
              </w:rPr>
              <w:t>037</w:t>
            </w:r>
          </w:p>
        </w:tc>
      </w:tr>
    </w:tbl>
    <w:p w:rsidR="00107C41" w:rsidRDefault="00722678">
      <w:pPr>
        <w:spacing w:before="1"/>
        <w:ind w:left="821"/>
        <w:jc w:val="both"/>
        <w:rPr>
          <w:spacing w:val="-4"/>
          <w:sz w:val="20"/>
        </w:rPr>
      </w:pPr>
      <w:r w:rsidRPr="00EB2D65">
        <w:rPr>
          <w:spacing w:val="-5"/>
          <w:sz w:val="20"/>
        </w:rPr>
        <w:t>*Working</w:t>
      </w:r>
      <w:r w:rsidRPr="00EB2D65">
        <w:rPr>
          <w:spacing w:val="-11"/>
          <w:sz w:val="20"/>
        </w:rPr>
        <w:t xml:space="preserve"> </w:t>
      </w:r>
      <w:r w:rsidRPr="00EB2D65">
        <w:rPr>
          <w:spacing w:val="-5"/>
          <w:sz w:val="20"/>
        </w:rPr>
        <w:t>capital</w:t>
      </w:r>
      <w:r w:rsidRPr="00EB2D65">
        <w:rPr>
          <w:spacing w:val="-11"/>
          <w:sz w:val="20"/>
        </w:rPr>
        <w:t xml:space="preserve"> </w:t>
      </w:r>
      <w:r w:rsidRPr="00EB2D65">
        <w:rPr>
          <w:spacing w:val="-5"/>
          <w:sz w:val="20"/>
        </w:rPr>
        <w:t>balances</w:t>
      </w:r>
      <w:r w:rsidRPr="00EB2D65">
        <w:rPr>
          <w:spacing w:val="-8"/>
          <w:sz w:val="20"/>
        </w:rPr>
        <w:t xml:space="preserve"> </w:t>
      </w:r>
      <w:r w:rsidRPr="00EB2D65">
        <w:rPr>
          <w:spacing w:val="-5"/>
          <w:sz w:val="20"/>
        </w:rPr>
        <w:t>shown</w:t>
      </w:r>
      <w:r w:rsidRPr="00EB2D65">
        <w:rPr>
          <w:spacing w:val="-11"/>
          <w:sz w:val="20"/>
        </w:rPr>
        <w:t xml:space="preserve"> </w:t>
      </w:r>
      <w:r w:rsidRPr="00EB2D65">
        <w:rPr>
          <w:spacing w:val="-5"/>
          <w:sz w:val="20"/>
        </w:rPr>
        <w:t>are</w:t>
      </w:r>
      <w:r w:rsidRPr="00EB2D65">
        <w:rPr>
          <w:spacing w:val="-11"/>
          <w:sz w:val="20"/>
        </w:rPr>
        <w:t xml:space="preserve"> </w:t>
      </w:r>
      <w:r w:rsidRPr="00EB2D65">
        <w:rPr>
          <w:spacing w:val="-5"/>
          <w:sz w:val="20"/>
        </w:rPr>
        <w:t>estimated</w:t>
      </w:r>
      <w:r w:rsidRPr="00EB2D65">
        <w:rPr>
          <w:spacing w:val="-6"/>
          <w:sz w:val="20"/>
        </w:rPr>
        <w:t xml:space="preserve"> </w:t>
      </w:r>
      <w:r w:rsidRPr="00EB2D65">
        <w:rPr>
          <w:spacing w:val="-5"/>
          <w:sz w:val="20"/>
        </w:rPr>
        <w:t>year-end;</w:t>
      </w:r>
      <w:r w:rsidRPr="00EB2D65">
        <w:rPr>
          <w:spacing w:val="-8"/>
          <w:sz w:val="20"/>
        </w:rPr>
        <w:t xml:space="preserve"> </w:t>
      </w:r>
      <w:r w:rsidRPr="00EB2D65">
        <w:rPr>
          <w:spacing w:val="-4"/>
          <w:sz w:val="20"/>
        </w:rPr>
        <w:t>these</w:t>
      </w:r>
      <w:r w:rsidRPr="00EB2D65">
        <w:rPr>
          <w:spacing w:val="-10"/>
          <w:sz w:val="20"/>
        </w:rPr>
        <w:t xml:space="preserve"> </w:t>
      </w:r>
      <w:r w:rsidRPr="00EB2D65">
        <w:rPr>
          <w:spacing w:val="-4"/>
          <w:sz w:val="20"/>
        </w:rPr>
        <w:t>may</w:t>
      </w:r>
      <w:r w:rsidRPr="00EB2D65">
        <w:rPr>
          <w:spacing w:val="-16"/>
          <w:sz w:val="20"/>
        </w:rPr>
        <w:t xml:space="preserve"> </w:t>
      </w:r>
      <w:r w:rsidRPr="00EB2D65">
        <w:rPr>
          <w:spacing w:val="-4"/>
          <w:sz w:val="20"/>
        </w:rPr>
        <w:t>be</w:t>
      </w:r>
      <w:r w:rsidRPr="00EB2D65">
        <w:rPr>
          <w:spacing w:val="-8"/>
          <w:sz w:val="20"/>
        </w:rPr>
        <w:t xml:space="preserve"> </w:t>
      </w:r>
      <w:r w:rsidRPr="00EB2D65">
        <w:rPr>
          <w:spacing w:val="-4"/>
          <w:sz w:val="20"/>
        </w:rPr>
        <w:t>higher</w:t>
      </w:r>
      <w:r w:rsidRPr="00EB2D65">
        <w:rPr>
          <w:spacing w:val="-9"/>
          <w:sz w:val="20"/>
        </w:rPr>
        <w:t xml:space="preserve"> </w:t>
      </w:r>
      <w:r w:rsidRPr="00EB2D65">
        <w:rPr>
          <w:spacing w:val="-4"/>
          <w:sz w:val="20"/>
        </w:rPr>
        <w:t>mid-year</w:t>
      </w:r>
    </w:p>
    <w:p w:rsidR="00600BB2" w:rsidRDefault="00600BB2">
      <w:pPr>
        <w:spacing w:before="1"/>
        <w:ind w:left="821"/>
        <w:jc w:val="both"/>
        <w:rPr>
          <w:spacing w:val="-4"/>
          <w:sz w:val="20"/>
        </w:rPr>
      </w:pPr>
    </w:p>
    <w:p w:rsidR="00107C41" w:rsidRDefault="00107C41">
      <w:pPr>
        <w:pStyle w:val="BodyText"/>
        <w:spacing w:before="6"/>
        <w:rPr>
          <w:sz w:val="26"/>
        </w:rPr>
      </w:pPr>
    </w:p>
    <w:p w:rsidR="00107C41" w:rsidRDefault="00722678">
      <w:pPr>
        <w:pStyle w:val="Heading4"/>
        <w:numPr>
          <w:ilvl w:val="1"/>
          <w:numId w:val="4"/>
        </w:numPr>
        <w:tabs>
          <w:tab w:val="left" w:pos="833"/>
          <w:tab w:val="left" w:pos="834"/>
        </w:tabs>
        <w:spacing w:before="1"/>
        <w:ind w:hanging="722"/>
      </w:pPr>
      <w:r>
        <w:t>Affordability</w:t>
      </w:r>
      <w:r w:rsidR="00600BB2">
        <w:t xml:space="preserve"> Prudential Indicators</w:t>
      </w:r>
    </w:p>
    <w:p w:rsidR="00107C41" w:rsidP="00B8639E" w:rsidRDefault="00107C41">
      <w:pPr>
        <w:pStyle w:val="BodyText"/>
        <w:rPr>
          <w:b/>
        </w:rPr>
      </w:pPr>
    </w:p>
    <w:p w:rsidR="00107C41" w:rsidP="00600BB2" w:rsidRDefault="00722678">
      <w:pPr>
        <w:pStyle w:val="BodyText"/>
        <w:ind w:left="821" w:right="279"/>
        <w:jc w:val="both"/>
      </w:pPr>
      <w:r>
        <w:t>The previous sections cover the overall capital and control of borrowing prudential</w:t>
      </w:r>
      <w:r>
        <w:rPr>
          <w:spacing w:val="1"/>
        </w:rPr>
        <w:t xml:space="preserve"> </w:t>
      </w:r>
      <w:r>
        <w:t>indicators,</w:t>
      </w:r>
      <w:r>
        <w:rPr>
          <w:spacing w:val="3"/>
        </w:rPr>
        <w:t xml:space="preserve"> </w:t>
      </w:r>
      <w:r>
        <w:t>but</w:t>
      </w:r>
      <w:r>
        <w:rPr>
          <w:spacing w:val="5"/>
        </w:rPr>
        <w:t xml:space="preserve"> </w:t>
      </w:r>
      <w:r>
        <w:t>within</w:t>
      </w:r>
      <w:r>
        <w:rPr>
          <w:spacing w:val="4"/>
        </w:rPr>
        <w:t xml:space="preserve"> </w:t>
      </w:r>
      <w:r>
        <w:t>this</w:t>
      </w:r>
      <w:r>
        <w:rPr>
          <w:spacing w:val="3"/>
        </w:rPr>
        <w:t xml:space="preserve"> </w:t>
      </w:r>
      <w:r>
        <w:t>framework</w:t>
      </w:r>
      <w:r>
        <w:rPr>
          <w:spacing w:val="3"/>
        </w:rPr>
        <w:t xml:space="preserve"> </w:t>
      </w:r>
      <w:r>
        <w:t>prudential</w:t>
      </w:r>
      <w:r>
        <w:rPr>
          <w:spacing w:val="3"/>
        </w:rPr>
        <w:t xml:space="preserve"> </w:t>
      </w:r>
      <w:r>
        <w:t>indicators</w:t>
      </w:r>
      <w:r>
        <w:rPr>
          <w:spacing w:val="3"/>
        </w:rPr>
        <w:t xml:space="preserve"> </w:t>
      </w:r>
      <w:r>
        <w:t>are</w:t>
      </w:r>
      <w:r>
        <w:rPr>
          <w:spacing w:val="4"/>
        </w:rPr>
        <w:t xml:space="preserve"> </w:t>
      </w:r>
      <w:r>
        <w:t>required</w:t>
      </w:r>
      <w:r>
        <w:rPr>
          <w:spacing w:val="4"/>
        </w:rPr>
        <w:t xml:space="preserve"> </w:t>
      </w:r>
      <w:r>
        <w:t>to</w:t>
      </w:r>
      <w:r>
        <w:rPr>
          <w:spacing w:val="5"/>
        </w:rPr>
        <w:t xml:space="preserve"> </w:t>
      </w:r>
      <w:r>
        <w:t>assess</w:t>
      </w:r>
      <w:r>
        <w:rPr>
          <w:spacing w:val="4"/>
        </w:rPr>
        <w:t xml:space="preserve"> </w:t>
      </w:r>
      <w:r>
        <w:t>the</w:t>
      </w:r>
    </w:p>
    <w:p w:rsidR="00107C41" w:rsidP="009D1E4A" w:rsidRDefault="00107C41">
      <w:pPr>
        <w:jc w:val="both"/>
        <w:sectPr w:rsidR="00107C41" w:rsidSect="0047206C">
          <w:type w:val="continuous"/>
          <w:pgSz w:w="11910" w:h="16840" w:code="9"/>
          <w:pgMar w:top="1021" w:right="1021" w:bottom="1021" w:left="1021" w:header="680" w:footer="680" w:gutter="0"/>
          <w:cols w:space="720"/>
        </w:sectPr>
      </w:pPr>
    </w:p>
    <w:p w:rsidR="00107C41" w:rsidP="00600BB2" w:rsidRDefault="00722678">
      <w:pPr>
        <w:pStyle w:val="BodyText"/>
        <w:tabs>
          <w:tab w:val="left" w:pos="5898"/>
        </w:tabs>
        <w:ind w:left="821" w:right="274"/>
        <w:jc w:val="both"/>
      </w:pPr>
      <w:r>
        <w:t>affordability</w:t>
      </w:r>
      <w:r>
        <w:rPr>
          <w:spacing w:val="46"/>
        </w:rPr>
        <w:t xml:space="preserve"> </w:t>
      </w:r>
      <w:r>
        <w:t>of</w:t>
      </w:r>
      <w:r>
        <w:rPr>
          <w:spacing w:val="52"/>
        </w:rPr>
        <w:t xml:space="preserve"> </w:t>
      </w:r>
      <w:r>
        <w:t>the</w:t>
      </w:r>
      <w:r>
        <w:rPr>
          <w:spacing w:val="50"/>
        </w:rPr>
        <w:t xml:space="preserve"> </w:t>
      </w:r>
      <w:r>
        <w:t>capital</w:t>
      </w:r>
      <w:r>
        <w:rPr>
          <w:spacing w:val="49"/>
        </w:rPr>
        <w:t xml:space="preserve"> </w:t>
      </w:r>
      <w:r>
        <w:t>investment</w:t>
      </w:r>
      <w:r>
        <w:rPr>
          <w:spacing w:val="47"/>
        </w:rPr>
        <w:t xml:space="preserve"> </w:t>
      </w:r>
      <w:r>
        <w:t>plans.</w:t>
      </w:r>
      <w:r>
        <w:tab/>
        <w:t>These</w:t>
      </w:r>
      <w:r>
        <w:rPr>
          <w:spacing w:val="48"/>
        </w:rPr>
        <w:t xml:space="preserve"> </w:t>
      </w:r>
      <w:r>
        <w:t>provide</w:t>
      </w:r>
      <w:r>
        <w:rPr>
          <w:spacing w:val="47"/>
        </w:rPr>
        <w:t xml:space="preserve"> </w:t>
      </w:r>
      <w:r>
        <w:t>an</w:t>
      </w:r>
      <w:r>
        <w:rPr>
          <w:spacing w:val="48"/>
        </w:rPr>
        <w:t xml:space="preserve"> </w:t>
      </w:r>
      <w:r>
        <w:t>indication</w:t>
      </w:r>
      <w:r>
        <w:rPr>
          <w:spacing w:val="48"/>
        </w:rPr>
        <w:t xml:space="preserve"> </w:t>
      </w:r>
      <w:r>
        <w:t>of</w:t>
      </w:r>
      <w:r>
        <w:rPr>
          <w:spacing w:val="48"/>
        </w:rPr>
        <w:t xml:space="preserve"> </w:t>
      </w:r>
      <w:r>
        <w:t>the</w:t>
      </w:r>
      <w:r w:rsidR="00600BB2">
        <w:t xml:space="preserve"> </w:t>
      </w:r>
      <w:r>
        <w:rPr>
          <w:spacing w:val="-64"/>
        </w:rPr>
        <w:t xml:space="preserve"> </w:t>
      </w:r>
      <w:r>
        <w:t>impact</w:t>
      </w:r>
      <w:r>
        <w:rPr>
          <w:spacing w:val="-3"/>
        </w:rPr>
        <w:t xml:space="preserve"> </w:t>
      </w:r>
      <w:r>
        <w:t>of the</w:t>
      </w:r>
      <w:r>
        <w:rPr>
          <w:spacing w:val="-3"/>
        </w:rPr>
        <w:t xml:space="preserve"> </w:t>
      </w:r>
      <w:r>
        <w:t>capital</w:t>
      </w:r>
      <w:r>
        <w:rPr>
          <w:spacing w:val="2"/>
        </w:rPr>
        <w:t xml:space="preserve"> </w:t>
      </w:r>
      <w:r>
        <w:t>investment</w:t>
      </w:r>
      <w:r>
        <w:rPr>
          <w:spacing w:val="-2"/>
        </w:rPr>
        <w:t xml:space="preserve"> </w:t>
      </w:r>
      <w:r>
        <w:t>plans</w:t>
      </w:r>
      <w:r>
        <w:rPr>
          <w:spacing w:val="-4"/>
        </w:rPr>
        <w:t xml:space="preserve"> </w:t>
      </w:r>
      <w:r>
        <w:t>on</w:t>
      </w:r>
      <w:r>
        <w:rPr>
          <w:spacing w:val="-2"/>
        </w:rPr>
        <w:t xml:space="preserve"> </w:t>
      </w:r>
      <w:r>
        <w:t>the</w:t>
      </w:r>
      <w:r>
        <w:rPr>
          <w:spacing w:val="-3"/>
        </w:rPr>
        <w:t xml:space="preserve"> </w:t>
      </w:r>
      <w:r>
        <w:t>Commissioners</w:t>
      </w:r>
      <w:r>
        <w:rPr>
          <w:spacing w:val="-3"/>
        </w:rPr>
        <w:t xml:space="preserve"> </w:t>
      </w:r>
      <w:r>
        <w:t>overall</w:t>
      </w:r>
      <w:r>
        <w:rPr>
          <w:spacing w:val="-1"/>
        </w:rPr>
        <w:t xml:space="preserve"> </w:t>
      </w:r>
      <w:r>
        <w:t>finances.</w:t>
      </w:r>
    </w:p>
    <w:p w:rsidR="00600BB2" w:rsidP="00B8639E" w:rsidRDefault="00600BB2">
      <w:pPr>
        <w:pStyle w:val="BodyText"/>
        <w:tabs>
          <w:tab w:val="left" w:pos="5898"/>
        </w:tabs>
        <w:ind w:left="821" w:right="274"/>
      </w:pPr>
    </w:p>
    <w:p w:rsidR="00107C41" w:rsidRDefault="00107C41">
      <w:pPr>
        <w:spacing w:line="276" w:lineRule="auto"/>
        <w:sectPr w:rsidR="00107C41" w:rsidSect="0047206C">
          <w:type w:val="continuous"/>
          <w:pgSz w:w="11910" w:h="16840" w:code="9"/>
          <w:pgMar w:top="1021" w:right="1021" w:bottom="1021" w:left="1021" w:header="680" w:footer="680" w:gutter="0"/>
          <w:cols w:space="720"/>
        </w:sectPr>
      </w:pPr>
    </w:p>
    <w:p w:rsidR="00600BB2" w:rsidRDefault="00600BB2">
      <w:pPr>
        <w:rPr>
          <w:b/>
          <w:bCs/>
          <w:i/>
          <w:iCs/>
          <w:sz w:val="28"/>
          <w:szCs w:val="28"/>
        </w:rPr>
      </w:pPr>
      <w:r>
        <w:br w:type="page"/>
      </w:r>
    </w:p>
    <w:p w:rsidR="00B8639E" w:rsidRDefault="00B8639E">
      <w:pPr>
        <w:pStyle w:val="Heading3"/>
        <w:spacing w:before="83"/>
        <w:ind w:right="274"/>
      </w:pPr>
    </w:p>
    <w:p w:rsidRPr="007F4168" w:rsidR="00107C41" w:rsidRDefault="00722678">
      <w:pPr>
        <w:pStyle w:val="Heading3"/>
        <w:spacing w:before="83"/>
        <w:ind w:right="274"/>
      </w:pPr>
      <w:r w:rsidRPr="007F4168">
        <w:t>The</w:t>
      </w:r>
      <w:r w:rsidRPr="007F4168">
        <w:rPr>
          <w:spacing w:val="1"/>
        </w:rPr>
        <w:t xml:space="preserve"> </w:t>
      </w:r>
      <w:r w:rsidRPr="007F4168">
        <w:t>Commissioner</w:t>
      </w:r>
      <w:r w:rsidRPr="007F4168">
        <w:rPr>
          <w:spacing w:val="1"/>
        </w:rPr>
        <w:t xml:space="preserve"> </w:t>
      </w:r>
      <w:r w:rsidRPr="007F4168">
        <w:t>is</w:t>
      </w:r>
      <w:r w:rsidRPr="007F4168">
        <w:rPr>
          <w:spacing w:val="1"/>
        </w:rPr>
        <w:t xml:space="preserve"> </w:t>
      </w:r>
      <w:r w:rsidRPr="007F4168">
        <w:t>requested</w:t>
      </w:r>
      <w:r w:rsidRPr="007F4168">
        <w:rPr>
          <w:spacing w:val="1"/>
        </w:rPr>
        <w:t xml:space="preserve"> </w:t>
      </w:r>
      <w:r w:rsidRPr="007F4168">
        <w:t>to</w:t>
      </w:r>
      <w:r w:rsidRPr="007F4168">
        <w:rPr>
          <w:spacing w:val="1"/>
        </w:rPr>
        <w:t xml:space="preserve"> </w:t>
      </w:r>
      <w:r w:rsidRPr="007F4168">
        <w:t>approve</w:t>
      </w:r>
      <w:r w:rsidRPr="007F4168">
        <w:rPr>
          <w:spacing w:val="1"/>
        </w:rPr>
        <w:t xml:space="preserve"> </w:t>
      </w:r>
      <w:r w:rsidRPr="007F4168">
        <w:t>the</w:t>
      </w:r>
      <w:r w:rsidRPr="007F4168">
        <w:rPr>
          <w:spacing w:val="1"/>
        </w:rPr>
        <w:t xml:space="preserve"> </w:t>
      </w:r>
      <w:r w:rsidRPr="007F4168">
        <w:t>following</w:t>
      </w:r>
      <w:r w:rsidRPr="007F4168">
        <w:rPr>
          <w:spacing w:val="1"/>
        </w:rPr>
        <w:t xml:space="preserve"> </w:t>
      </w:r>
      <w:r w:rsidRPr="007F4168">
        <w:t>indicators:</w:t>
      </w:r>
    </w:p>
    <w:p w:rsidRPr="00B8639E" w:rsidR="00107C41" w:rsidRDefault="00107C41">
      <w:pPr>
        <w:pStyle w:val="BodyText"/>
        <w:spacing w:before="10"/>
        <w:rPr>
          <w:bCs/>
          <w:iCs/>
        </w:rPr>
      </w:pPr>
    </w:p>
    <w:p w:rsidR="00107C41" w:rsidP="00B8639E" w:rsidRDefault="00722678">
      <w:pPr>
        <w:pStyle w:val="Heading4"/>
        <w:numPr>
          <w:ilvl w:val="1"/>
          <w:numId w:val="4"/>
        </w:numPr>
        <w:tabs>
          <w:tab w:val="left" w:pos="822"/>
        </w:tabs>
        <w:ind w:left="822" w:hanging="710"/>
        <w:jc w:val="both"/>
      </w:pPr>
      <w:r>
        <w:t>Ratio</w:t>
      </w:r>
      <w:r>
        <w:rPr>
          <w:spacing w:val="-1"/>
        </w:rPr>
        <w:t xml:space="preserve"> </w:t>
      </w:r>
      <w:r>
        <w:t>of</w:t>
      </w:r>
      <w:r>
        <w:rPr>
          <w:spacing w:val="-1"/>
        </w:rPr>
        <w:t xml:space="preserve"> </w:t>
      </w:r>
      <w:r>
        <w:t>financing</w:t>
      </w:r>
      <w:r>
        <w:rPr>
          <w:spacing w:val="-1"/>
        </w:rPr>
        <w:t xml:space="preserve"> </w:t>
      </w:r>
      <w:r>
        <w:t>costs</w:t>
      </w:r>
      <w:r>
        <w:rPr>
          <w:spacing w:val="-1"/>
        </w:rPr>
        <w:t xml:space="preserve"> </w:t>
      </w:r>
      <w:r>
        <w:t>to</w:t>
      </w:r>
      <w:r>
        <w:rPr>
          <w:spacing w:val="-1"/>
        </w:rPr>
        <w:t xml:space="preserve"> </w:t>
      </w:r>
      <w:r>
        <w:t>net revenue</w:t>
      </w:r>
      <w:r>
        <w:rPr>
          <w:spacing w:val="-1"/>
        </w:rPr>
        <w:t xml:space="preserve"> </w:t>
      </w:r>
      <w:r>
        <w:t>stream</w:t>
      </w:r>
    </w:p>
    <w:p w:rsidR="00600BB2" w:rsidP="00600BB2" w:rsidRDefault="00600BB2">
      <w:pPr>
        <w:pStyle w:val="Heading4"/>
        <w:tabs>
          <w:tab w:val="left" w:pos="822"/>
        </w:tabs>
        <w:ind w:left="0" w:firstLine="0"/>
        <w:jc w:val="both"/>
      </w:pPr>
    </w:p>
    <w:p w:rsidR="00107C41" w:rsidP="00B8639E" w:rsidRDefault="00722678">
      <w:pPr>
        <w:pStyle w:val="BodyText"/>
        <w:ind w:left="822" w:right="264"/>
        <w:jc w:val="both"/>
        <w:rPr>
          <w:spacing w:val="-3"/>
        </w:rPr>
      </w:pPr>
      <w:r>
        <w:t>This</w:t>
      </w:r>
      <w:r>
        <w:rPr>
          <w:spacing w:val="-5"/>
        </w:rPr>
        <w:t xml:space="preserve"> </w:t>
      </w:r>
      <w:r>
        <w:t>indicator</w:t>
      </w:r>
      <w:r>
        <w:rPr>
          <w:spacing w:val="-6"/>
        </w:rPr>
        <w:t xml:space="preserve"> </w:t>
      </w:r>
      <w:r>
        <w:t>identifies</w:t>
      </w:r>
      <w:r>
        <w:rPr>
          <w:spacing w:val="-7"/>
        </w:rPr>
        <w:t xml:space="preserve"> </w:t>
      </w:r>
      <w:r>
        <w:t>the</w:t>
      </w:r>
      <w:r>
        <w:rPr>
          <w:spacing w:val="-6"/>
        </w:rPr>
        <w:t xml:space="preserve"> </w:t>
      </w:r>
      <w:r>
        <w:t>trend</w:t>
      </w:r>
      <w:r>
        <w:rPr>
          <w:spacing w:val="-4"/>
        </w:rPr>
        <w:t xml:space="preserve"> </w:t>
      </w:r>
      <w:r>
        <w:t>in</w:t>
      </w:r>
      <w:r>
        <w:rPr>
          <w:spacing w:val="-6"/>
        </w:rPr>
        <w:t xml:space="preserve"> </w:t>
      </w:r>
      <w:r>
        <w:t>the</w:t>
      </w:r>
      <w:r>
        <w:rPr>
          <w:spacing w:val="-6"/>
        </w:rPr>
        <w:t xml:space="preserve"> </w:t>
      </w:r>
      <w:r>
        <w:t>cost</w:t>
      </w:r>
      <w:r>
        <w:rPr>
          <w:spacing w:val="-6"/>
        </w:rPr>
        <w:t xml:space="preserve"> </w:t>
      </w:r>
      <w:r>
        <w:t>of</w:t>
      </w:r>
      <w:r>
        <w:rPr>
          <w:spacing w:val="-3"/>
        </w:rPr>
        <w:t xml:space="preserve"> </w:t>
      </w:r>
      <w:r>
        <w:t>capital</w:t>
      </w:r>
      <w:r>
        <w:rPr>
          <w:spacing w:val="-6"/>
        </w:rPr>
        <w:t xml:space="preserve"> </w:t>
      </w:r>
      <w:r>
        <w:t>(borrowing</w:t>
      </w:r>
      <w:r>
        <w:rPr>
          <w:spacing w:val="-6"/>
        </w:rPr>
        <w:t xml:space="preserve"> </w:t>
      </w:r>
      <w:r>
        <w:t>and</w:t>
      </w:r>
      <w:r>
        <w:rPr>
          <w:spacing w:val="-6"/>
        </w:rPr>
        <w:t xml:space="preserve"> </w:t>
      </w:r>
      <w:r>
        <w:t>other</w:t>
      </w:r>
      <w:r>
        <w:rPr>
          <w:spacing w:val="-6"/>
        </w:rPr>
        <w:t xml:space="preserve"> </w:t>
      </w:r>
      <w:r>
        <w:t>long</w:t>
      </w:r>
      <w:r>
        <w:rPr>
          <w:spacing w:val="-6"/>
        </w:rPr>
        <w:t xml:space="preserve"> </w:t>
      </w:r>
      <w:r>
        <w:t>term</w:t>
      </w:r>
      <w:r>
        <w:rPr>
          <w:spacing w:val="-64"/>
        </w:rPr>
        <w:t xml:space="preserve"> </w:t>
      </w:r>
      <w:r>
        <w:t>obligation costs net of investment income) against the net revenue stream.</w:t>
      </w:r>
      <w:r>
        <w:rPr>
          <w:spacing w:val="1"/>
        </w:rPr>
        <w:t xml:space="preserve"> </w:t>
      </w:r>
      <w:r w:rsidRPr="00EB2D65">
        <w:t>This</w:t>
      </w:r>
      <w:r w:rsidRPr="00EB2D65">
        <w:rPr>
          <w:spacing w:val="1"/>
        </w:rPr>
        <w:t xml:space="preserve"> </w:t>
      </w:r>
      <w:r w:rsidRPr="00EB2D65">
        <w:rPr>
          <w:spacing w:val="-1"/>
        </w:rPr>
        <w:t>indicator</w:t>
      </w:r>
      <w:r w:rsidRPr="00EB2D65">
        <w:rPr>
          <w:spacing w:val="-14"/>
        </w:rPr>
        <w:t xml:space="preserve"> </w:t>
      </w:r>
      <w:r w:rsidRPr="00EB2D65">
        <w:rPr>
          <w:spacing w:val="-1"/>
        </w:rPr>
        <w:t>is</w:t>
      </w:r>
      <w:r w:rsidRPr="00EB2D65">
        <w:rPr>
          <w:spacing w:val="-15"/>
        </w:rPr>
        <w:t xml:space="preserve"> </w:t>
      </w:r>
      <w:r w:rsidRPr="00EB2D65">
        <w:rPr>
          <w:spacing w:val="-1"/>
        </w:rPr>
        <w:t>not</w:t>
      </w:r>
      <w:r w:rsidRPr="00EB2D65">
        <w:rPr>
          <w:spacing w:val="-14"/>
        </w:rPr>
        <w:t xml:space="preserve"> </w:t>
      </w:r>
      <w:r w:rsidRPr="00EB2D65">
        <w:rPr>
          <w:spacing w:val="-1"/>
        </w:rPr>
        <w:t>a</w:t>
      </w:r>
      <w:r w:rsidRPr="00EB2D65">
        <w:rPr>
          <w:spacing w:val="-14"/>
        </w:rPr>
        <w:t xml:space="preserve"> </w:t>
      </w:r>
      <w:r w:rsidRPr="00EB2D65">
        <w:rPr>
          <w:spacing w:val="-1"/>
        </w:rPr>
        <w:t>mandatory</w:t>
      </w:r>
      <w:r w:rsidRPr="00EB2D65">
        <w:rPr>
          <w:spacing w:val="-14"/>
        </w:rPr>
        <w:t xml:space="preserve"> </w:t>
      </w:r>
      <w:r w:rsidRPr="00EB2D65">
        <w:rPr>
          <w:spacing w:val="-1"/>
        </w:rPr>
        <w:t>indicator</w:t>
      </w:r>
      <w:r w:rsidRPr="00EB2D65">
        <w:rPr>
          <w:spacing w:val="-16"/>
        </w:rPr>
        <w:t xml:space="preserve"> </w:t>
      </w:r>
      <w:r w:rsidRPr="00EB2D65">
        <w:rPr>
          <w:spacing w:val="-1"/>
        </w:rPr>
        <w:t>under</w:t>
      </w:r>
      <w:r w:rsidRPr="00EB2D65">
        <w:rPr>
          <w:spacing w:val="-15"/>
        </w:rPr>
        <w:t xml:space="preserve"> </w:t>
      </w:r>
      <w:r w:rsidRPr="00EB2D65">
        <w:rPr>
          <w:spacing w:val="-1"/>
        </w:rPr>
        <w:t>the</w:t>
      </w:r>
      <w:r w:rsidRPr="00EB2D65">
        <w:rPr>
          <w:spacing w:val="-12"/>
        </w:rPr>
        <w:t xml:space="preserve"> </w:t>
      </w:r>
      <w:r w:rsidRPr="00EB2D65">
        <w:rPr>
          <w:spacing w:val="-1"/>
        </w:rPr>
        <w:t>revised</w:t>
      </w:r>
      <w:r w:rsidRPr="00EB2D65">
        <w:rPr>
          <w:spacing w:val="-14"/>
        </w:rPr>
        <w:t xml:space="preserve"> </w:t>
      </w:r>
      <w:r w:rsidRPr="00EB2D65">
        <w:rPr>
          <w:spacing w:val="-1"/>
        </w:rPr>
        <w:t>code,</w:t>
      </w:r>
      <w:r w:rsidRPr="00EB2D65">
        <w:rPr>
          <w:spacing w:val="-15"/>
        </w:rPr>
        <w:t xml:space="preserve"> </w:t>
      </w:r>
      <w:r w:rsidRPr="00EB2D65">
        <w:rPr>
          <w:spacing w:val="-1"/>
        </w:rPr>
        <w:t>but</w:t>
      </w:r>
      <w:r w:rsidRPr="00EB2D65">
        <w:rPr>
          <w:spacing w:val="-12"/>
        </w:rPr>
        <w:t xml:space="preserve"> </w:t>
      </w:r>
      <w:r w:rsidRPr="00EB2D65">
        <w:rPr>
          <w:spacing w:val="-1"/>
        </w:rPr>
        <w:t>it</w:t>
      </w:r>
      <w:r w:rsidRPr="00EB2D65">
        <w:rPr>
          <w:spacing w:val="-14"/>
        </w:rPr>
        <w:t xml:space="preserve"> </w:t>
      </w:r>
      <w:r w:rsidRPr="00EB2D65">
        <w:t>has</w:t>
      </w:r>
      <w:r w:rsidRPr="00EB2D65">
        <w:rPr>
          <w:spacing w:val="-13"/>
        </w:rPr>
        <w:t xml:space="preserve"> </w:t>
      </w:r>
      <w:r w:rsidRPr="00EB2D65">
        <w:t>been</w:t>
      </w:r>
      <w:r w:rsidRPr="00EB2D65">
        <w:rPr>
          <w:spacing w:val="-12"/>
        </w:rPr>
        <w:t xml:space="preserve"> </w:t>
      </w:r>
      <w:r w:rsidRPr="00EB2D65">
        <w:t>reviewed</w:t>
      </w:r>
      <w:r w:rsidRPr="00EB2D65">
        <w:rPr>
          <w:spacing w:val="-64"/>
        </w:rPr>
        <w:t xml:space="preserve"> </w:t>
      </w:r>
      <w:r w:rsidRPr="00EB2D65">
        <w:rPr>
          <w:spacing w:val="-4"/>
        </w:rPr>
        <w:t>and</w:t>
      </w:r>
      <w:r w:rsidRPr="00EB2D65">
        <w:rPr>
          <w:spacing w:val="-13"/>
        </w:rPr>
        <w:t xml:space="preserve"> </w:t>
      </w:r>
      <w:r w:rsidRPr="00EB2D65">
        <w:rPr>
          <w:spacing w:val="-4"/>
        </w:rPr>
        <w:t>considered</w:t>
      </w:r>
      <w:r w:rsidRPr="00EB2D65">
        <w:rPr>
          <w:spacing w:val="-13"/>
        </w:rPr>
        <w:t xml:space="preserve"> </w:t>
      </w:r>
      <w:r w:rsidRPr="00EB2D65">
        <w:rPr>
          <w:spacing w:val="-4"/>
        </w:rPr>
        <w:t>a</w:t>
      </w:r>
      <w:r w:rsidRPr="00EB2D65">
        <w:rPr>
          <w:spacing w:val="-10"/>
        </w:rPr>
        <w:t xml:space="preserve"> </w:t>
      </w:r>
      <w:r w:rsidRPr="00EB2D65">
        <w:rPr>
          <w:spacing w:val="-4"/>
        </w:rPr>
        <w:t>good</w:t>
      </w:r>
      <w:r w:rsidRPr="00EB2D65">
        <w:rPr>
          <w:spacing w:val="-10"/>
        </w:rPr>
        <w:t xml:space="preserve"> </w:t>
      </w:r>
      <w:r w:rsidRPr="00EB2D65">
        <w:rPr>
          <w:spacing w:val="-4"/>
        </w:rPr>
        <w:t>indication</w:t>
      </w:r>
      <w:r w:rsidRPr="00EB2D65">
        <w:rPr>
          <w:spacing w:val="-13"/>
        </w:rPr>
        <w:t xml:space="preserve"> </w:t>
      </w:r>
      <w:r w:rsidRPr="00EB2D65">
        <w:rPr>
          <w:spacing w:val="-4"/>
        </w:rPr>
        <w:t>of</w:t>
      </w:r>
      <w:r w:rsidRPr="00EB2D65">
        <w:rPr>
          <w:spacing w:val="-10"/>
        </w:rPr>
        <w:t xml:space="preserve"> </w:t>
      </w:r>
      <w:r w:rsidRPr="00EB2D65">
        <w:rPr>
          <w:spacing w:val="-4"/>
        </w:rPr>
        <w:t>the</w:t>
      </w:r>
      <w:r w:rsidRPr="00EB2D65">
        <w:rPr>
          <w:spacing w:val="-11"/>
        </w:rPr>
        <w:t xml:space="preserve"> </w:t>
      </w:r>
      <w:r w:rsidRPr="00EB2D65">
        <w:rPr>
          <w:spacing w:val="-4"/>
        </w:rPr>
        <w:t>commitment</w:t>
      </w:r>
      <w:r w:rsidRPr="00EB2D65">
        <w:rPr>
          <w:spacing w:val="-13"/>
        </w:rPr>
        <w:t xml:space="preserve"> </w:t>
      </w:r>
      <w:r w:rsidRPr="00EB2D65">
        <w:rPr>
          <w:spacing w:val="-4"/>
        </w:rPr>
        <w:t>from</w:t>
      </w:r>
      <w:r w:rsidRPr="00EB2D65">
        <w:rPr>
          <w:spacing w:val="-9"/>
        </w:rPr>
        <w:t xml:space="preserve"> </w:t>
      </w:r>
      <w:r w:rsidRPr="00EB2D65">
        <w:rPr>
          <w:spacing w:val="-3"/>
        </w:rPr>
        <w:t>capital</w:t>
      </w:r>
      <w:r w:rsidRPr="00EB2D65">
        <w:rPr>
          <w:spacing w:val="-12"/>
        </w:rPr>
        <w:t xml:space="preserve"> </w:t>
      </w:r>
      <w:r w:rsidRPr="00EB2D65">
        <w:rPr>
          <w:spacing w:val="-3"/>
        </w:rPr>
        <w:t>spending.</w:t>
      </w:r>
    </w:p>
    <w:p w:rsidR="00B8639E" w:rsidP="00B8639E" w:rsidRDefault="00B8639E">
      <w:pPr>
        <w:pStyle w:val="BodyText"/>
        <w:ind w:left="822" w:right="264"/>
        <w:jc w:val="both"/>
      </w:pPr>
    </w:p>
    <w:p w:rsidR="00107C41" w:rsidP="00B8639E" w:rsidRDefault="00722678">
      <w:pPr>
        <w:pStyle w:val="BodyText"/>
        <w:ind w:left="822" w:right="266"/>
        <w:jc w:val="both"/>
      </w:pPr>
      <w:r>
        <w:rPr>
          <w:spacing w:val="-4"/>
        </w:rPr>
        <w:t>The</w:t>
      </w:r>
      <w:r>
        <w:rPr>
          <w:spacing w:val="-10"/>
        </w:rPr>
        <w:t xml:space="preserve"> </w:t>
      </w:r>
      <w:r>
        <w:rPr>
          <w:spacing w:val="-4"/>
        </w:rPr>
        <w:t>estimates</w:t>
      </w:r>
      <w:r>
        <w:rPr>
          <w:spacing w:val="-10"/>
        </w:rPr>
        <w:t xml:space="preserve"> </w:t>
      </w:r>
      <w:r>
        <w:rPr>
          <w:spacing w:val="-4"/>
        </w:rPr>
        <w:t>of</w:t>
      </w:r>
      <w:r>
        <w:rPr>
          <w:spacing w:val="-12"/>
        </w:rPr>
        <w:t xml:space="preserve"> </w:t>
      </w:r>
      <w:r>
        <w:rPr>
          <w:spacing w:val="-4"/>
        </w:rPr>
        <w:t>financing</w:t>
      </w:r>
      <w:r>
        <w:rPr>
          <w:spacing w:val="-13"/>
        </w:rPr>
        <w:t xml:space="preserve"> </w:t>
      </w:r>
      <w:r>
        <w:rPr>
          <w:spacing w:val="-4"/>
        </w:rPr>
        <w:t>costs</w:t>
      </w:r>
      <w:r>
        <w:rPr>
          <w:spacing w:val="-10"/>
        </w:rPr>
        <w:t xml:space="preserve"> </w:t>
      </w:r>
      <w:r>
        <w:rPr>
          <w:spacing w:val="-4"/>
        </w:rPr>
        <w:t>include</w:t>
      </w:r>
      <w:r>
        <w:rPr>
          <w:spacing w:val="-9"/>
        </w:rPr>
        <w:t xml:space="preserve"> </w:t>
      </w:r>
      <w:r w:rsidR="009A4372">
        <w:rPr>
          <w:spacing w:val="-9"/>
        </w:rPr>
        <w:t xml:space="preserve">current </w:t>
      </w:r>
      <w:r>
        <w:rPr>
          <w:spacing w:val="-4"/>
        </w:rPr>
        <w:t>commitments</w:t>
      </w:r>
      <w:r>
        <w:rPr>
          <w:spacing w:val="-13"/>
        </w:rPr>
        <w:t xml:space="preserve"> </w:t>
      </w:r>
      <w:r>
        <w:rPr>
          <w:spacing w:val="-3"/>
        </w:rPr>
        <w:t>and</w:t>
      </w:r>
      <w:r>
        <w:rPr>
          <w:spacing w:val="-8"/>
        </w:rPr>
        <w:t xml:space="preserve"> </w:t>
      </w:r>
      <w:r>
        <w:rPr>
          <w:spacing w:val="-3"/>
        </w:rPr>
        <w:t>a</w:t>
      </w:r>
      <w:r>
        <w:rPr>
          <w:spacing w:val="-10"/>
        </w:rPr>
        <w:t xml:space="preserve"> </w:t>
      </w:r>
      <w:r>
        <w:rPr>
          <w:spacing w:val="-3"/>
        </w:rPr>
        <w:t>reasonable</w:t>
      </w:r>
      <w:r>
        <w:rPr>
          <w:spacing w:val="-9"/>
        </w:rPr>
        <w:t xml:space="preserve"> </w:t>
      </w:r>
      <w:r>
        <w:rPr>
          <w:spacing w:val="-3"/>
        </w:rPr>
        <w:t>assessment</w:t>
      </w:r>
      <w:r>
        <w:rPr>
          <w:spacing w:val="-9"/>
        </w:rPr>
        <w:t xml:space="preserve"> </w:t>
      </w:r>
      <w:r>
        <w:rPr>
          <w:spacing w:val="-3"/>
        </w:rPr>
        <w:t>of</w:t>
      </w:r>
      <w:r w:rsidR="009A4372">
        <w:rPr>
          <w:spacing w:val="-3"/>
        </w:rPr>
        <w:t xml:space="preserve"> </w:t>
      </w:r>
      <w:r>
        <w:rPr>
          <w:spacing w:val="-65"/>
        </w:rPr>
        <w:t xml:space="preserve"> </w:t>
      </w:r>
      <w:r>
        <w:t>forthcoming</w:t>
      </w:r>
      <w:r>
        <w:rPr>
          <w:spacing w:val="-13"/>
        </w:rPr>
        <w:t xml:space="preserve"> </w:t>
      </w:r>
      <w:r>
        <w:t>capital</w:t>
      </w:r>
      <w:r>
        <w:rPr>
          <w:spacing w:val="-13"/>
        </w:rPr>
        <w:t xml:space="preserve"> </w:t>
      </w:r>
      <w:r>
        <w:t>proposals.</w:t>
      </w:r>
    </w:p>
    <w:p w:rsidR="00B8639E" w:rsidP="00B8639E" w:rsidRDefault="00B8639E">
      <w:pPr>
        <w:pStyle w:val="BodyText"/>
        <w:ind w:left="822" w:right="266"/>
        <w:jc w:val="both"/>
      </w:pPr>
    </w:p>
    <w:p w:rsidR="00107C41" w:rsidP="00B8639E" w:rsidRDefault="00107C41">
      <w:pPr>
        <w:pStyle w:val="BodyText"/>
        <w:rPr>
          <w:sz w:val="10"/>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40"/>
        <w:gridCol w:w="1134"/>
        <w:gridCol w:w="1275"/>
        <w:gridCol w:w="1276"/>
        <w:gridCol w:w="1276"/>
        <w:gridCol w:w="1276"/>
        <w:gridCol w:w="1275"/>
      </w:tblGrid>
      <w:tr w:rsidR="00F92F10" w:rsidTr="00F92F10">
        <w:trPr>
          <w:trHeight w:val="570"/>
        </w:trPr>
        <w:tc>
          <w:tcPr>
            <w:tcW w:w="1140" w:type="dxa"/>
            <w:shd w:val="clear" w:color="auto" w:fill="CCC0DA"/>
          </w:tcPr>
          <w:p w:rsidR="00813972" w:rsidP="00B8639E" w:rsidRDefault="00813972">
            <w:pPr>
              <w:pStyle w:val="TableParagraph"/>
              <w:ind w:left="341"/>
              <w:rPr>
                <w:b/>
              </w:rPr>
            </w:pPr>
            <w:r>
              <w:rPr>
                <w:b/>
                <w:w w:val="105"/>
              </w:rPr>
              <w:t>Ratio</w:t>
            </w:r>
          </w:p>
        </w:tc>
        <w:tc>
          <w:tcPr>
            <w:tcW w:w="1134" w:type="dxa"/>
            <w:shd w:val="clear" w:color="auto" w:fill="CCC0DA"/>
          </w:tcPr>
          <w:p w:rsidR="00813972" w:rsidP="00B8639E" w:rsidRDefault="00813972">
            <w:pPr>
              <w:pStyle w:val="TableParagraph"/>
              <w:ind w:left="119"/>
              <w:rPr>
                <w:b/>
              </w:rPr>
            </w:pPr>
            <w:r>
              <w:rPr>
                <w:b/>
                <w:w w:val="105"/>
              </w:rPr>
              <w:t>2021-22</w:t>
            </w:r>
          </w:p>
          <w:p w:rsidR="00813972" w:rsidP="00B8639E" w:rsidRDefault="00813972">
            <w:pPr>
              <w:pStyle w:val="TableParagraph"/>
              <w:ind w:left="63"/>
              <w:rPr>
                <w:b/>
              </w:rPr>
            </w:pPr>
            <w:r>
              <w:rPr>
                <w:b/>
                <w:spacing w:val="-1"/>
                <w:w w:val="105"/>
              </w:rPr>
              <w:t>Forecast</w:t>
            </w:r>
          </w:p>
        </w:tc>
        <w:tc>
          <w:tcPr>
            <w:tcW w:w="1275" w:type="dxa"/>
            <w:shd w:val="clear" w:color="auto" w:fill="CCC0DA"/>
          </w:tcPr>
          <w:p w:rsidRPr="009A4372" w:rsidR="00813972" w:rsidP="00B8639E" w:rsidRDefault="00813972">
            <w:pPr>
              <w:pStyle w:val="TableParagraph"/>
              <w:ind w:left="120"/>
              <w:rPr>
                <w:b/>
              </w:rPr>
            </w:pPr>
            <w:r w:rsidRPr="009A4372">
              <w:rPr>
                <w:b/>
                <w:w w:val="105"/>
              </w:rPr>
              <w:t>2022-23</w:t>
            </w:r>
          </w:p>
          <w:p w:rsidR="00813972" w:rsidP="00B8639E" w:rsidRDefault="00813972">
            <w:pPr>
              <w:pStyle w:val="TableParagraph"/>
              <w:ind w:left="64"/>
              <w:rPr>
                <w:b/>
              </w:rPr>
            </w:pPr>
            <w:r>
              <w:rPr>
                <w:b/>
                <w:spacing w:val="-2"/>
                <w:w w:val="105"/>
              </w:rPr>
              <w:t>Estimate</w:t>
            </w:r>
          </w:p>
        </w:tc>
        <w:tc>
          <w:tcPr>
            <w:tcW w:w="1276" w:type="dxa"/>
            <w:shd w:val="clear" w:color="auto" w:fill="CCC0DA"/>
          </w:tcPr>
          <w:p w:rsidR="00813972" w:rsidP="00B8639E" w:rsidRDefault="00813972">
            <w:pPr>
              <w:pStyle w:val="TableParagraph"/>
              <w:ind w:left="120"/>
              <w:rPr>
                <w:b/>
              </w:rPr>
            </w:pPr>
            <w:r>
              <w:rPr>
                <w:b/>
                <w:w w:val="105"/>
              </w:rPr>
              <w:t>2023-24</w:t>
            </w:r>
          </w:p>
          <w:p w:rsidR="00813972" w:rsidP="00B8639E" w:rsidRDefault="00813972">
            <w:pPr>
              <w:pStyle w:val="TableParagraph"/>
              <w:ind w:left="64"/>
              <w:rPr>
                <w:b/>
              </w:rPr>
            </w:pPr>
            <w:r>
              <w:rPr>
                <w:b/>
                <w:spacing w:val="-2"/>
                <w:w w:val="105"/>
              </w:rPr>
              <w:t>Estimate</w:t>
            </w:r>
          </w:p>
        </w:tc>
        <w:tc>
          <w:tcPr>
            <w:tcW w:w="1276" w:type="dxa"/>
            <w:shd w:val="clear" w:color="auto" w:fill="CCC0DA"/>
          </w:tcPr>
          <w:p w:rsidR="00813972" w:rsidP="00B8639E" w:rsidRDefault="00813972">
            <w:pPr>
              <w:pStyle w:val="TableParagraph"/>
              <w:ind w:left="121"/>
              <w:rPr>
                <w:b/>
              </w:rPr>
            </w:pPr>
            <w:r>
              <w:rPr>
                <w:b/>
                <w:w w:val="105"/>
              </w:rPr>
              <w:t>2024-25</w:t>
            </w:r>
          </w:p>
          <w:p w:rsidR="00813972" w:rsidP="00B8639E" w:rsidRDefault="00813972">
            <w:pPr>
              <w:pStyle w:val="TableParagraph"/>
              <w:ind w:left="65"/>
              <w:rPr>
                <w:b/>
              </w:rPr>
            </w:pPr>
            <w:r>
              <w:rPr>
                <w:b/>
                <w:spacing w:val="-2"/>
                <w:w w:val="105"/>
              </w:rPr>
              <w:t>Estimate</w:t>
            </w:r>
          </w:p>
        </w:tc>
        <w:tc>
          <w:tcPr>
            <w:tcW w:w="1276" w:type="dxa"/>
            <w:shd w:val="clear" w:color="auto" w:fill="CCC0DA"/>
          </w:tcPr>
          <w:p w:rsidR="00813972" w:rsidP="00B8639E" w:rsidRDefault="00813972">
            <w:pPr>
              <w:pStyle w:val="TableParagraph"/>
              <w:ind w:left="122"/>
              <w:rPr>
                <w:b/>
              </w:rPr>
            </w:pPr>
            <w:r>
              <w:rPr>
                <w:b/>
                <w:w w:val="105"/>
              </w:rPr>
              <w:t>2025-26</w:t>
            </w:r>
          </w:p>
          <w:p w:rsidR="00813972" w:rsidP="00B8639E" w:rsidRDefault="00813972">
            <w:pPr>
              <w:pStyle w:val="TableParagraph"/>
              <w:ind w:left="66"/>
              <w:rPr>
                <w:b/>
              </w:rPr>
            </w:pPr>
            <w:r>
              <w:rPr>
                <w:b/>
                <w:spacing w:val="-2"/>
                <w:w w:val="105"/>
              </w:rPr>
              <w:t>Estimate</w:t>
            </w:r>
          </w:p>
        </w:tc>
        <w:tc>
          <w:tcPr>
            <w:tcW w:w="1275" w:type="dxa"/>
            <w:shd w:val="clear" w:color="auto" w:fill="CCC0DA"/>
          </w:tcPr>
          <w:p w:rsidR="00813972" w:rsidP="00B8639E" w:rsidRDefault="00813972">
            <w:pPr>
              <w:pStyle w:val="TableParagraph"/>
              <w:ind w:left="164"/>
              <w:rPr>
                <w:b/>
              </w:rPr>
            </w:pPr>
            <w:r>
              <w:rPr>
                <w:b/>
                <w:w w:val="105"/>
              </w:rPr>
              <w:t>2026-27</w:t>
            </w:r>
          </w:p>
          <w:p w:rsidR="00813972" w:rsidP="00B8639E" w:rsidRDefault="00813972">
            <w:pPr>
              <w:pStyle w:val="TableParagraph"/>
              <w:ind w:left="108"/>
              <w:rPr>
                <w:b/>
              </w:rPr>
            </w:pPr>
            <w:r>
              <w:rPr>
                <w:b/>
                <w:w w:val="105"/>
              </w:rPr>
              <w:t>Estimate</w:t>
            </w:r>
          </w:p>
        </w:tc>
      </w:tr>
      <w:tr w:rsidR="00F92F10" w:rsidTr="00F92F10">
        <w:trPr>
          <w:trHeight w:val="263"/>
        </w:trPr>
        <w:tc>
          <w:tcPr>
            <w:tcW w:w="1140" w:type="dxa"/>
          </w:tcPr>
          <w:p w:rsidR="00813972" w:rsidP="00B8639E" w:rsidRDefault="00813972">
            <w:pPr>
              <w:pStyle w:val="TableParagraph"/>
              <w:rPr>
                <w:rFonts w:ascii="Times New Roman"/>
                <w:sz w:val="18"/>
              </w:rPr>
            </w:pPr>
          </w:p>
        </w:tc>
        <w:tc>
          <w:tcPr>
            <w:tcW w:w="1134" w:type="dxa"/>
          </w:tcPr>
          <w:p w:rsidRPr="00EB2D65" w:rsidR="00813972" w:rsidP="00B8639E" w:rsidRDefault="00813972">
            <w:pPr>
              <w:pStyle w:val="TableParagraph"/>
              <w:ind w:left="496"/>
            </w:pPr>
            <w:r w:rsidRPr="00EB2D65">
              <w:rPr>
                <w:w w:val="105"/>
              </w:rPr>
              <w:t>2.0%</w:t>
            </w:r>
          </w:p>
        </w:tc>
        <w:tc>
          <w:tcPr>
            <w:tcW w:w="1275" w:type="dxa"/>
          </w:tcPr>
          <w:p w:rsidRPr="00EB2D65" w:rsidR="00813972" w:rsidP="00B8639E" w:rsidRDefault="00813972">
            <w:pPr>
              <w:pStyle w:val="TableParagraph"/>
              <w:ind w:left="497"/>
            </w:pPr>
            <w:r w:rsidRPr="00EB2D65">
              <w:rPr>
                <w:w w:val="105"/>
              </w:rPr>
              <w:t>2.1%</w:t>
            </w:r>
          </w:p>
        </w:tc>
        <w:tc>
          <w:tcPr>
            <w:tcW w:w="1276" w:type="dxa"/>
          </w:tcPr>
          <w:p w:rsidRPr="00EB2D65" w:rsidR="00813972" w:rsidP="00B8639E" w:rsidRDefault="00813972">
            <w:pPr>
              <w:pStyle w:val="TableParagraph"/>
              <w:ind w:left="498"/>
            </w:pPr>
            <w:r w:rsidRPr="00EB2D65">
              <w:rPr>
                <w:w w:val="105"/>
              </w:rPr>
              <w:t>2.2%</w:t>
            </w:r>
          </w:p>
        </w:tc>
        <w:tc>
          <w:tcPr>
            <w:tcW w:w="1276" w:type="dxa"/>
          </w:tcPr>
          <w:p w:rsidRPr="00EB2D65" w:rsidR="00813972" w:rsidP="00B8639E" w:rsidRDefault="00813972">
            <w:pPr>
              <w:pStyle w:val="TableParagraph"/>
              <w:ind w:left="498"/>
            </w:pPr>
            <w:r w:rsidRPr="00EB2D65">
              <w:rPr>
                <w:w w:val="105"/>
              </w:rPr>
              <w:t>2.4%</w:t>
            </w:r>
          </w:p>
        </w:tc>
        <w:tc>
          <w:tcPr>
            <w:tcW w:w="1276" w:type="dxa"/>
          </w:tcPr>
          <w:p w:rsidRPr="00EB2D65" w:rsidR="00813972" w:rsidP="00B8639E" w:rsidRDefault="00813972">
            <w:pPr>
              <w:pStyle w:val="TableParagraph"/>
              <w:ind w:left="499"/>
            </w:pPr>
            <w:r w:rsidRPr="00EB2D65">
              <w:rPr>
                <w:spacing w:val="-1"/>
                <w:w w:val="105"/>
              </w:rPr>
              <w:t>2.4%</w:t>
            </w:r>
          </w:p>
        </w:tc>
        <w:tc>
          <w:tcPr>
            <w:tcW w:w="1275" w:type="dxa"/>
          </w:tcPr>
          <w:p w:rsidRPr="00EB2D65" w:rsidR="00813972" w:rsidP="00B8639E" w:rsidRDefault="00813972">
            <w:pPr>
              <w:pStyle w:val="TableParagraph"/>
              <w:ind w:left="584"/>
            </w:pPr>
            <w:r w:rsidRPr="00EB2D65">
              <w:rPr>
                <w:spacing w:val="-1"/>
                <w:w w:val="105"/>
              </w:rPr>
              <w:t>2.5%</w:t>
            </w:r>
          </w:p>
        </w:tc>
      </w:tr>
    </w:tbl>
    <w:p w:rsidR="00107C41" w:rsidP="00B8639E" w:rsidRDefault="00107C41">
      <w:pPr>
        <w:pStyle w:val="BodyText"/>
        <w:rPr>
          <w:sz w:val="23"/>
        </w:rPr>
      </w:pPr>
    </w:p>
    <w:p w:rsidR="00107C41" w:rsidRDefault="00722678">
      <w:pPr>
        <w:pStyle w:val="Heading4"/>
        <w:numPr>
          <w:ilvl w:val="1"/>
          <w:numId w:val="4"/>
        </w:numPr>
        <w:tabs>
          <w:tab w:val="left" w:pos="822"/>
        </w:tabs>
        <w:ind w:left="821" w:hanging="710"/>
        <w:jc w:val="both"/>
      </w:pPr>
      <w:r>
        <w:rPr>
          <w:spacing w:val="-5"/>
        </w:rPr>
        <w:t>Incremental</w:t>
      </w:r>
      <w:r>
        <w:rPr>
          <w:spacing w:val="-9"/>
        </w:rPr>
        <w:t xml:space="preserve"> </w:t>
      </w:r>
      <w:r>
        <w:rPr>
          <w:spacing w:val="-5"/>
        </w:rPr>
        <w:t>impact</w:t>
      </w:r>
      <w:r>
        <w:rPr>
          <w:spacing w:val="-10"/>
        </w:rPr>
        <w:t xml:space="preserve"> </w:t>
      </w:r>
      <w:r>
        <w:rPr>
          <w:spacing w:val="-5"/>
        </w:rPr>
        <w:t>of</w:t>
      </w:r>
      <w:r>
        <w:rPr>
          <w:spacing w:val="-12"/>
        </w:rPr>
        <w:t xml:space="preserve"> </w:t>
      </w:r>
      <w:r>
        <w:rPr>
          <w:spacing w:val="-5"/>
        </w:rPr>
        <w:t>capital</w:t>
      </w:r>
      <w:r>
        <w:rPr>
          <w:spacing w:val="-9"/>
        </w:rPr>
        <w:t xml:space="preserve"> </w:t>
      </w:r>
      <w:r>
        <w:rPr>
          <w:spacing w:val="-5"/>
        </w:rPr>
        <w:t>investment</w:t>
      </w:r>
      <w:r>
        <w:rPr>
          <w:spacing w:val="-9"/>
        </w:rPr>
        <w:t xml:space="preserve"> </w:t>
      </w:r>
      <w:r>
        <w:rPr>
          <w:spacing w:val="-5"/>
        </w:rPr>
        <w:t>decisions</w:t>
      </w:r>
      <w:r>
        <w:rPr>
          <w:spacing w:val="-9"/>
        </w:rPr>
        <w:t xml:space="preserve"> </w:t>
      </w:r>
      <w:r>
        <w:rPr>
          <w:spacing w:val="-4"/>
        </w:rPr>
        <w:t>on</w:t>
      </w:r>
      <w:r>
        <w:rPr>
          <w:spacing w:val="-11"/>
        </w:rPr>
        <w:t xml:space="preserve"> </w:t>
      </w:r>
      <w:r>
        <w:rPr>
          <w:spacing w:val="-4"/>
        </w:rPr>
        <w:t>council</w:t>
      </w:r>
      <w:r>
        <w:rPr>
          <w:spacing w:val="-9"/>
        </w:rPr>
        <w:t xml:space="preserve"> </w:t>
      </w:r>
      <w:r>
        <w:rPr>
          <w:spacing w:val="-4"/>
        </w:rPr>
        <w:t>tax</w:t>
      </w:r>
    </w:p>
    <w:p w:rsidR="00107C41" w:rsidP="00B8639E" w:rsidRDefault="00722678">
      <w:pPr>
        <w:pStyle w:val="BodyText"/>
        <w:ind w:left="821" w:right="265"/>
        <w:jc w:val="both"/>
      </w:pPr>
      <w:r w:rsidRPr="00EB2D65">
        <w:rPr>
          <w:spacing w:val="-2"/>
        </w:rPr>
        <w:t>This</w:t>
      </w:r>
      <w:r w:rsidRPr="00EB2D65">
        <w:rPr>
          <w:spacing w:val="-12"/>
        </w:rPr>
        <w:t xml:space="preserve"> </w:t>
      </w:r>
      <w:r w:rsidRPr="00EB2D65">
        <w:rPr>
          <w:spacing w:val="-2"/>
        </w:rPr>
        <w:t>indicator</w:t>
      </w:r>
      <w:r w:rsidRPr="00EB2D65">
        <w:rPr>
          <w:spacing w:val="-11"/>
        </w:rPr>
        <w:t xml:space="preserve"> </w:t>
      </w:r>
      <w:r w:rsidRPr="00EB2D65">
        <w:rPr>
          <w:spacing w:val="-2"/>
        </w:rPr>
        <w:t>identifies</w:t>
      </w:r>
      <w:r w:rsidRPr="00EB2D65">
        <w:rPr>
          <w:spacing w:val="-14"/>
        </w:rPr>
        <w:t xml:space="preserve"> </w:t>
      </w:r>
      <w:r w:rsidRPr="00EB2D65">
        <w:rPr>
          <w:spacing w:val="-2"/>
        </w:rPr>
        <w:t>the</w:t>
      </w:r>
      <w:r w:rsidRPr="00EB2D65">
        <w:rPr>
          <w:spacing w:val="-11"/>
        </w:rPr>
        <w:t xml:space="preserve"> </w:t>
      </w:r>
      <w:r w:rsidRPr="00EB2D65">
        <w:rPr>
          <w:spacing w:val="-2"/>
        </w:rPr>
        <w:t>revenue</w:t>
      </w:r>
      <w:r w:rsidRPr="00EB2D65">
        <w:rPr>
          <w:spacing w:val="-9"/>
        </w:rPr>
        <w:t xml:space="preserve"> </w:t>
      </w:r>
      <w:r w:rsidRPr="00EB2D65">
        <w:rPr>
          <w:spacing w:val="-2"/>
        </w:rPr>
        <w:t>costs</w:t>
      </w:r>
      <w:r w:rsidRPr="00EB2D65">
        <w:rPr>
          <w:spacing w:val="-12"/>
        </w:rPr>
        <w:t xml:space="preserve"> </w:t>
      </w:r>
      <w:r w:rsidRPr="00EB2D65">
        <w:rPr>
          <w:spacing w:val="-2"/>
        </w:rPr>
        <w:t>associated</w:t>
      </w:r>
      <w:r w:rsidRPr="00EB2D65">
        <w:rPr>
          <w:spacing w:val="-9"/>
        </w:rPr>
        <w:t xml:space="preserve"> </w:t>
      </w:r>
      <w:r w:rsidRPr="00EB2D65">
        <w:rPr>
          <w:spacing w:val="-2"/>
        </w:rPr>
        <w:t>with</w:t>
      </w:r>
      <w:r w:rsidRPr="00EB2D65">
        <w:rPr>
          <w:spacing w:val="-9"/>
        </w:rPr>
        <w:t xml:space="preserve"> </w:t>
      </w:r>
      <w:r w:rsidRPr="00EB2D65">
        <w:rPr>
          <w:spacing w:val="-2"/>
        </w:rPr>
        <w:t>a</w:t>
      </w:r>
      <w:r w:rsidRPr="00EB2D65">
        <w:rPr>
          <w:spacing w:val="-11"/>
        </w:rPr>
        <w:t xml:space="preserve"> </w:t>
      </w:r>
      <w:r w:rsidRPr="00EB2D65">
        <w:rPr>
          <w:spacing w:val="-2"/>
        </w:rPr>
        <w:t>reasonable</w:t>
      </w:r>
      <w:r w:rsidRPr="00EB2D65">
        <w:rPr>
          <w:spacing w:val="-9"/>
        </w:rPr>
        <w:t xml:space="preserve"> </w:t>
      </w:r>
      <w:r w:rsidRPr="00EB2D65">
        <w:rPr>
          <w:spacing w:val="-2"/>
        </w:rPr>
        <w:t>assessment</w:t>
      </w:r>
      <w:r w:rsidRPr="00EB2D65">
        <w:rPr>
          <w:spacing w:val="-12"/>
        </w:rPr>
        <w:t xml:space="preserve"> </w:t>
      </w:r>
      <w:r w:rsidRPr="00EB2D65">
        <w:rPr>
          <w:spacing w:val="-1"/>
        </w:rPr>
        <w:t>of</w:t>
      </w:r>
      <w:r w:rsidRPr="00EB2D65" w:rsidR="009A4372">
        <w:rPr>
          <w:spacing w:val="-1"/>
        </w:rPr>
        <w:t xml:space="preserve"> </w:t>
      </w:r>
      <w:r w:rsidRPr="00EB2D65">
        <w:rPr>
          <w:spacing w:val="-64"/>
        </w:rPr>
        <w:t xml:space="preserve"> </w:t>
      </w:r>
      <w:r w:rsidRPr="00EB2D65">
        <w:t>forthcoming capital proposals, compared to the Commissioners existing approved</w:t>
      </w:r>
      <w:r w:rsidRPr="00EB2D65">
        <w:rPr>
          <w:spacing w:val="1"/>
        </w:rPr>
        <w:t xml:space="preserve"> </w:t>
      </w:r>
      <w:r w:rsidRPr="00EB2D65">
        <w:rPr>
          <w:spacing w:val="-1"/>
        </w:rPr>
        <w:t>commitments</w:t>
      </w:r>
      <w:r w:rsidRPr="00EB2D65">
        <w:rPr>
          <w:spacing w:val="-16"/>
        </w:rPr>
        <w:t xml:space="preserve"> </w:t>
      </w:r>
      <w:r w:rsidRPr="00EB2D65">
        <w:rPr>
          <w:spacing w:val="-1"/>
        </w:rPr>
        <w:t>and</w:t>
      </w:r>
      <w:r w:rsidRPr="00EB2D65">
        <w:rPr>
          <w:spacing w:val="-14"/>
        </w:rPr>
        <w:t xml:space="preserve"> </w:t>
      </w:r>
      <w:r w:rsidRPr="00EB2D65">
        <w:rPr>
          <w:spacing w:val="-1"/>
        </w:rPr>
        <w:t>current</w:t>
      </w:r>
      <w:r w:rsidRPr="00EB2D65">
        <w:rPr>
          <w:spacing w:val="-15"/>
        </w:rPr>
        <w:t xml:space="preserve"> </w:t>
      </w:r>
      <w:r w:rsidRPr="00EB2D65">
        <w:rPr>
          <w:spacing w:val="-1"/>
        </w:rPr>
        <w:t>plans.</w:t>
      </w:r>
      <w:r w:rsidRPr="00EB2D65">
        <w:rPr>
          <w:spacing w:val="42"/>
        </w:rPr>
        <w:t xml:space="preserve"> </w:t>
      </w:r>
      <w:r w:rsidRPr="00EB2D65">
        <w:rPr>
          <w:spacing w:val="-1"/>
        </w:rPr>
        <w:t>The</w:t>
      </w:r>
      <w:r w:rsidRPr="00EB2D65">
        <w:rPr>
          <w:spacing w:val="-15"/>
        </w:rPr>
        <w:t xml:space="preserve"> </w:t>
      </w:r>
      <w:r w:rsidRPr="00EB2D65">
        <w:rPr>
          <w:spacing w:val="-1"/>
        </w:rPr>
        <w:t>assumptions</w:t>
      </w:r>
      <w:r w:rsidRPr="00EB2D65">
        <w:rPr>
          <w:spacing w:val="-15"/>
        </w:rPr>
        <w:t xml:space="preserve"> </w:t>
      </w:r>
      <w:r w:rsidRPr="00EB2D65">
        <w:rPr>
          <w:spacing w:val="-1"/>
        </w:rPr>
        <w:t>are</w:t>
      </w:r>
      <w:r w:rsidRPr="00EB2D65">
        <w:rPr>
          <w:spacing w:val="-15"/>
        </w:rPr>
        <w:t xml:space="preserve"> </w:t>
      </w:r>
      <w:r w:rsidRPr="00EB2D65">
        <w:rPr>
          <w:spacing w:val="-1"/>
        </w:rPr>
        <w:t>based</w:t>
      </w:r>
      <w:r w:rsidRPr="00EB2D65">
        <w:rPr>
          <w:spacing w:val="-14"/>
        </w:rPr>
        <w:t xml:space="preserve"> </w:t>
      </w:r>
      <w:r w:rsidRPr="00EB2D65">
        <w:rPr>
          <w:spacing w:val="-1"/>
        </w:rPr>
        <w:t>on</w:t>
      </w:r>
      <w:r w:rsidRPr="00EB2D65">
        <w:rPr>
          <w:spacing w:val="-12"/>
        </w:rPr>
        <w:t xml:space="preserve"> </w:t>
      </w:r>
      <w:r w:rsidRPr="00EB2D65">
        <w:rPr>
          <w:spacing w:val="-1"/>
        </w:rPr>
        <w:t>current</w:t>
      </w:r>
      <w:r w:rsidRPr="00EB2D65">
        <w:rPr>
          <w:spacing w:val="-15"/>
        </w:rPr>
        <w:t xml:space="preserve"> </w:t>
      </w:r>
      <w:r w:rsidRPr="00EB2D65">
        <w:rPr>
          <w:spacing w:val="-1"/>
        </w:rPr>
        <w:t>plans,</w:t>
      </w:r>
      <w:r w:rsidRPr="00EB2D65">
        <w:rPr>
          <w:spacing w:val="-14"/>
        </w:rPr>
        <w:t xml:space="preserve"> </w:t>
      </w:r>
      <w:r w:rsidRPr="00EB2D65">
        <w:t>but</w:t>
      </w:r>
      <w:r w:rsidRPr="00EB2D65">
        <w:rPr>
          <w:spacing w:val="-15"/>
        </w:rPr>
        <w:t xml:space="preserve"> </w:t>
      </w:r>
      <w:r w:rsidRPr="00EB2D65">
        <w:t>will</w:t>
      </w:r>
      <w:r w:rsidRPr="00EB2D65">
        <w:rPr>
          <w:spacing w:val="-64"/>
        </w:rPr>
        <w:t xml:space="preserve"> </w:t>
      </w:r>
      <w:r w:rsidRPr="00EB2D65">
        <w:t>invariably</w:t>
      </w:r>
      <w:r w:rsidRPr="00EB2D65">
        <w:rPr>
          <w:spacing w:val="-11"/>
        </w:rPr>
        <w:t xml:space="preserve"> </w:t>
      </w:r>
      <w:r w:rsidRPr="00EB2D65">
        <w:t>include</w:t>
      </w:r>
      <w:r w:rsidRPr="00EB2D65">
        <w:rPr>
          <w:spacing w:val="-7"/>
        </w:rPr>
        <w:t xml:space="preserve"> </w:t>
      </w:r>
      <w:r w:rsidRPr="00EB2D65">
        <w:t>some</w:t>
      </w:r>
      <w:r w:rsidRPr="00EB2D65">
        <w:rPr>
          <w:spacing w:val="-10"/>
        </w:rPr>
        <w:t xml:space="preserve"> </w:t>
      </w:r>
      <w:r w:rsidRPr="00EB2D65">
        <w:t>estimates,</w:t>
      </w:r>
      <w:r w:rsidRPr="00EB2D65">
        <w:rPr>
          <w:spacing w:val="-7"/>
        </w:rPr>
        <w:t xml:space="preserve"> </w:t>
      </w:r>
      <w:r w:rsidRPr="00EB2D65">
        <w:t>such</w:t>
      </w:r>
      <w:r w:rsidRPr="00EB2D65">
        <w:rPr>
          <w:spacing w:val="-7"/>
        </w:rPr>
        <w:t xml:space="preserve"> </w:t>
      </w:r>
      <w:r w:rsidRPr="00EB2D65">
        <w:t>as</w:t>
      </w:r>
      <w:r w:rsidRPr="00EB2D65">
        <w:rPr>
          <w:spacing w:val="-8"/>
        </w:rPr>
        <w:t xml:space="preserve"> </w:t>
      </w:r>
      <w:r w:rsidRPr="00EB2D65">
        <w:t>the</w:t>
      </w:r>
      <w:r w:rsidRPr="00EB2D65">
        <w:rPr>
          <w:spacing w:val="-10"/>
        </w:rPr>
        <w:t xml:space="preserve"> </w:t>
      </w:r>
      <w:r w:rsidRPr="00EB2D65">
        <w:t>level</w:t>
      </w:r>
      <w:r w:rsidRPr="00EB2D65">
        <w:rPr>
          <w:spacing w:val="-8"/>
        </w:rPr>
        <w:t xml:space="preserve"> </w:t>
      </w:r>
      <w:r w:rsidRPr="00EB2D65">
        <w:t>of</w:t>
      </w:r>
      <w:r w:rsidRPr="00EB2D65">
        <w:rPr>
          <w:spacing w:val="-7"/>
        </w:rPr>
        <w:t xml:space="preserve"> </w:t>
      </w:r>
      <w:r w:rsidRPr="00EB2D65">
        <w:t>Government</w:t>
      </w:r>
      <w:r w:rsidRPr="00EB2D65">
        <w:rPr>
          <w:spacing w:val="-8"/>
        </w:rPr>
        <w:t xml:space="preserve"> </w:t>
      </w:r>
      <w:r w:rsidRPr="00EB2D65">
        <w:t>support,</w:t>
      </w:r>
      <w:r w:rsidRPr="00EB2D65">
        <w:rPr>
          <w:spacing w:val="-8"/>
        </w:rPr>
        <w:t xml:space="preserve"> </w:t>
      </w:r>
      <w:r w:rsidRPr="00EB2D65">
        <w:t>which</w:t>
      </w:r>
      <w:r w:rsidRPr="00EB2D65">
        <w:rPr>
          <w:spacing w:val="-8"/>
        </w:rPr>
        <w:t xml:space="preserve"> </w:t>
      </w:r>
      <w:r w:rsidRPr="00EB2D65">
        <w:t>is</w:t>
      </w:r>
      <w:r w:rsidRPr="00EB2D65">
        <w:rPr>
          <w:spacing w:val="-64"/>
        </w:rPr>
        <w:t xml:space="preserve"> </w:t>
      </w:r>
      <w:r w:rsidRPr="00EB2D65">
        <w:rPr>
          <w:spacing w:val="-3"/>
        </w:rPr>
        <w:t>not</w:t>
      </w:r>
      <w:r w:rsidRPr="00EB2D65">
        <w:rPr>
          <w:spacing w:val="-12"/>
        </w:rPr>
        <w:t xml:space="preserve"> </w:t>
      </w:r>
      <w:r w:rsidRPr="00EB2D65">
        <w:rPr>
          <w:spacing w:val="-3"/>
        </w:rPr>
        <w:t>published</w:t>
      </w:r>
      <w:r w:rsidRPr="00EB2D65">
        <w:rPr>
          <w:spacing w:val="-11"/>
        </w:rPr>
        <w:t xml:space="preserve"> </w:t>
      </w:r>
      <w:r w:rsidRPr="00EB2D65">
        <w:rPr>
          <w:spacing w:val="-3"/>
        </w:rPr>
        <w:t>over</w:t>
      </w:r>
      <w:r w:rsidRPr="00EB2D65">
        <w:rPr>
          <w:spacing w:val="-13"/>
        </w:rPr>
        <w:t xml:space="preserve"> </w:t>
      </w:r>
      <w:r w:rsidRPr="00EB2D65">
        <w:rPr>
          <w:spacing w:val="-3"/>
        </w:rPr>
        <w:t>a</w:t>
      </w:r>
      <w:r w:rsidRPr="00EB2D65">
        <w:rPr>
          <w:spacing w:val="-11"/>
        </w:rPr>
        <w:t xml:space="preserve"> </w:t>
      </w:r>
      <w:r w:rsidRPr="00EB2D65">
        <w:rPr>
          <w:spacing w:val="-3"/>
        </w:rPr>
        <w:t>three</w:t>
      </w:r>
      <w:r w:rsidRPr="00EB2D65">
        <w:rPr>
          <w:spacing w:val="-11"/>
        </w:rPr>
        <w:t xml:space="preserve"> </w:t>
      </w:r>
      <w:r w:rsidRPr="00EB2D65">
        <w:rPr>
          <w:spacing w:val="-3"/>
        </w:rPr>
        <w:t>year</w:t>
      </w:r>
      <w:r w:rsidRPr="00EB2D65">
        <w:rPr>
          <w:spacing w:val="-13"/>
        </w:rPr>
        <w:t xml:space="preserve"> </w:t>
      </w:r>
      <w:r w:rsidRPr="00EB2D65">
        <w:rPr>
          <w:spacing w:val="-3"/>
        </w:rPr>
        <w:t>period.</w:t>
      </w:r>
      <w:r w:rsidRPr="00EB2D65">
        <w:rPr>
          <w:spacing w:val="49"/>
        </w:rPr>
        <w:t xml:space="preserve"> </w:t>
      </w:r>
      <w:r w:rsidRPr="00EB2D65">
        <w:rPr>
          <w:spacing w:val="-3"/>
        </w:rPr>
        <w:t>Again</w:t>
      </w:r>
      <w:r w:rsidRPr="00EB2D65" w:rsidR="009A4372">
        <w:rPr>
          <w:spacing w:val="-3"/>
        </w:rPr>
        <w:t>,</w:t>
      </w:r>
      <w:r w:rsidRPr="00EB2D65">
        <w:rPr>
          <w:spacing w:val="-11"/>
        </w:rPr>
        <w:t xml:space="preserve"> </w:t>
      </w:r>
      <w:r w:rsidRPr="00EB2D65">
        <w:rPr>
          <w:spacing w:val="-3"/>
        </w:rPr>
        <w:t>this</w:t>
      </w:r>
      <w:r w:rsidRPr="00EB2D65">
        <w:rPr>
          <w:spacing w:val="-12"/>
        </w:rPr>
        <w:t xml:space="preserve"> </w:t>
      </w:r>
      <w:r w:rsidRPr="00EB2D65">
        <w:rPr>
          <w:spacing w:val="-3"/>
        </w:rPr>
        <w:t>indicator</w:t>
      </w:r>
      <w:r w:rsidRPr="00EB2D65">
        <w:rPr>
          <w:spacing w:val="-12"/>
        </w:rPr>
        <w:t xml:space="preserve"> </w:t>
      </w:r>
      <w:r w:rsidRPr="00EB2D65">
        <w:rPr>
          <w:spacing w:val="-2"/>
        </w:rPr>
        <w:t>is</w:t>
      </w:r>
      <w:r w:rsidRPr="00EB2D65">
        <w:rPr>
          <w:spacing w:val="-12"/>
        </w:rPr>
        <w:t xml:space="preserve"> </w:t>
      </w:r>
      <w:r w:rsidRPr="00EB2D65">
        <w:rPr>
          <w:spacing w:val="-2"/>
        </w:rPr>
        <w:t>not</w:t>
      </w:r>
      <w:r w:rsidRPr="00EB2D65">
        <w:rPr>
          <w:spacing w:val="-14"/>
        </w:rPr>
        <w:t xml:space="preserve"> </w:t>
      </w:r>
      <w:r w:rsidRPr="00EB2D65">
        <w:rPr>
          <w:spacing w:val="-2"/>
        </w:rPr>
        <w:t>a</w:t>
      </w:r>
      <w:r w:rsidRPr="00EB2D65">
        <w:rPr>
          <w:spacing w:val="-11"/>
        </w:rPr>
        <w:t xml:space="preserve"> </w:t>
      </w:r>
      <w:r w:rsidRPr="00EB2D65">
        <w:rPr>
          <w:spacing w:val="-2"/>
        </w:rPr>
        <w:t>mandatory</w:t>
      </w:r>
      <w:r w:rsidRPr="00EB2D65">
        <w:rPr>
          <w:spacing w:val="-14"/>
        </w:rPr>
        <w:t xml:space="preserve"> </w:t>
      </w:r>
      <w:r w:rsidRPr="00EB2D65">
        <w:rPr>
          <w:spacing w:val="-2"/>
        </w:rPr>
        <w:t>indicator</w:t>
      </w:r>
      <w:r w:rsidRPr="00EB2D65">
        <w:rPr>
          <w:spacing w:val="-64"/>
        </w:rPr>
        <w:t xml:space="preserve"> </w:t>
      </w:r>
      <w:r w:rsidRPr="00EB2D65">
        <w:rPr>
          <w:spacing w:val="-4"/>
        </w:rPr>
        <w:t>under</w:t>
      </w:r>
      <w:r w:rsidRPr="00EB2D65">
        <w:rPr>
          <w:spacing w:val="-11"/>
        </w:rPr>
        <w:t xml:space="preserve"> </w:t>
      </w:r>
      <w:r w:rsidRPr="00EB2D65">
        <w:rPr>
          <w:spacing w:val="-4"/>
        </w:rPr>
        <w:t>the</w:t>
      </w:r>
      <w:r w:rsidRPr="00EB2D65">
        <w:rPr>
          <w:spacing w:val="-8"/>
        </w:rPr>
        <w:t xml:space="preserve"> </w:t>
      </w:r>
      <w:r w:rsidRPr="00EB2D65">
        <w:rPr>
          <w:spacing w:val="-4"/>
        </w:rPr>
        <w:t>revised</w:t>
      </w:r>
      <w:r w:rsidRPr="00EB2D65">
        <w:rPr>
          <w:spacing w:val="-9"/>
        </w:rPr>
        <w:t xml:space="preserve"> </w:t>
      </w:r>
      <w:r w:rsidRPr="00EB2D65">
        <w:rPr>
          <w:spacing w:val="-4"/>
        </w:rPr>
        <w:t>code,</w:t>
      </w:r>
      <w:r w:rsidRPr="00EB2D65">
        <w:rPr>
          <w:spacing w:val="-11"/>
        </w:rPr>
        <w:t xml:space="preserve"> </w:t>
      </w:r>
      <w:r w:rsidRPr="00EB2D65">
        <w:rPr>
          <w:spacing w:val="-4"/>
        </w:rPr>
        <w:t>but</w:t>
      </w:r>
      <w:r w:rsidRPr="00EB2D65">
        <w:rPr>
          <w:spacing w:val="-12"/>
        </w:rPr>
        <w:t xml:space="preserve"> </w:t>
      </w:r>
      <w:r w:rsidRPr="00EB2D65">
        <w:rPr>
          <w:spacing w:val="-4"/>
        </w:rPr>
        <w:t>it</w:t>
      </w:r>
      <w:r w:rsidRPr="00EB2D65">
        <w:rPr>
          <w:spacing w:val="-11"/>
        </w:rPr>
        <w:t xml:space="preserve"> </w:t>
      </w:r>
      <w:r w:rsidRPr="00EB2D65">
        <w:rPr>
          <w:spacing w:val="-4"/>
        </w:rPr>
        <w:t>has</w:t>
      </w:r>
      <w:r w:rsidRPr="00EB2D65">
        <w:rPr>
          <w:spacing w:val="-12"/>
        </w:rPr>
        <w:t xml:space="preserve"> </w:t>
      </w:r>
      <w:r w:rsidRPr="00EB2D65">
        <w:rPr>
          <w:spacing w:val="-4"/>
        </w:rPr>
        <w:t>been</w:t>
      </w:r>
      <w:r w:rsidRPr="00EB2D65">
        <w:rPr>
          <w:spacing w:val="-9"/>
        </w:rPr>
        <w:t xml:space="preserve"> </w:t>
      </w:r>
      <w:r w:rsidRPr="00EB2D65">
        <w:rPr>
          <w:spacing w:val="-4"/>
        </w:rPr>
        <w:t>reviewed</w:t>
      </w:r>
      <w:r w:rsidRPr="00EB2D65">
        <w:rPr>
          <w:spacing w:val="-8"/>
        </w:rPr>
        <w:t xml:space="preserve"> </w:t>
      </w:r>
      <w:r w:rsidRPr="00EB2D65">
        <w:rPr>
          <w:spacing w:val="-4"/>
        </w:rPr>
        <w:t>and</w:t>
      </w:r>
      <w:r w:rsidRPr="00EB2D65">
        <w:rPr>
          <w:spacing w:val="-9"/>
        </w:rPr>
        <w:t xml:space="preserve"> </w:t>
      </w:r>
      <w:r w:rsidRPr="00EB2D65">
        <w:rPr>
          <w:spacing w:val="-4"/>
        </w:rPr>
        <w:t>considered</w:t>
      </w:r>
      <w:r w:rsidRPr="00EB2D65">
        <w:rPr>
          <w:spacing w:val="-11"/>
        </w:rPr>
        <w:t xml:space="preserve"> </w:t>
      </w:r>
      <w:r w:rsidRPr="00EB2D65">
        <w:rPr>
          <w:spacing w:val="-3"/>
        </w:rPr>
        <w:t>a</w:t>
      </w:r>
      <w:r w:rsidRPr="00EB2D65">
        <w:rPr>
          <w:spacing w:val="-8"/>
        </w:rPr>
        <w:t xml:space="preserve"> </w:t>
      </w:r>
      <w:r w:rsidRPr="00EB2D65">
        <w:rPr>
          <w:spacing w:val="-3"/>
        </w:rPr>
        <w:t>good</w:t>
      </w:r>
      <w:r w:rsidRPr="00EB2D65">
        <w:rPr>
          <w:spacing w:val="-9"/>
        </w:rPr>
        <w:t xml:space="preserve"> </w:t>
      </w:r>
      <w:r w:rsidRPr="00EB2D65">
        <w:rPr>
          <w:spacing w:val="-3"/>
        </w:rPr>
        <w:t>indicator</w:t>
      </w:r>
      <w:r w:rsidRPr="00EB2D65">
        <w:rPr>
          <w:spacing w:val="-10"/>
        </w:rPr>
        <w:t xml:space="preserve"> </w:t>
      </w:r>
      <w:r w:rsidRPr="00EB2D65">
        <w:rPr>
          <w:spacing w:val="-3"/>
        </w:rPr>
        <w:t>of</w:t>
      </w:r>
      <w:r w:rsidRPr="00EB2D65">
        <w:rPr>
          <w:spacing w:val="-10"/>
        </w:rPr>
        <w:t xml:space="preserve"> </w:t>
      </w:r>
      <w:r w:rsidRPr="00EB2D65">
        <w:rPr>
          <w:spacing w:val="-3"/>
        </w:rPr>
        <w:t>the</w:t>
      </w:r>
      <w:r w:rsidRPr="00EB2D65">
        <w:rPr>
          <w:spacing w:val="-64"/>
        </w:rPr>
        <w:t xml:space="preserve"> </w:t>
      </w:r>
      <w:r w:rsidRPr="00EB2D65">
        <w:t>commitment</w:t>
      </w:r>
      <w:r w:rsidRPr="00EB2D65">
        <w:rPr>
          <w:spacing w:val="-16"/>
        </w:rPr>
        <w:t xml:space="preserve"> </w:t>
      </w:r>
      <w:r w:rsidRPr="00EB2D65">
        <w:t>from</w:t>
      </w:r>
      <w:r w:rsidRPr="00EB2D65">
        <w:rPr>
          <w:spacing w:val="-9"/>
        </w:rPr>
        <w:t xml:space="preserve"> </w:t>
      </w:r>
      <w:r w:rsidRPr="00EB2D65">
        <w:t>capital</w:t>
      </w:r>
      <w:r w:rsidRPr="00EB2D65">
        <w:rPr>
          <w:spacing w:val="-12"/>
        </w:rPr>
        <w:t xml:space="preserve"> </w:t>
      </w:r>
      <w:r w:rsidRPr="00EB2D65">
        <w:t>spending.</w:t>
      </w:r>
    </w:p>
    <w:p w:rsidR="00107C41" w:rsidP="00B8639E" w:rsidRDefault="00107C41">
      <w:pPr>
        <w:pStyle w:val="BodyText"/>
        <w:rPr>
          <w:sz w:val="27"/>
        </w:rPr>
      </w:pPr>
    </w:p>
    <w:p w:rsidR="00107C41" w:rsidP="00B8639E" w:rsidRDefault="00722678">
      <w:pPr>
        <w:pStyle w:val="Heading4"/>
        <w:ind w:firstLine="0"/>
        <w:jc w:val="both"/>
      </w:pPr>
      <w:r>
        <w:rPr>
          <w:spacing w:val="-5"/>
        </w:rPr>
        <w:t>Incremental</w:t>
      </w:r>
      <w:r>
        <w:rPr>
          <w:spacing w:val="-9"/>
        </w:rPr>
        <w:t xml:space="preserve"> </w:t>
      </w:r>
      <w:r>
        <w:rPr>
          <w:spacing w:val="-5"/>
        </w:rPr>
        <w:t>impact</w:t>
      </w:r>
      <w:r>
        <w:rPr>
          <w:spacing w:val="-10"/>
        </w:rPr>
        <w:t xml:space="preserve"> </w:t>
      </w:r>
      <w:r>
        <w:rPr>
          <w:spacing w:val="-5"/>
        </w:rPr>
        <w:t>of</w:t>
      </w:r>
      <w:r>
        <w:rPr>
          <w:spacing w:val="-12"/>
        </w:rPr>
        <w:t xml:space="preserve"> </w:t>
      </w:r>
      <w:r>
        <w:rPr>
          <w:spacing w:val="-5"/>
        </w:rPr>
        <w:t>capital</w:t>
      </w:r>
      <w:r>
        <w:rPr>
          <w:spacing w:val="-9"/>
        </w:rPr>
        <w:t xml:space="preserve"> </w:t>
      </w:r>
      <w:r>
        <w:rPr>
          <w:spacing w:val="-5"/>
        </w:rPr>
        <w:t>investment</w:t>
      </w:r>
      <w:r>
        <w:rPr>
          <w:spacing w:val="-9"/>
        </w:rPr>
        <w:t xml:space="preserve"> </w:t>
      </w:r>
      <w:r>
        <w:rPr>
          <w:spacing w:val="-5"/>
        </w:rPr>
        <w:t>decisions</w:t>
      </w:r>
      <w:r>
        <w:rPr>
          <w:spacing w:val="-9"/>
        </w:rPr>
        <w:t xml:space="preserve"> </w:t>
      </w:r>
      <w:r>
        <w:rPr>
          <w:spacing w:val="-4"/>
        </w:rPr>
        <w:t>on</w:t>
      </w:r>
      <w:r>
        <w:rPr>
          <w:spacing w:val="-11"/>
        </w:rPr>
        <w:t xml:space="preserve"> </w:t>
      </w:r>
      <w:r>
        <w:rPr>
          <w:spacing w:val="-4"/>
        </w:rPr>
        <w:t>the</w:t>
      </w:r>
      <w:r>
        <w:rPr>
          <w:spacing w:val="-9"/>
        </w:rPr>
        <w:t xml:space="preserve"> </w:t>
      </w:r>
      <w:r>
        <w:rPr>
          <w:spacing w:val="-4"/>
        </w:rPr>
        <w:t>band</w:t>
      </w:r>
      <w:r>
        <w:rPr>
          <w:spacing w:val="-9"/>
        </w:rPr>
        <w:t xml:space="preserve"> </w:t>
      </w:r>
      <w:r>
        <w:rPr>
          <w:spacing w:val="-4"/>
        </w:rPr>
        <w:t>D</w:t>
      </w:r>
      <w:r>
        <w:rPr>
          <w:spacing w:val="-12"/>
        </w:rPr>
        <w:t xml:space="preserve"> </w:t>
      </w:r>
      <w:r>
        <w:rPr>
          <w:spacing w:val="-4"/>
        </w:rPr>
        <w:t>council</w:t>
      </w:r>
      <w:r>
        <w:rPr>
          <w:spacing w:val="-8"/>
        </w:rPr>
        <w:t xml:space="preserve"> </w:t>
      </w:r>
      <w:r>
        <w:rPr>
          <w:spacing w:val="-4"/>
        </w:rPr>
        <w:t>tax</w:t>
      </w:r>
    </w:p>
    <w:p w:rsidR="00107C41" w:rsidP="00B8639E" w:rsidRDefault="00107C41">
      <w:pPr>
        <w:pStyle w:val="BodyText"/>
        <w:rPr>
          <w:b/>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40"/>
        <w:gridCol w:w="1134"/>
        <w:gridCol w:w="1275"/>
        <w:gridCol w:w="1276"/>
        <w:gridCol w:w="1276"/>
        <w:gridCol w:w="1276"/>
        <w:gridCol w:w="1275"/>
      </w:tblGrid>
      <w:tr w:rsidRPr="0086567F" w:rsidR="00F92F10" w:rsidTr="00F92F10">
        <w:trPr>
          <w:trHeight w:val="613"/>
        </w:trPr>
        <w:tc>
          <w:tcPr>
            <w:tcW w:w="1140" w:type="dxa"/>
            <w:tcBorders>
              <w:bottom w:val="single" w:color="000000" w:sz="8" w:space="0"/>
            </w:tcBorders>
            <w:shd w:val="clear" w:color="auto" w:fill="CCC0DA"/>
          </w:tcPr>
          <w:p w:rsidRPr="0086567F" w:rsidR="00107C41" w:rsidP="00B8639E" w:rsidRDefault="00722678">
            <w:pPr>
              <w:pStyle w:val="TableParagraph"/>
              <w:ind w:left="367"/>
              <w:rPr>
                <w:b/>
              </w:rPr>
            </w:pPr>
            <w:r w:rsidRPr="0086567F">
              <w:rPr>
                <w:b/>
              </w:rPr>
              <w:t>Ratio</w:t>
            </w:r>
          </w:p>
        </w:tc>
        <w:tc>
          <w:tcPr>
            <w:tcW w:w="1134" w:type="dxa"/>
            <w:tcBorders>
              <w:bottom w:val="single" w:color="000000" w:sz="8" w:space="0"/>
              <w:right w:val="single" w:color="000000" w:sz="8" w:space="0"/>
            </w:tcBorders>
            <w:shd w:val="clear" w:color="auto" w:fill="CCC0DA"/>
          </w:tcPr>
          <w:p w:rsidRPr="0086567F" w:rsidR="00107C41" w:rsidP="00B8639E" w:rsidRDefault="00722678">
            <w:pPr>
              <w:pStyle w:val="TableParagraph"/>
              <w:ind w:left="215"/>
              <w:rPr>
                <w:b/>
              </w:rPr>
            </w:pPr>
            <w:r w:rsidRPr="0086567F">
              <w:rPr>
                <w:b/>
              </w:rPr>
              <w:t>202</w:t>
            </w:r>
            <w:r w:rsidRPr="0086567F" w:rsidR="009A4372">
              <w:rPr>
                <w:b/>
              </w:rPr>
              <w:t>1</w:t>
            </w:r>
            <w:r w:rsidRPr="0086567F">
              <w:rPr>
                <w:b/>
              </w:rPr>
              <w:t>-2</w:t>
            </w:r>
            <w:r w:rsidRPr="0086567F" w:rsidR="009A4372">
              <w:rPr>
                <w:b/>
              </w:rPr>
              <w:t>2</w:t>
            </w:r>
          </w:p>
          <w:p w:rsidRPr="0086567F" w:rsidR="00107C41" w:rsidP="00B8639E" w:rsidRDefault="0086567F">
            <w:pPr>
              <w:pStyle w:val="TableParagraph"/>
              <w:ind w:left="154"/>
              <w:rPr>
                <w:b/>
              </w:rPr>
            </w:pPr>
            <w:r w:rsidRPr="0086567F">
              <w:rPr>
                <w:b/>
              </w:rPr>
              <w:t>Forecast</w:t>
            </w:r>
          </w:p>
        </w:tc>
        <w:tc>
          <w:tcPr>
            <w:tcW w:w="1275" w:type="dxa"/>
            <w:tcBorders>
              <w:left w:val="single" w:color="000000" w:sz="8" w:space="0"/>
              <w:bottom w:val="single" w:color="000000" w:sz="8" w:space="0"/>
              <w:right w:val="single" w:color="000000" w:sz="8" w:space="0"/>
            </w:tcBorders>
            <w:shd w:val="clear" w:color="auto" w:fill="CCC0DA"/>
          </w:tcPr>
          <w:p w:rsidRPr="0086567F" w:rsidR="00107C41" w:rsidP="00B8639E" w:rsidRDefault="00722678">
            <w:pPr>
              <w:pStyle w:val="TableParagraph"/>
              <w:ind w:left="124"/>
              <w:rPr>
                <w:b/>
              </w:rPr>
            </w:pPr>
            <w:r w:rsidRPr="0086567F">
              <w:rPr>
                <w:b/>
              </w:rPr>
              <w:t>2022-23</w:t>
            </w:r>
          </w:p>
          <w:p w:rsidRPr="0086567F" w:rsidR="00107C41" w:rsidP="00B8639E" w:rsidRDefault="00722678">
            <w:pPr>
              <w:pStyle w:val="TableParagraph"/>
              <w:ind w:left="64"/>
              <w:rPr>
                <w:b/>
              </w:rPr>
            </w:pPr>
            <w:r w:rsidRPr="0086567F">
              <w:rPr>
                <w:b/>
              </w:rPr>
              <w:t>Estimate</w:t>
            </w:r>
          </w:p>
        </w:tc>
        <w:tc>
          <w:tcPr>
            <w:tcW w:w="1276" w:type="dxa"/>
            <w:tcBorders>
              <w:left w:val="single" w:color="000000" w:sz="8" w:space="0"/>
              <w:bottom w:val="single" w:color="000000" w:sz="8" w:space="0"/>
              <w:right w:val="single" w:color="000000" w:sz="8" w:space="0"/>
            </w:tcBorders>
            <w:shd w:val="clear" w:color="auto" w:fill="CCC0DA"/>
          </w:tcPr>
          <w:p w:rsidRPr="0086567F" w:rsidR="00107C41" w:rsidP="00B8639E" w:rsidRDefault="00722678">
            <w:pPr>
              <w:pStyle w:val="TableParagraph"/>
              <w:ind w:left="124"/>
              <w:rPr>
                <w:b/>
              </w:rPr>
            </w:pPr>
            <w:r w:rsidRPr="0086567F">
              <w:rPr>
                <w:b/>
              </w:rPr>
              <w:t>202</w:t>
            </w:r>
            <w:r w:rsidRPr="0086567F" w:rsidR="009A4372">
              <w:rPr>
                <w:b/>
              </w:rPr>
              <w:t>3</w:t>
            </w:r>
            <w:r w:rsidRPr="0086567F">
              <w:rPr>
                <w:b/>
              </w:rPr>
              <w:t>-2</w:t>
            </w:r>
            <w:r w:rsidRPr="0086567F" w:rsidR="009A4372">
              <w:rPr>
                <w:b/>
              </w:rPr>
              <w:t>4</w:t>
            </w:r>
          </w:p>
          <w:p w:rsidRPr="0086567F" w:rsidR="00107C41" w:rsidP="00B8639E" w:rsidRDefault="00722678">
            <w:pPr>
              <w:pStyle w:val="TableParagraph"/>
              <w:ind w:left="64"/>
              <w:rPr>
                <w:b/>
              </w:rPr>
            </w:pPr>
            <w:r w:rsidRPr="0086567F">
              <w:rPr>
                <w:b/>
              </w:rPr>
              <w:t>Estimate</w:t>
            </w:r>
          </w:p>
        </w:tc>
        <w:tc>
          <w:tcPr>
            <w:tcW w:w="1276" w:type="dxa"/>
            <w:tcBorders>
              <w:left w:val="single" w:color="000000" w:sz="8" w:space="0"/>
              <w:bottom w:val="single" w:color="000000" w:sz="8" w:space="0"/>
              <w:right w:val="single" w:color="000000" w:sz="8" w:space="0"/>
            </w:tcBorders>
            <w:shd w:val="clear" w:color="auto" w:fill="CCC0DA"/>
          </w:tcPr>
          <w:p w:rsidRPr="0086567F" w:rsidR="00107C41" w:rsidP="00B8639E" w:rsidRDefault="00722678">
            <w:pPr>
              <w:pStyle w:val="TableParagraph"/>
              <w:ind w:left="123"/>
              <w:rPr>
                <w:b/>
              </w:rPr>
            </w:pPr>
            <w:r w:rsidRPr="0086567F">
              <w:rPr>
                <w:b/>
              </w:rPr>
              <w:t>202</w:t>
            </w:r>
            <w:r w:rsidRPr="0086567F" w:rsidR="009A4372">
              <w:rPr>
                <w:b/>
              </w:rPr>
              <w:t>4</w:t>
            </w:r>
            <w:r w:rsidRPr="0086567F">
              <w:rPr>
                <w:b/>
              </w:rPr>
              <w:t>-2</w:t>
            </w:r>
            <w:r w:rsidRPr="0086567F" w:rsidR="009A4372">
              <w:rPr>
                <w:b/>
              </w:rPr>
              <w:t>5</w:t>
            </w:r>
          </w:p>
          <w:p w:rsidRPr="0086567F" w:rsidR="00107C41" w:rsidP="00B8639E" w:rsidRDefault="00722678">
            <w:pPr>
              <w:pStyle w:val="TableParagraph"/>
              <w:ind w:left="63"/>
              <w:rPr>
                <w:b/>
              </w:rPr>
            </w:pPr>
            <w:r w:rsidRPr="0086567F">
              <w:rPr>
                <w:b/>
              </w:rPr>
              <w:t>Estimate</w:t>
            </w:r>
          </w:p>
        </w:tc>
        <w:tc>
          <w:tcPr>
            <w:tcW w:w="1276" w:type="dxa"/>
            <w:tcBorders>
              <w:left w:val="single" w:color="000000" w:sz="8" w:space="0"/>
              <w:bottom w:val="single" w:color="000000" w:sz="8" w:space="0"/>
              <w:right w:val="single" w:color="000000" w:sz="8" w:space="0"/>
            </w:tcBorders>
            <w:shd w:val="clear" w:color="auto" w:fill="CCC0DA"/>
          </w:tcPr>
          <w:p w:rsidRPr="0086567F" w:rsidR="00107C41" w:rsidP="00B8639E" w:rsidRDefault="00722678">
            <w:pPr>
              <w:pStyle w:val="TableParagraph"/>
              <w:ind w:left="123"/>
              <w:rPr>
                <w:b/>
              </w:rPr>
            </w:pPr>
            <w:r w:rsidRPr="0086567F">
              <w:rPr>
                <w:b/>
              </w:rPr>
              <w:t>202</w:t>
            </w:r>
            <w:r w:rsidRPr="0086567F" w:rsidR="009A4372">
              <w:rPr>
                <w:b/>
              </w:rPr>
              <w:t>5</w:t>
            </w:r>
            <w:r w:rsidRPr="0086567F">
              <w:rPr>
                <w:b/>
              </w:rPr>
              <w:t>-2</w:t>
            </w:r>
            <w:r w:rsidRPr="0086567F" w:rsidR="009A4372">
              <w:rPr>
                <w:b/>
              </w:rPr>
              <w:t>6</w:t>
            </w:r>
          </w:p>
          <w:p w:rsidRPr="0086567F" w:rsidR="00107C41" w:rsidP="00B8639E" w:rsidRDefault="00722678">
            <w:pPr>
              <w:pStyle w:val="TableParagraph"/>
              <w:ind w:left="63"/>
              <w:rPr>
                <w:b/>
              </w:rPr>
            </w:pPr>
            <w:r w:rsidRPr="0086567F">
              <w:rPr>
                <w:b/>
              </w:rPr>
              <w:t>Estimate</w:t>
            </w:r>
          </w:p>
        </w:tc>
        <w:tc>
          <w:tcPr>
            <w:tcW w:w="1275" w:type="dxa"/>
            <w:tcBorders>
              <w:left w:val="single" w:color="000000" w:sz="8" w:space="0"/>
              <w:bottom w:val="single" w:color="000000" w:sz="8" w:space="0"/>
              <w:right w:val="single" w:color="000000" w:sz="8" w:space="0"/>
            </w:tcBorders>
            <w:shd w:val="clear" w:color="auto" w:fill="CCC0DA"/>
          </w:tcPr>
          <w:p w:rsidRPr="0086567F" w:rsidR="00107C41" w:rsidP="00B8639E" w:rsidRDefault="00722678">
            <w:pPr>
              <w:pStyle w:val="TableParagraph"/>
              <w:ind w:left="122"/>
              <w:rPr>
                <w:b/>
              </w:rPr>
            </w:pPr>
            <w:r w:rsidRPr="0086567F">
              <w:rPr>
                <w:b/>
              </w:rPr>
              <w:t>202</w:t>
            </w:r>
            <w:r w:rsidRPr="0086567F" w:rsidR="009A4372">
              <w:rPr>
                <w:b/>
              </w:rPr>
              <w:t>6</w:t>
            </w:r>
            <w:r w:rsidRPr="0086567F">
              <w:rPr>
                <w:b/>
              </w:rPr>
              <w:t>-2</w:t>
            </w:r>
            <w:r w:rsidRPr="0086567F" w:rsidR="009A4372">
              <w:rPr>
                <w:b/>
              </w:rPr>
              <w:t>7</w:t>
            </w:r>
          </w:p>
          <w:p w:rsidRPr="0086567F" w:rsidR="00107C41" w:rsidP="00B8639E" w:rsidRDefault="00722678">
            <w:pPr>
              <w:pStyle w:val="TableParagraph"/>
              <w:ind w:left="63"/>
              <w:rPr>
                <w:b/>
              </w:rPr>
            </w:pPr>
            <w:r w:rsidRPr="0086567F">
              <w:rPr>
                <w:b/>
              </w:rPr>
              <w:t>Estimate</w:t>
            </w:r>
          </w:p>
        </w:tc>
      </w:tr>
      <w:tr w:rsidRPr="0086567F" w:rsidR="00107C41" w:rsidTr="00F92F10">
        <w:trPr>
          <w:trHeight w:val="282"/>
        </w:trPr>
        <w:tc>
          <w:tcPr>
            <w:tcW w:w="1140" w:type="dxa"/>
            <w:tcBorders>
              <w:top w:val="single" w:color="000000" w:sz="8" w:space="0"/>
            </w:tcBorders>
          </w:tcPr>
          <w:p w:rsidRPr="0086567F" w:rsidR="00107C41" w:rsidP="00B8639E" w:rsidRDefault="00107C41">
            <w:pPr>
              <w:pStyle w:val="TableParagraph"/>
              <w:rPr>
                <w:rFonts w:ascii="Times New Roman"/>
              </w:rPr>
            </w:pPr>
          </w:p>
        </w:tc>
        <w:tc>
          <w:tcPr>
            <w:tcW w:w="1134" w:type="dxa"/>
            <w:tcBorders>
              <w:top w:val="single" w:color="000000" w:sz="8" w:space="0"/>
              <w:right w:val="single" w:color="000000" w:sz="8" w:space="0"/>
            </w:tcBorders>
          </w:tcPr>
          <w:p w:rsidRPr="0086567F" w:rsidR="00107C41" w:rsidP="0086567F" w:rsidRDefault="00722678">
            <w:pPr>
              <w:pStyle w:val="TableParagraph"/>
              <w:ind w:right="57"/>
              <w:jc w:val="right"/>
            </w:pPr>
            <w:r w:rsidRPr="0086567F">
              <w:t>£0.</w:t>
            </w:r>
            <w:r w:rsidRPr="0086567F" w:rsidR="009A4372">
              <w:t>00</w:t>
            </w:r>
          </w:p>
        </w:tc>
        <w:tc>
          <w:tcPr>
            <w:tcW w:w="1275" w:type="dxa"/>
            <w:tcBorders>
              <w:top w:val="single" w:color="000000" w:sz="8" w:space="0"/>
              <w:left w:val="single" w:color="000000" w:sz="8" w:space="0"/>
              <w:right w:val="single" w:color="000000" w:sz="8" w:space="0"/>
            </w:tcBorders>
          </w:tcPr>
          <w:p w:rsidRPr="0086567F" w:rsidR="00107C41" w:rsidP="00B8639E" w:rsidRDefault="00722678">
            <w:pPr>
              <w:pStyle w:val="TableParagraph"/>
              <w:ind w:left="469"/>
            </w:pPr>
            <w:r w:rsidRPr="0086567F">
              <w:t>£</w:t>
            </w:r>
            <w:r w:rsidRPr="0086567F" w:rsidR="009A4372">
              <w:t>1</w:t>
            </w:r>
            <w:r w:rsidRPr="0086567F">
              <w:t>.</w:t>
            </w:r>
            <w:r w:rsidRPr="0086567F" w:rsidR="009A4372">
              <w:t>20</w:t>
            </w:r>
          </w:p>
        </w:tc>
        <w:tc>
          <w:tcPr>
            <w:tcW w:w="1276" w:type="dxa"/>
            <w:tcBorders>
              <w:top w:val="single" w:color="000000" w:sz="8" w:space="0"/>
              <w:left w:val="single" w:color="000000" w:sz="8" w:space="0"/>
              <w:right w:val="single" w:color="000000" w:sz="8" w:space="0"/>
            </w:tcBorders>
          </w:tcPr>
          <w:p w:rsidRPr="0086567F" w:rsidR="00107C41" w:rsidP="00B8639E" w:rsidRDefault="00722678">
            <w:pPr>
              <w:pStyle w:val="TableParagraph"/>
              <w:ind w:left="469"/>
            </w:pPr>
            <w:r w:rsidRPr="0086567F">
              <w:t>£</w:t>
            </w:r>
            <w:r w:rsidRPr="0086567F" w:rsidR="009A4372">
              <w:t>2.85</w:t>
            </w:r>
          </w:p>
        </w:tc>
        <w:tc>
          <w:tcPr>
            <w:tcW w:w="1276" w:type="dxa"/>
            <w:tcBorders>
              <w:top w:val="single" w:color="000000" w:sz="8" w:space="0"/>
              <w:left w:val="single" w:color="000000" w:sz="8" w:space="0"/>
              <w:right w:val="single" w:color="000000" w:sz="8" w:space="0"/>
            </w:tcBorders>
          </w:tcPr>
          <w:p w:rsidRPr="0086567F" w:rsidR="00107C41" w:rsidP="00B8639E" w:rsidRDefault="00722678">
            <w:pPr>
              <w:pStyle w:val="TableParagraph"/>
              <w:ind w:left="468"/>
            </w:pPr>
            <w:r w:rsidRPr="0086567F">
              <w:t>£</w:t>
            </w:r>
            <w:r w:rsidRPr="0086567F" w:rsidR="009A4372">
              <w:t>6.22</w:t>
            </w:r>
          </w:p>
        </w:tc>
        <w:tc>
          <w:tcPr>
            <w:tcW w:w="1276" w:type="dxa"/>
            <w:tcBorders>
              <w:top w:val="single" w:color="000000" w:sz="8" w:space="0"/>
              <w:left w:val="single" w:color="000000" w:sz="8" w:space="0"/>
              <w:right w:val="single" w:color="000000" w:sz="8" w:space="0"/>
            </w:tcBorders>
          </w:tcPr>
          <w:p w:rsidRPr="0086567F" w:rsidR="00107C41" w:rsidP="00B8639E" w:rsidRDefault="00722678">
            <w:pPr>
              <w:pStyle w:val="TableParagraph"/>
              <w:ind w:left="468"/>
            </w:pPr>
            <w:r w:rsidRPr="0086567F">
              <w:t>£</w:t>
            </w:r>
            <w:r w:rsidRPr="0086567F" w:rsidR="009A4372">
              <w:t>6.82</w:t>
            </w:r>
          </w:p>
        </w:tc>
        <w:tc>
          <w:tcPr>
            <w:tcW w:w="1275" w:type="dxa"/>
            <w:tcBorders>
              <w:top w:val="single" w:color="000000" w:sz="8" w:space="0"/>
              <w:left w:val="single" w:color="000000" w:sz="8" w:space="0"/>
              <w:right w:val="single" w:color="000000" w:sz="8" w:space="0"/>
            </w:tcBorders>
          </w:tcPr>
          <w:p w:rsidRPr="0086567F" w:rsidR="00107C41" w:rsidP="00B8639E" w:rsidRDefault="00722678">
            <w:pPr>
              <w:pStyle w:val="TableParagraph"/>
              <w:ind w:left="468"/>
            </w:pPr>
            <w:r w:rsidRPr="0086567F">
              <w:t>£</w:t>
            </w:r>
            <w:r w:rsidRPr="0086567F" w:rsidR="009A4372">
              <w:t>7.59</w:t>
            </w:r>
          </w:p>
        </w:tc>
      </w:tr>
    </w:tbl>
    <w:p w:rsidR="00107C41" w:rsidP="00B8639E" w:rsidRDefault="00107C41">
      <w:pPr>
        <w:pStyle w:val="BodyText"/>
        <w:rPr>
          <w:b/>
          <w:sz w:val="25"/>
        </w:rPr>
      </w:pPr>
    </w:p>
    <w:p w:rsidRPr="009A4372" w:rsidR="00107C41" w:rsidP="009A4372" w:rsidRDefault="00722678">
      <w:pPr>
        <w:pStyle w:val="BodyText"/>
        <w:ind w:left="821" w:right="266"/>
        <w:jc w:val="both"/>
      </w:pPr>
      <w:r>
        <w:rPr>
          <w:spacing w:val="-4"/>
        </w:rPr>
        <w:t>The</w:t>
      </w:r>
      <w:r>
        <w:rPr>
          <w:spacing w:val="-8"/>
        </w:rPr>
        <w:t xml:space="preserve"> </w:t>
      </w:r>
      <w:r>
        <w:rPr>
          <w:spacing w:val="-4"/>
        </w:rPr>
        <w:t>graph</w:t>
      </w:r>
      <w:r>
        <w:rPr>
          <w:spacing w:val="-8"/>
        </w:rPr>
        <w:t xml:space="preserve"> </w:t>
      </w:r>
      <w:r>
        <w:rPr>
          <w:spacing w:val="-4"/>
        </w:rPr>
        <w:t>below</w:t>
      </w:r>
      <w:r>
        <w:rPr>
          <w:spacing w:val="-11"/>
        </w:rPr>
        <w:t xml:space="preserve"> </w:t>
      </w:r>
      <w:r>
        <w:rPr>
          <w:spacing w:val="-4"/>
        </w:rPr>
        <w:t>shows</w:t>
      </w:r>
      <w:r>
        <w:rPr>
          <w:spacing w:val="-9"/>
        </w:rPr>
        <w:t xml:space="preserve"> </w:t>
      </w:r>
      <w:r>
        <w:rPr>
          <w:spacing w:val="-4"/>
        </w:rPr>
        <w:t>the</w:t>
      </w:r>
      <w:r>
        <w:rPr>
          <w:spacing w:val="-12"/>
        </w:rPr>
        <w:t xml:space="preserve"> </w:t>
      </w:r>
      <w:r>
        <w:rPr>
          <w:spacing w:val="-4"/>
        </w:rPr>
        <w:t>financial</w:t>
      </w:r>
      <w:r>
        <w:rPr>
          <w:spacing w:val="-10"/>
        </w:rPr>
        <w:t xml:space="preserve"> </w:t>
      </w:r>
      <w:r>
        <w:rPr>
          <w:spacing w:val="-4"/>
        </w:rPr>
        <w:t>impact</w:t>
      </w:r>
      <w:r>
        <w:rPr>
          <w:spacing w:val="-9"/>
        </w:rPr>
        <w:t xml:space="preserve"> </w:t>
      </w:r>
      <w:r>
        <w:rPr>
          <w:spacing w:val="-4"/>
        </w:rPr>
        <w:t>of</w:t>
      </w:r>
      <w:r>
        <w:rPr>
          <w:spacing w:val="-10"/>
        </w:rPr>
        <w:t xml:space="preserve"> </w:t>
      </w:r>
      <w:r>
        <w:rPr>
          <w:spacing w:val="-4"/>
        </w:rPr>
        <w:t>capital</w:t>
      </w:r>
      <w:r>
        <w:rPr>
          <w:spacing w:val="-10"/>
        </w:rPr>
        <w:t xml:space="preserve"> </w:t>
      </w:r>
      <w:r>
        <w:rPr>
          <w:spacing w:val="-4"/>
        </w:rPr>
        <w:t>expenditure</w:t>
      </w:r>
      <w:r>
        <w:rPr>
          <w:spacing w:val="-10"/>
        </w:rPr>
        <w:t xml:space="preserve"> </w:t>
      </w:r>
      <w:r>
        <w:rPr>
          <w:spacing w:val="-4"/>
        </w:rPr>
        <w:t>and</w:t>
      </w:r>
      <w:r>
        <w:rPr>
          <w:spacing w:val="-11"/>
        </w:rPr>
        <w:t xml:space="preserve"> </w:t>
      </w:r>
      <w:r>
        <w:rPr>
          <w:spacing w:val="-4"/>
        </w:rPr>
        <w:t>borrowing</w:t>
      </w:r>
      <w:r>
        <w:rPr>
          <w:spacing w:val="-11"/>
        </w:rPr>
        <w:t xml:space="preserve"> </w:t>
      </w:r>
      <w:r>
        <w:rPr>
          <w:spacing w:val="-4"/>
        </w:rPr>
        <w:t>on</w:t>
      </w:r>
      <w:r>
        <w:rPr>
          <w:spacing w:val="-7"/>
        </w:rPr>
        <w:t xml:space="preserve"> </w:t>
      </w:r>
      <w:r>
        <w:rPr>
          <w:spacing w:val="-4"/>
        </w:rPr>
        <w:t>the</w:t>
      </w:r>
      <w:r>
        <w:rPr>
          <w:spacing w:val="-64"/>
        </w:rPr>
        <w:t xml:space="preserve"> </w:t>
      </w:r>
      <w:r>
        <w:t>Revenue</w:t>
      </w:r>
      <w:r>
        <w:rPr>
          <w:spacing w:val="-12"/>
        </w:rPr>
        <w:t xml:space="preserve"> </w:t>
      </w:r>
      <w:r>
        <w:t>Account:</w:t>
      </w:r>
    </w:p>
    <w:p w:rsidR="00107C41" w:rsidRDefault="00107C41">
      <w:pPr>
        <w:pStyle w:val="BodyText"/>
        <w:ind w:left="964"/>
        <w:rPr>
          <w:sz w:val="20"/>
        </w:rPr>
      </w:pPr>
    </w:p>
    <w:p w:rsidR="00107C41" w:rsidRDefault="00107C41">
      <w:pPr>
        <w:rPr>
          <w:sz w:val="20"/>
        </w:rPr>
        <w:sectPr w:rsidR="00107C41" w:rsidSect="0047206C">
          <w:type w:val="continuous"/>
          <w:pgSz w:w="11910" w:h="16840" w:code="9"/>
          <w:pgMar w:top="1021" w:right="1021" w:bottom="1021" w:left="1021" w:header="680" w:footer="680" w:gutter="0"/>
          <w:cols w:space="720"/>
        </w:sectPr>
      </w:pPr>
    </w:p>
    <w:p w:rsidR="00AD33A5" w:rsidP="009A4372" w:rsidRDefault="009A4372">
      <w:pPr>
        <w:jc w:val="center"/>
        <w:rPr>
          <w:sz w:val="21"/>
          <w:szCs w:val="24"/>
        </w:rPr>
      </w:pPr>
      <w:r>
        <w:rPr>
          <w:noProof/>
          <w:sz w:val="21"/>
        </w:rPr>
        <w:drawing>
          <wp:inline distT="0" distB="0" distL="0" distR="0" wp14:anchorId="62469FC1" wp14:editId="630BBBEB">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AD33A5">
        <w:rPr>
          <w:sz w:val="21"/>
        </w:rPr>
        <w:br w:type="page"/>
      </w:r>
    </w:p>
    <w:p w:rsidR="00107C41" w:rsidRDefault="00107C41">
      <w:pPr>
        <w:pStyle w:val="BodyText"/>
        <w:spacing w:before="5"/>
        <w:rPr>
          <w:sz w:val="21"/>
        </w:rPr>
      </w:pPr>
    </w:p>
    <w:p w:rsidR="00107C41" w:rsidRDefault="00722678">
      <w:pPr>
        <w:pStyle w:val="ListParagraph"/>
        <w:numPr>
          <w:ilvl w:val="0"/>
          <w:numId w:val="4"/>
        </w:numPr>
        <w:tabs>
          <w:tab w:val="left" w:pos="834"/>
        </w:tabs>
        <w:spacing w:before="89"/>
        <w:ind w:hanging="722"/>
        <w:jc w:val="both"/>
        <w:rPr>
          <w:b/>
          <w:sz w:val="32"/>
        </w:rPr>
      </w:pPr>
      <w:r>
        <w:rPr>
          <w:b/>
          <w:sz w:val="32"/>
        </w:rPr>
        <w:t>BORROWING</w:t>
      </w:r>
    </w:p>
    <w:p w:rsidR="003C1E95" w:rsidP="003C1E95" w:rsidRDefault="003C1E95">
      <w:pPr>
        <w:pStyle w:val="BodyText"/>
        <w:ind w:left="821" w:right="264"/>
        <w:jc w:val="both"/>
        <w:rPr>
          <w:spacing w:val="-2"/>
        </w:rPr>
      </w:pPr>
    </w:p>
    <w:p w:rsidR="00107C41" w:rsidP="003C1E95" w:rsidRDefault="00722678">
      <w:pPr>
        <w:pStyle w:val="BodyText"/>
        <w:ind w:left="821" w:right="264"/>
        <w:jc w:val="both"/>
      </w:pPr>
      <w:r>
        <w:rPr>
          <w:spacing w:val="-2"/>
        </w:rPr>
        <w:t>The</w:t>
      </w:r>
      <w:r>
        <w:rPr>
          <w:spacing w:val="-13"/>
        </w:rPr>
        <w:t xml:space="preserve"> </w:t>
      </w:r>
      <w:r>
        <w:rPr>
          <w:spacing w:val="-2"/>
        </w:rPr>
        <w:t>treasury</w:t>
      </w:r>
      <w:r>
        <w:rPr>
          <w:spacing w:val="-15"/>
        </w:rPr>
        <w:t xml:space="preserve"> </w:t>
      </w:r>
      <w:r>
        <w:rPr>
          <w:spacing w:val="-2"/>
        </w:rPr>
        <w:t>management</w:t>
      </w:r>
      <w:r>
        <w:rPr>
          <w:spacing w:val="-14"/>
        </w:rPr>
        <w:t xml:space="preserve"> </w:t>
      </w:r>
      <w:r>
        <w:rPr>
          <w:spacing w:val="-2"/>
        </w:rPr>
        <w:t>function</w:t>
      </w:r>
      <w:r>
        <w:rPr>
          <w:spacing w:val="-14"/>
        </w:rPr>
        <w:t xml:space="preserve"> </w:t>
      </w:r>
      <w:r>
        <w:rPr>
          <w:spacing w:val="-2"/>
        </w:rPr>
        <w:t>ensures</w:t>
      </w:r>
      <w:r>
        <w:rPr>
          <w:spacing w:val="-13"/>
        </w:rPr>
        <w:t xml:space="preserve"> </w:t>
      </w:r>
      <w:r>
        <w:rPr>
          <w:spacing w:val="-2"/>
        </w:rPr>
        <w:t>that</w:t>
      </w:r>
      <w:r>
        <w:rPr>
          <w:spacing w:val="-14"/>
        </w:rPr>
        <w:t xml:space="preserve"> </w:t>
      </w:r>
      <w:r>
        <w:rPr>
          <w:spacing w:val="-2"/>
        </w:rPr>
        <w:t>the</w:t>
      </w:r>
      <w:r>
        <w:rPr>
          <w:spacing w:val="-12"/>
        </w:rPr>
        <w:t xml:space="preserve"> </w:t>
      </w:r>
      <w:r>
        <w:rPr>
          <w:spacing w:val="-1"/>
        </w:rPr>
        <w:t>Commissioners</w:t>
      </w:r>
      <w:r>
        <w:rPr>
          <w:spacing w:val="-13"/>
        </w:rPr>
        <w:t xml:space="preserve"> </w:t>
      </w:r>
      <w:r>
        <w:rPr>
          <w:spacing w:val="-1"/>
        </w:rPr>
        <w:t>cash</w:t>
      </w:r>
      <w:r>
        <w:rPr>
          <w:spacing w:val="-13"/>
        </w:rPr>
        <w:t xml:space="preserve"> </w:t>
      </w:r>
      <w:r>
        <w:rPr>
          <w:spacing w:val="-1"/>
        </w:rPr>
        <w:t>is</w:t>
      </w:r>
      <w:r>
        <w:rPr>
          <w:spacing w:val="-15"/>
        </w:rPr>
        <w:t xml:space="preserve"> </w:t>
      </w:r>
      <w:r>
        <w:rPr>
          <w:spacing w:val="-1"/>
        </w:rPr>
        <w:t>organised</w:t>
      </w:r>
      <w:r>
        <w:rPr>
          <w:spacing w:val="-64"/>
        </w:rPr>
        <w:t xml:space="preserve"> </w:t>
      </w:r>
      <w:r w:rsidR="00AD33A5">
        <w:rPr>
          <w:spacing w:val="-64"/>
        </w:rPr>
        <w:t xml:space="preserve">  </w:t>
      </w:r>
      <w:r>
        <w:t>in accordance with the relevant professional codes, so that sufficient cash is</w:t>
      </w:r>
      <w:r>
        <w:rPr>
          <w:spacing w:val="1"/>
        </w:rPr>
        <w:t xml:space="preserve"> </w:t>
      </w:r>
      <w:r>
        <w:rPr>
          <w:spacing w:val="-5"/>
        </w:rPr>
        <w:t xml:space="preserve">available to meet the capital expenditure </w:t>
      </w:r>
      <w:r>
        <w:rPr>
          <w:spacing w:val="-4"/>
        </w:rPr>
        <w:t>plan summarised in Section 2. This will involve</w:t>
      </w:r>
      <w:r>
        <w:rPr>
          <w:spacing w:val="-64"/>
        </w:rPr>
        <w:t xml:space="preserve"> </w:t>
      </w:r>
      <w:r>
        <w:t>both the organisation of the cash flow, including the arrangement of borrowing as</w:t>
      </w:r>
      <w:r>
        <w:rPr>
          <w:spacing w:val="1"/>
        </w:rPr>
        <w:t xml:space="preserve"> </w:t>
      </w:r>
      <w:r w:rsidR="008A014C">
        <w:t>appropriate</w:t>
      </w:r>
      <w:r>
        <w:t>.</w:t>
      </w:r>
      <w:r>
        <w:rPr>
          <w:spacing w:val="1"/>
        </w:rPr>
        <w:t xml:space="preserve"> </w:t>
      </w:r>
      <w:r>
        <w:t>The strategy covers the relevant treasury/prudential indicators, the</w:t>
      </w:r>
      <w:r>
        <w:rPr>
          <w:spacing w:val="1"/>
        </w:rPr>
        <w:t xml:space="preserve"> </w:t>
      </w:r>
      <w:r>
        <w:rPr>
          <w:spacing w:val="-4"/>
        </w:rPr>
        <w:t>current</w:t>
      </w:r>
      <w:r>
        <w:rPr>
          <w:spacing w:val="-13"/>
        </w:rPr>
        <w:t xml:space="preserve"> </w:t>
      </w:r>
      <w:r>
        <w:rPr>
          <w:spacing w:val="-4"/>
        </w:rPr>
        <w:t>and</w:t>
      </w:r>
      <w:r>
        <w:rPr>
          <w:spacing w:val="-13"/>
        </w:rPr>
        <w:t xml:space="preserve"> </w:t>
      </w:r>
      <w:r>
        <w:rPr>
          <w:spacing w:val="-4"/>
        </w:rPr>
        <w:t>projected</w:t>
      </w:r>
      <w:r>
        <w:rPr>
          <w:spacing w:val="-10"/>
        </w:rPr>
        <w:t xml:space="preserve"> </w:t>
      </w:r>
      <w:r>
        <w:rPr>
          <w:spacing w:val="-4"/>
        </w:rPr>
        <w:t>debt</w:t>
      </w:r>
      <w:r>
        <w:rPr>
          <w:spacing w:val="-13"/>
        </w:rPr>
        <w:t xml:space="preserve"> </w:t>
      </w:r>
      <w:r w:rsidR="0052319E">
        <w:rPr>
          <w:spacing w:val="-4"/>
        </w:rPr>
        <w:t>positions,</w:t>
      </w:r>
      <w:r>
        <w:rPr>
          <w:spacing w:val="-12"/>
        </w:rPr>
        <w:t xml:space="preserve"> </w:t>
      </w:r>
      <w:r>
        <w:rPr>
          <w:spacing w:val="-4"/>
        </w:rPr>
        <w:t>and</w:t>
      </w:r>
      <w:r>
        <w:rPr>
          <w:spacing w:val="-12"/>
        </w:rPr>
        <w:t xml:space="preserve"> </w:t>
      </w:r>
      <w:r>
        <w:rPr>
          <w:spacing w:val="-3"/>
        </w:rPr>
        <w:t>the</w:t>
      </w:r>
      <w:r>
        <w:rPr>
          <w:spacing w:val="-13"/>
        </w:rPr>
        <w:t xml:space="preserve"> </w:t>
      </w:r>
      <w:r>
        <w:rPr>
          <w:spacing w:val="-3"/>
        </w:rPr>
        <w:t>annual</w:t>
      </w:r>
      <w:r>
        <w:rPr>
          <w:spacing w:val="-14"/>
        </w:rPr>
        <w:t xml:space="preserve"> </w:t>
      </w:r>
      <w:r>
        <w:rPr>
          <w:spacing w:val="-3"/>
        </w:rPr>
        <w:t>investment</w:t>
      </w:r>
      <w:r>
        <w:rPr>
          <w:spacing w:val="-10"/>
        </w:rPr>
        <w:t xml:space="preserve"> </w:t>
      </w:r>
      <w:r>
        <w:rPr>
          <w:spacing w:val="-3"/>
        </w:rPr>
        <w:t>strategy.</w:t>
      </w:r>
    </w:p>
    <w:p w:rsidR="00107C41" w:rsidP="003C1E95" w:rsidRDefault="00107C41">
      <w:pPr>
        <w:pStyle w:val="BodyText"/>
        <w:rPr>
          <w:sz w:val="26"/>
        </w:rPr>
      </w:pPr>
    </w:p>
    <w:p w:rsidR="00107C41" w:rsidP="003C1E95" w:rsidRDefault="00107C41">
      <w:pPr>
        <w:pStyle w:val="BodyText"/>
        <w:rPr>
          <w:sz w:val="29"/>
        </w:rPr>
      </w:pPr>
    </w:p>
    <w:p w:rsidR="00107C41" w:rsidP="003C1E95" w:rsidRDefault="00722678">
      <w:pPr>
        <w:pStyle w:val="Heading4"/>
        <w:numPr>
          <w:ilvl w:val="1"/>
          <w:numId w:val="4"/>
        </w:numPr>
        <w:tabs>
          <w:tab w:val="left" w:pos="834"/>
        </w:tabs>
        <w:ind w:hanging="722"/>
        <w:jc w:val="both"/>
      </w:pPr>
      <w:r>
        <w:rPr>
          <w:spacing w:val="-5"/>
        </w:rPr>
        <w:t>Current</w:t>
      </w:r>
      <w:r>
        <w:rPr>
          <w:spacing w:val="-10"/>
        </w:rPr>
        <w:t xml:space="preserve"> </w:t>
      </w:r>
      <w:r>
        <w:rPr>
          <w:spacing w:val="-5"/>
        </w:rPr>
        <w:t>portfolio</w:t>
      </w:r>
      <w:r>
        <w:rPr>
          <w:spacing w:val="-10"/>
        </w:rPr>
        <w:t xml:space="preserve"> </w:t>
      </w:r>
      <w:r>
        <w:rPr>
          <w:spacing w:val="-5"/>
        </w:rPr>
        <w:t>position</w:t>
      </w:r>
    </w:p>
    <w:p w:rsidR="003C1E95" w:rsidP="003C1E95" w:rsidRDefault="003C1E95">
      <w:pPr>
        <w:pStyle w:val="BodyText"/>
        <w:ind w:left="833" w:right="264"/>
        <w:jc w:val="both"/>
        <w:rPr>
          <w:spacing w:val="-5"/>
        </w:rPr>
      </w:pPr>
    </w:p>
    <w:p w:rsidR="00107C41" w:rsidP="003C1E95" w:rsidRDefault="00722678">
      <w:pPr>
        <w:pStyle w:val="BodyText"/>
        <w:ind w:left="833" w:right="264"/>
        <w:jc w:val="both"/>
      </w:pPr>
      <w:r>
        <w:rPr>
          <w:spacing w:val="-5"/>
        </w:rPr>
        <w:t>The</w:t>
      </w:r>
      <w:r>
        <w:rPr>
          <w:spacing w:val="-10"/>
        </w:rPr>
        <w:t xml:space="preserve"> </w:t>
      </w:r>
      <w:r>
        <w:rPr>
          <w:spacing w:val="-4"/>
        </w:rPr>
        <w:t>Commissioners</w:t>
      </w:r>
      <w:r>
        <w:rPr>
          <w:spacing w:val="-13"/>
        </w:rPr>
        <w:t xml:space="preserve"> </w:t>
      </w:r>
      <w:r>
        <w:rPr>
          <w:spacing w:val="-4"/>
        </w:rPr>
        <w:t>borrowing</w:t>
      </w:r>
      <w:r>
        <w:rPr>
          <w:spacing w:val="-12"/>
        </w:rPr>
        <w:t xml:space="preserve"> </w:t>
      </w:r>
      <w:r>
        <w:rPr>
          <w:spacing w:val="-4"/>
        </w:rPr>
        <w:t>portfolio</w:t>
      </w:r>
      <w:r>
        <w:rPr>
          <w:spacing w:val="-13"/>
        </w:rPr>
        <w:t xml:space="preserve"> </w:t>
      </w:r>
      <w:r>
        <w:rPr>
          <w:spacing w:val="-4"/>
        </w:rPr>
        <w:t>position</w:t>
      </w:r>
      <w:r>
        <w:rPr>
          <w:spacing w:val="-13"/>
        </w:rPr>
        <w:t xml:space="preserve"> </w:t>
      </w:r>
      <w:proofErr w:type="gramStart"/>
      <w:r>
        <w:rPr>
          <w:spacing w:val="-4"/>
        </w:rPr>
        <w:t>at</w:t>
      </w:r>
      <w:proofErr w:type="gramEnd"/>
      <w:r>
        <w:rPr>
          <w:spacing w:val="-10"/>
        </w:rPr>
        <w:t xml:space="preserve"> </w:t>
      </w:r>
      <w:r>
        <w:rPr>
          <w:spacing w:val="-4"/>
        </w:rPr>
        <w:t>March</w:t>
      </w:r>
      <w:r>
        <w:rPr>
          <w:spacing w:val="-13"/>
        </w:rPr>
        <w:t xml:space="preserve"> </w:t>
      </w:r>
      <w:r>
        <w:rPr>
          <w:spacing w:val="-4"/>
        </w:rPr>
        <w:t>20</w:t>
      </w:r>
      <w:r w:rsidR="0033705F">
        <w:rPr>
          <w:spacing w:val="-4"/>
        </w:rPr>
        <w:t>21</w:t>
      </w:r>
      <w:r>
        <w:rPr>
          <w:spacing w:val="-4"/>
        </w:rPr>
        <w:t>,</w:t>
      </w:r>
      <w:r>
        <w:rPr>
          <w:spacing w:val="-12"/>
        </w:rPr>
        <w:t xml:space="preserve"> </w:t>
      </w:r>
      <w:r>
        <w:rPr>
          <w:spacing w:val="-4"/>
        </w:rPr>
        <w:t>with</w:t>
      </w:r>
      <w:r>
        <w:rPr>
          <w:spacing w:val="-13"/>
        </w:rPr>
        <w:t xml:space="preserve"> </w:t>
      </w:r>
      <w:r>
        <w:rPr>
          <w:spacing w:val="-4"/>
        </w:rPr>
        <w:t>forward</w:t>
      </w:r>
      <w:r>
        <w:rPr>
          <w:spacing w:val="-10"/>
        </w:rPr>
        <w:t xml:space="preserve"> </w:t>
      </w:r>
      <w:r>
        <w:rPr>
          <w:spacing w:val="-4"/>
        </w:rPr>
        <w:t>projections</w:t>
      </w:r>
      <w:r>
        <w:rPr>
          <w:spacing w:val="-64"/>
        </w:rPr>
        <w:t xml:space="preserve"> </w:t>
      </w:r>
      <w:r>
        <w:t>is summarised below.</w:t>
      </w:r>
      <w:r>
        <w:rPr>
          <w:spacing w:val="1"/>
        </w:rPr>
        <w:t xml:space="preserve"> </w:t>
      </w:r>
      <w:r>
        <w:t>The table shows external debt against the underlying capital</w:t>
      </w:r>
      <w:r>
        <w:rPr>
          <w:spacing w:val="1"/>
        </w:rPr>
        <w:t xml:space="preserve"> </w:t>
      </w:r>
      <w:r>
        <w:t>borrowing</w:t>
      </w:r>
      <w:r>
        <w:rPr>
          <w:spacing w:val="-6"/>
        </w:rPr>
        <w:t xml:space="preserve"> </w:t>
      </w:r>
      <w:r>
        <w:t>need</w:t>
      </w:r>
      <w:r>
        <w:rPr>
          <w:spacing w:val="-5"/>
        </w:rPr>
        <w:t xml:space="preserve"> </w:t>
      </w:r>
      <w:r>
        <w:t>(the</w:t>
      </w:r>
      <w:r>
        <w:rPr>
          <w:spacing w:val="-3"/>
        </w:rPr>
        <w:t xml:space="preserve"> </w:t>
      </w:r>
      <w:r>
        <w:t>Capital</w:t>
      </w:r>
      <w:r>
        <w:rPr>
          <w:spacing w:val="-4"/>
        </w:rPr>
        <w:t xml:space="preserve"> </w:t>
      </w:r>
      <w:r>
        <w:t>Financing</w:t>
      </w:r>
      <w:r>
        <w:rPr>
          <w:spacing w:val="-5"/>
        </w:rPr>
        <w:t xml:space="preserve"> </w:t>
      </w:r>
      <w:r>
        <w:t>Requirement</w:t>
      </w:r>
      <w:r>
        <w:rPr>
          <w:spacing w:val="-4"/>
        </w:rPr>
        <w:t xml:space="preserve"> </w:t>
      </w:r>
      <w:r>
        <w:t>–</w:t>
      </w:r>
      <w:r>
        <w:rPr>
          <w:spacing w:val="-2"/>
        </w:rPr>
        <w:t xml:space="preserve"> </w:t>
      </w:r>
      <w:r>
        <w:t>CFR),</w:t>
      </w:r>
      <w:r>
        <w:rPr>
          <w:spacing w:val="-4"/>
        </w:rPr>
        <w:t xml:space="preserve"> </w:t>
      </w:r>
      <w:r>
        <w:t>highlighting</w:t>
      </w:r>
      <w:r>
        <w:rPr>
          <w:spacing w:val="-5"/>
        </w:rPr>
        <w:t xml:space="preserve"> </w:t>
      </w:r>
      <w:r>
        <w:t>any</w:t>
      </w:r>
      <w:r>
        <w:rPr>
          <w:spacing w:val="-6"/>
        </w:rPr>
        <w:t xml:space="preserve"> </w:t>
      </w:r>
      <w:r>
        <w:t>over</w:t>
      </w:r>
      <w:r>
        <w:rPr>
          <w:spacing w:val="-4"/>
        </w:rPr>
        <w:t xml:space="preserve"> </w:t>
      </w:r>
      <w:r>
        <w:t>or</w:t>
      </w:r>
      <w:r>
        <w:rPr>
          <w:spacing w:val="-65"/>
        </w:rPr>
        <w:t xml:space="preserve"> </w:t>
      </w:r>
      <w:r w:rsidR="00EB77CE">
        <w:rPr>
          <w:spacing w:val="-65"/>
        </w:rPr>
        <w:t xml:space="preserve">                         </w:t>
      </w:r>
      <w:r>
        <w:t>under</w:t>
      </w:r>
      <w:r>
        <w:rPr>
          <w:spacing w:val="-11"/>
        </w:rPr>
        <w:t xml:space="preserve"> </w:t>
      </w:r>
      <w:r>
        <w:t>borrowing.</w:t>
      </w:r>
    </w:p>
    <w:p w:rsidR="00107C41" w:rsidRDefault="00107C41">
      <w:pPr>
        <w:pStyle w:val="BodyText"/>
        <w:spacing w:after="1"/>
        <w:rPr>
          <w:sz w:val="28"/>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90"/>
        <w:gridCol w:w="1385"/>
        <w:gridCol w:w="1134"/>
        <w:gridCol w:w="1275"/>
        <w:gridCol w:w="1134"/>
        <w:gridCol w:w="1131"/>
      </w:tblGrid>
      <w:tr w:rsidR="00EB2D65" w:rsidTr="0085281A">
        <w:trPr>
          <w:trHeight w:val="678"/>
        </w:trPr>
        <w:tc>
          <w:tcPr>
            <w:tcW w:w="2590" w:type="dxa"/>
            <w:shd w:val="clear" w:color="auto" w:fill="CCC0DA"/>
          </w:tcPr>
          <w:p w:rsidR="00EB2D65" w:rsidRDefault="00EB2D65">
            <w:pPr>
              <w:pStyle w:val="TableParagraph"/>
              <w:rPr>
                <w:rFonts w:ascii="Times New Roman"/>
                <w:sz w:val="20"/>
              </w:rPr>
            </w:pPr>
          </w:p>
        </w:tc>
        <w:tc>
          <w:tcPr>
            <w:tcW w:w="1385" w:type="dxa"/>
            <w:shd w:val="clear" w:color="auto" w:fill="CCC0DA"/>
          </w:tcPr>
          <w:p w:rsidRPr="00F92F10" w:rsidR="00EB2D65" w:rsidRDefault="00EB2D65">
            <w:pPr>
              <w:pStyle w:val="TableParagraph"/>
              <w:spacing w:before="14"/>
              <w:ind w:left="25" w:right="6"/>
              <w:jc w:val="center"/>
              <w:rPr>
                <w:b/>
              </w:rPr>
            </w:pPr>
            <w:r w:rsidRPr="00F92F10">
              <w:rPr>
                <w:b/>
                <w:w w:val="105"/>
              </w:rPr>
              <w:t>2022-23</w:t>
            </w:r>
          </w:p>
          <w:p w:rsidRPr="00F92F10" w:rsidR="00EB2D65" w:rsidRDefault="00EB2D65">
            <w:pPr>
              <w:pStyle w:val="TableParagraph"/>
              <w:spacing w:before="36"/>
              <w:ind w:left="15" w:right="6"/>
              <w:jc w:val="center"/>
              <w:rPr>
                <w:b/>
              </w:rPr>
            </w:pPr>
            <w:r w:rsidRPr="00F92F10">
              <w:rPr>
                <w:b/>
                <w:w w:val="105"/>
              </w:rPr>
              <w:t>Estimate</w:t>
            </w:r>
          </w:p>
          <w:p w:rsidRPr="00F92F10" w:rsidR="00EB2D65" w:rsidRDefault="00EB2D65">
            <w:pPr>
              <w:pStyle w:val="TableParagraph"/>
              <w:spacing w:before="36" w:line="181" w:lineRule="exact"/>
              <w:ind w:left="32" w:right="6"/>
              <w:jc w:val="center"/>
              <w:rPr>
                <w:b/>
              </w:rPr>
            </w:pPr>
            <w:r w:rsidRPr="00F92F10">
              <w:rPr>
                <w:b/>
                <w:w w:val="105"/>
              </w:rPr>
              <w:t>£m</w:t>
            </w:r>
          </w:p>
        </w:tc>
        <w:tc>
          <w:tcPr>
            <w:tcW w:w="1134" w:type="dxa"/>
            <w:shd w:val="clear" w:color="auto" w:fill="CCC0DA"/>
          </w:tcPr>
          <w:p w:rsidRPr="00F92F10" w:rsidR="00EB2D65" w:rsidRDefault="00EB2D65">
            <w:pPr>
              <w:pStyle w:val="TableParagraph"/>
              <w:spacing w:before="14"/>
              <w:ind w:left="26" w:right="6"/>
              <w:jc w:val="center"/>
              <w:rPr>
                <w:b/>
              </w:rPr>
            </w:pPr>
            <w:r w:rsidRPr="00F92F10">
              <w:rPr>
                <w:b/>
                <w:w w:val="105"/>
              </w:rPr>
              <w:t>2023-24</w:t>
            </w:r>
          </w:p>
          <w:p w:rsidRPr="00F92F10" w:rsidR="00EB2D65" w:rsidRDefault="00EB2D65">
            <w:pPr>
              <w:pStyle w:val="TableParagraph"/>
              <w:spacing w:before="36"/>
              <w:ind w:left="16" w:right="6"/>
              <w:jc w:val="center"/>
              <w:rPr>
                <w:b/>
              </w:rPr>
            </w:pPr>
            <w:r w:rsidRPr="00F92F10">
              <w:rPr>
                <w:b/>
                <w:w w:val="105"/>
              </w:rPr>
              <w:t>Estimate</w:t>
            </w:r>
          </w:p>
          <w:p w:rsidRPr="00F92F10" w:rsidR="00EB2D65" w:rsidRDefault="00EB2D65">
            <w:pPr>
              <w:pStyle w:val="TableParagraph"/>
              <w:spacing w:before="36" w:line="181" w:lineRule="exact"/>
              <w:ind w:left="32" w:right="6"/>
              <w:jc w:val="center"/>
              <w:rPr>
                <w:b/>
              </w:rPr>
            </w:pPr>
            <w:r w:rsidRPr="00F92F10">
              <w:rPr>
                <w:b/>
                <w:w w:val="105"/>
              </w:rPr>
              <w:t>£m</w:t>
            </w:r>
          </w:p>
        </w:tc>
        <w:tc>
          <w:tcPr>
            <w:tcW w:w="1275" w:type="dxa"/>
            <w:shd w:val="clear" w:color="auto" w:fill="CCC0DA"/>
          </w:tcPr>
          <w:p w:rsidRPr="00F92F10" w:rsidR="00EB2D65" w:rsidRDefault="00EB2D65">
            <w:pPr>
              <w:pStyle w:val="TableParagraph"/>
              <w:spacing w:before="14"/>
              <w:ind w:left="27" w:right="6"/>
              <w:jc w:val="center"/>
              <w:rPr>
                <w:b/>
              </w:rPr>
            </w:pPr>
            <w:r w:rsidRPr="00F92F10">
              <w:rPr>
                <w:b/>
                <w:w w:val="105"/>
              </w:rPr>
              <w:t>2024-25</w:t>
            </w:r>
          </w:p>
          <w:p w:rsidRPr="00F92F10" w:rsidR="00EB2D65" w:rsidRDefault="00EB2D65">
            <w:pPr>
              <w:pStyle w:val="TableParagraph"/>
              <w:spacing w:before="36"/>
              <w:ind w:left="16" w:right="6"/>
              <w:jc w:val="center"/>
              <w:rPr>
                <w:b/>
              </w:rPr>
            </w:pPr>
            <w:r w:rsidRPr="00F92F10">
              <w:rPr>
                <w:b/>
                <w:w w:val="105"/>
              </w:rPr>
              <w:t>Estimate</w:t>
            </w:r>
          </w:p>
          <w:p w:rsidRPr="00F92F10" w:rsidR="00EB2D65" w:rsidRDefault="00EB2D65">
            <w:pPr>
              <w:pStyle w:val="TableParagraph"/>
              <w:spacing w:before="36" w:line="181" w:lineRule="exact"/>
              <w:ind w:left="33" w:right="6"/>
              <w:jc w:val="center"/>
              <w:rPr>
                <w:b/>
              </w:rPr>
            </w:pPr>
            <w:r w:rsidRPr="00F92F10">
              <w:rPr>
                <w:b/>
                <w:w w:val="105"/>
              </w:rPr>
              <w:t>£m</w:t>
            </w:r>
          </w:p>
        </w:tc>
        <w:tc>
          <w:tcPr>
            <w:tcW w:w="1134" w:type="dxa"/>
            <w:shd w:val="clear" w:color="auto" w:fill="CCC0DA"/>
          </w:tcPr>
          <w:p w:rsidRPr="00F92F10" w:rsidR="00EB2D65" w:rsidRDefault="00EB2D65">
            <w:pPr>
              <w:pStyle w:val="TableParagraph"/>
              <w:spacing w:before="14"/>
              <w:ind w:left="28" w:right="6"/>
              <w:jc w:val="center"/>
              <w:rPr>
                <w:b/>
              </w:rPr>
            </w:pPr>
            <w:r w:rsidRPr="00F92F10">
              <w:rPr>
                <w:b/>
                <w:w w:val="105"/>
              </w:rPr>
              <w:t>2025-26</w:t>
            </w:r>
          </w:p>
          <w:p w:rsidRPr="00F92F10" w:rsidR="00EB2D65" w:rsidRDefault="00EB2D65">
            <w:pPr>
              <w:pStyle w:val="TableParagraph"/>
              <w:spacing w:before="36"/>
              <w:ind w:left="17" w:right="5"/>
              <w:jc w:val="center"/>
              <w:rPr>
                <w:b/>
              </w:rPr>
            </w:pPr>
            <w:r w:rsidRPr="00F92F10">
              <w:rPr>
                <w:b/>
                <w:w w:val="105"/>
              </w:rPr>
              <w:t>Estimate</w:t>
            </w:r>
          </w:p>
          <w:p w:rsidRPr="00F92F10" w:rsidR="00EB2D65" w:rsidRDefault="00EB2D65">
            <w:pPr>
              <w:pStyle w:val="TableParagraph"/>
              <w:spacing w:before="36" w:line="181" w:lineRule="exact"/>
              <w:ind w:left="35" w:right="6"/>
              <w:jc w:val="center"/>
              <w:rPr>
                <w:b/>
              </w:rPr>
            </w:pPr>
            <w:r w:rsidRPr="00F92F10">
              <w:rPr>
                <w:b/>
                <w:w w:val="105"/>
              </w:rPr>
              <w:t>£m</w:t>
            </w:r>
          </w:p>
        </w:tc>
        <w:tc>
          <w:tcPr>
            <w:tcW w:w="1131" w:type="dxa"/>
            <w:shd w:val="clear" w:color="auto" w:fill="CCC0DA"/>
          </w:tcPr>
          <w:p w:rsidRPr="00F92F10" w:rsidR="00EB2D65" w:rsidRDefault="00EB2D65">
            <w:pPr>
              <w:pStyle w:val="TableParagraph"/>
              <w:spacing w:before="14"/>
              <w:ind w:left="29" w:right="6"/>
              <w:jc w:val="center"/>
              <w:rPr>
                <w:b/>
              </w:rPr>
            </w:pPr>
            <w:r w:rsidRPr="00F92F10">
              <w:rPr>
                <w:b/>
                <w:w w:val="105"/>
              </w:rPr>
              <w:t>2026-27</w:t>
            </w:r>
          </w:p>
          <w:p w:rsidRPr="00F92F10" w:rsidR="00EB2D65" w:rsidRDefault="00EB2D65">
            <w:pPr>
              <w:pStyle w:val="TableParagraph"/>
              <w:spacing w:before="36"/>
              <w:ind w:left="17" w:right="4"/>
              <w:jc w:val="center"/>
              <w:rPr>
                <w:b/>
              </w:rPr>
            </w:pPr>
            <w:r w:rsidRPr="00F92F10">
              <w:rPr>
                <w:b/>
                <w:w w:val="105"/>
              </w:rPr>
              <w:t>Estimate</w:t>
            </w:r>
          </w:p>
          <w:p w:rsidRPr="00F92F10" w:rsidR="00EB2D65" w:rsidRDefault="00EB2D65">
            <w:pPr>
              <w:pStyle w:val="TableParagraph"/>
              <w:spacing w:before="36" w:line="181" w:lineRule="exact"/>
              <w:ind w:left="36" w:right="6"/>
              <w:jc w:val="center"/>
              <w:rPr>
                <w:b/>
              </w:rPr>
            </w:pPr>
            <w:r w:rsidRPr="00F92F10">
              <w:rPr>
                <w:b/>
                <w:w w:val="105"/>
              </w:rPr>
              <w:t>£m</w:t>
            </w:r>
          </w:p>
        </w:tc>
      </w:tr>
      <w:tr w:rsidR="00EB2D65" w:rsidTr="0085281A">
        <w:trPr>
          <w:trHeight w:val="228"/>
        </w:trPr>
        <w:tc>
          <w:tcPr>
            <w:tcW w:w="2590" w:type="dxa"/>
            <w:tcBorders>
              <w:bottom w:val="nil"/>
            </w:tcBorders>
          </w:tcPr>
          <w:p w:rsidRPr="00F92F10" w:rsidR="00EB2D65" w:rsidRDefault="00EB2D65">
            <w:pPr>
              <w:pStyle w:val="TableParagraph"/>
              <w:spacing w:before="14" w:line="194" w:lineRule="exact"/>
              <w:ind w:left="36"/>
              <w:rPr>
                <w:b/>
                <w:sz w:val="18"/>
                <w:szCs w:val="18"/>
              </w:rPr>
            </w:pPr>
            <w:r w:rsidRPr="00F92F10">
              <w:rPr>
                <w:b/>
                <w:sz w:val="18"/>
                <w:szCs w:val="18"/>
              </w:rPr>
              <w:t>External</w:t>
            </w:r>
            <w:r w:rsidRPr="00F92F10">
              <w:rPr>
                <w:b/>
                <w:spacing w:val="8"/>
                <w:sz w:val="18"/>
                <w:szCs w:val="18"/>
              </w:rPr>
              <w:t xml:space="preserve"> </w:t>
            </w:r>
            <w:r w:rsidRPr="00F92F10">
              <w:rPr>
                <w:b/>
                <w:sz w:val="18"/>
                <w:szCs w:val="18"/>
              </w:rPr>
              <w:t>Debt</w:t>
            </w:r>
          </w:p>
        </w:tc>
        <w:tc>
          <w:tcPr>
            <w:tcW w:w="1385" w:type="dxa"/>
            <w:tcBorders>
              <w:bottom w:val="nil"/>
            </w:tcBorders>
          </w:tcPr>
          <w:p w:rsidRPr="00F92F10" w:rsidR="00EB2D65" w:rsidRDefault="00EB2D65">
            <w:pPr>
              <w:pStyle w:val="TableParagraph"/>
              <w:rPr>
                <w:sz w:val="18"/>
                <w:szCs w:val="18"/>
              </w:rPr>
            </w:pPr>
          </w:p>
        </w:tc>
        <w:tc>
          <w:tcPr>
            <w:tcW w:w="1134" w:type="dxa"/>
            <w:tcBorders>
              <w:bottom w:val="nil"/>
            </w:tcBorders>
          </w:tcPr>
          <w:p w:rsidRPr="00F92F10" w:rsidR="00EB2D65" w:rsidRDefault="00EB2D65">
            <w:pPr>
              <w:pStyle w:val="TableParagraph"/>
              <w:rPr>
                <w:sz w:val="18"/>
                <w:szCs w:val="18"/>
              </w:rPr>
            </w:pPr>
          </w:p>
        </w:tc>
        <w:tc>
          <w:tcPr>
            <w:tcW w:w="1275" w:type="dxa"/>
            <w:tcBorders>
              <w:bottom w:val="nil"/>
            </w:tcBorders>
          </w:tcPr>
          <w:p w:rsidRPr="00F92F10" w:rsidR="00EB2D65" w:rsidRDefault="00EB2D65">
            <w:pPr>
              <w:pStyle w:val="TableParagraph"/>
              <w:rPr>
                <w:sz w:val="18"/>
                <w:szCs w:val="18"/>
              </w:rPr>
            </w:pPr>
          </w:p>
        </w:tc>
        <w:tc>
          <w:tcPr>
            <w:tcW w:w="1134" w:type="dxa"/>
            <w:tcBorders>
              <w:bottom w:val="nil"/>
            </w:tcBorders>
          </w:tcPr>
          <w:p w:rsidRPr="00F92F10" w:rsidR="00EB2D65" w:rsidRDefault="00EB2D65">
            <w:pPr>
              <w:pStyle w:val="TableParagraph"/>
              <w:rPr>
                <w:sz w:val="18"/>
                <w:szCs w:val="18"/>
              </w:rPr>
            </w:pPr>
          </w:p>
        </w:tc>
        <w:tc>
          <w:tcPr>
            <w:tcW w:w="1131" w:type="dxa"/>
            <w:tcBorders>
              <w:bottom w:val="nil"/>
            </w:tcBorders>
          </w:tcPr>
          <w:p w:rsidRPr="00F92F10" w:rsidR="00EB2D65" w:rsidRDefault="00EB2D65">
            <w:pPr>
              <w:pStyle w:val="TableParagraph"/>
              <w:rPr>
                <w:sz w:val="18"/>
                <w:szCs w:val="18"/>
              </w:rPr>
            </w:pPr>
          </w:p>
        </w:tc>
      </w:tr>
      <w:tr w:rsidRPr="00EB2D65" w:rsidR="00EB2D65" w:rsidTr="00F92F10">
        <w:trPr>
          <w:trHeight w:val="359"/>
        </w:trPr>
        <w:tc>
          <w:tcPr>
            <w:tcW w:w="2590" w:type="dxa"/>
            <w:tcBorders>
              <w:top w:val="nil"/>
              <w:bottom w:val="nil"/>
            </w:tcBorders>
            <w:vAlign w:val="center"/>
          </w:tcPr>
          <w:p w:rsidRPr="00F92F10" w:rsidR="00EB2D65" w:rsidRDefault="00EB2D65">
            <w:pPr>
              <w:pStyle w:val="TableParagraph"/>
              <w:spacing w:before="17" w:line="188" w:lineRule="exact"/>
              <w:ind w:left="168"/>
              <w:rPr>
                <w:sz w:val="18"/>
                <w:szCs w:val="18"/>
              </w:rPr>
            </w:pPr>
            <w:r w:rsidRPr="00F92F10">
              <w:rPr>
                <w:sz w:val="18"/>
                <w:szCs w:val="18"/>
              </w:rPr>
              <w:t xml:space="preserve">Debt </w:t>
            </w:r>
            <w:proofErr w:type="gramStart"/>
            <w:r w:rsidRPr="00F92F10">
              <w:rPr>
                <w:sz w:val="18"/>
                <w:szCs w:val="18"/>
              </w:rPr>
              <w:t>at</w:t>
            </w:r>
            <w:proofErr w:type="gramEnd"/>
            <w:r w:rsidRPr="00F92F10">
              <w:rPr>
                <w:sz w:val="18"/>
                <w:szCs w:val="18"/>
              </w:rPr>
              <w:t xml:space="preserve"> 1</w:t>
            </w:r>
            <w:r w:rsidRPr="00F92F10">
              <w:rPr>
                <w:spacing w:val="7"/>
                <w:sz w:val="18"/>
                <w:szCs w:val="18"/>
              </w:rPr>
              <w:t xml:space="preserve"> </w:t>
            </w:r>
            <w:r w:rsidRPr="00F92F10">
              <w:rPr>
                <w:sz w:val="18"/>
                <w:szCs w:val="18"/>
              </w:rPr>
              <w:t>April</w:t>
            </w:r>
          </w:p>
        </w:tc>
        <w:tc>
          <w:tcPr>
            <w:tcW w:w="1385" w:type="dxa"/>
            <w:tcBorders>
              <w:top w:val="nil"/>
              <w:bottom w:val="nil"/>
            </w:tcBorders>
            <w:vAlign w:val="center"/>
          </w:tcPr>
          <w:p w:rsidRPr="00F92F10" w:rsidR="00EB2D65" w:rsidRDefault="00EB2D65">
            <w:pPr>
              <w:pStyle w:val="TableParagraph"/>
              <w:spacing w:before="17" w:line="188" w:lineRule="exact"/>
              <w:ind w:right="26"/>
              <w:jc w:val="right"/>
              <w:rPr>
                <w:sz w:val="18"/>
                <w:szCs w:val="18"/>
              </w:rPr>
            </w:pPr>
            <w:r w:rsidRPr="00F92F10">
              <w:rPr>
                <w:w w:val="105"/>
                <w:sz w:val="18"/>
                <w:szCs w:val="18"/>
              </w:rPr>
              <w:t>58.769</w:t>
            </w:r>
          </w:p>
        </w:tc>
        <w:tc>
          <w:tcPr>
            <w:tcW w:w="1134" w:type="dxa"/>
            <w:tcBorders>
              <w:top w:val="nil"/>
              <w:bottom w:val="nil"/>
            </w:tcBorders>
            <w:vAlign w:val="center"/>
          </w:tcPr>
          <w:p w:rsidRPr="00F92F10" w:rsidR="00EB2D65" w:rsidRDefault="00EB2D65">
            <w:pPr>
              <w:pStyle w:val="TableParagraph"/>
              <w:spacing w:before="17" w:line="188" w:lineRule="exact"/>
              <w:ind w:right="25"/>
              <w:jc w:val="right"/>
              <w:rPr>
                <w:sz w:val="18"/>
                <w:szCs w:val="18"/>
              </w:rPr>
            </w:pPr>
            <w:r w:rsidRPr="00F92F10">
              <w:rPr>
                <w:w w:val="105"/>
                <w:sz w:val="18"/>
                <w:szCs w:val="18"/>
              </w:rPr>
              <w:t>59.460</w:t>
            </w:r>
          </w:p>
        </w:tc>
        <w:tc>
          <w:tcPr>
            <w:tcW w:w="1275" w:type="dxa"/>
            <w:tcBorders>
              <w:top w:val="nil"/>
              <w:bottom w:val="nil"/>
            </w:tcBorders>
            <w:vAlign w:val="center"/>
          </w:tcPr>
          <w:p w:rsidRPr="00F92F10" w:rsidR="00EB2D65" w:rsidRDefault="00EB2D65">
            <w:pPr>
              <w:pStyle w:val="TableParagraph"/>
              <w:spacing w:before="17" w:line="188" w:lineRule="exact"/>
              <w:ind w:right="24"/>
              <w:jc w:val="right"/>
              <w:rPr>
                <w:sz w:val="18"/>
                <w:szCs w:val="18"/>
              </w:rPr>
            </w:pPr>
            <w:r w:rsidRPr="00F92F10">
              <w:rPr>
                <w:w w:val="105"/>
                <w:sz w:val="18"/>
                <w:szCs w:val="18"/>
              </w:rPr>
              <w:t>63.910</w:t>
            </w:r>
          </w:p>
        </w:tc>
        <w:tc>
          <w:tcPr>
            <w:tcW w:w="1134" w:type="dxa"/>
            <w:tcBorders>
              <w:top w:val="nil"/>
              <w:bottom w:val="nil"/>
            </w:tcBorders>
            <w:vAlign w:val="center"/>
          </w:tcPr>
          <w:p w:rsidRPr="00F92F10" w:rsidR="00EB2D65" w:rsidRDefault="00EB2D65">
            <w:pPr>
              <w:pStyle w:val="TableParagraph"/>
              <w:spacing w:before="17" w:line="188" w:lineRule="exact"/>
              <w:ind w:right="23"/>
              <w:jc w:val="right"/>
              <w:rPr>
                <w:sz w:val="18"/>
                <w:szCs w:val="18"/>
              </w:rPr>
            </w:pPr>
            <w:r w:rsidRPr="00F92F10">
              <w:rPr>
                <w:w w:val="105"/>
                <w:sz w:val="18"/>
                <w:szCs w:val="18"/>
              </w:rPr>
              <w:t>63.537</w:t>
            </w:r>
          </w:p>
        </w:tc>
        <w:tc>
          <w:tcPr>
            <w:tcW w:w="1131" w:type="dxa"/>
            <w:tcBorders>
              <w:top w:val="nil"/>
              <w:bottom w:val="nil"/>
            </w:tcBorders>
            <w:vAlign w:val="center"/>
          </w:tcPr>
          <w:p w:rsidRPr="00F92F10" w:rsidR="00EB2D65" w:rsidRDefault="00EB2D65">
            <w:pPr>
              <w:pStyle w:val="TableParagraph"/>
              <w:spacing w:before="17" w:line="188" w:lineRule="exact"/>
              <w:ind w:right="23"/>
              <w:jc w:val="right"/>
              <w:rPr>
                <w:sz w:val="18"/>
                <w:szCs w:val="18"/>
              </w:rPr>
            </w:pPr>
            <w:r w:rsidRPr="00F92F10">
              <w:rPr>
                <w:w w:val="105"/>
                <w:sz w:val="18"/>
                <w:szCs w:val="18"/>
              </w:rPr>
              <w:t>63.334</w:t>
            </w:r>
          </w:p>
        </w:tc>
      </w:tr>
      <w:tr w:rsidRPr="00EB2D65" w:rsidR="00EB2D65" w:rsidTr="00F92F10">
        <w:trPr>
          <w:trHeight w:val="292"/>
        </w:trPr>
        <w:tc>
          <w:tcPr>
            <w:tcW w:w="2590" w:type="dxa"/>
            <w:tcBorders>
              <w:top w:val="nil"/>
              <w:bottom w:val="nil"/>
            </w:tcBorders>
            <w:vAlign w:val="center"/>
          </w:tcPr>
          <w:p w:rsidRPr="00F92F10" w:rsidR="00EB2D65" w:rsidRDefault="00EB2D65">
            <w:pPr>
              <w:pStyle w:val="TableParagraph"/>
              <w:spacing w:before="11" w:line="189" w:lineRule="exact"/>
              <w:ind w:left="168"/>
              <w:rPr>
                <w:sz w:val="18"/>
                <w:szCs w:val="18"/>
              </w:rPr>
            </w:pPr>
            <w:r w:rsidRPr="00F92F10">
              <w:rPr>
                <w:sz w:val="18"/>
                <w:szCs w:val="18"/>
              </w:rPr>
              <w:t>New</w:t>
            </w:r>
            <w:r w:rsidRPr="00F92F10">
              <w:rPr>
                <w:spacing w:val="-4"/>
                <w:sz w:val="18"/>
                <w:szCs w:val="18"/>
              </w:rPr>
              <w:t xml:space="preserve"> </w:t>
            </w:r>
            <w:r w:rsidRPr="00F92F10">
              <w:rPr>
                <w:sz w:val="18"/>
                <w:szCs w:val="18"/>
              </w:rPr>
              <w:t>Borrowing</w:t>
            </w:r>
          </w:p>
        </w:tc>
        <w:tc>
          <w:tcPr>
            <w:tcW w:w="1385" w:type="dxa"/>
            <w:tcBorders>
              <w:top w:val="nil"/>
              <w:bottom w:val="nil"/>
            </w:tcBorders>
            <w:vAlign w:val="center"/>
          </w:tcPr>
          <w:p w:rsidRPr="00F92F10" w:rsidR="00EB2D65" w:rsidRDefault="00EB2D65">
            <w:pPr>
              <w:pStyle w:val="TableParagraph"/>
              <w:spacing w:before="11" w:line="189" w:lineRule="exact"/>
              <w:ind w:right="26"/>
              <w:jc w:val="right"/>
              <w:rPr>
                <w:sz w:val="18"/>
                <w:szCs w:val="18"/>
              </w:rPr>
            </w:pPr>
            <w:r w:rsidRPr="00F92F10">
              <w:rPr>
                <w:w w:val="105"/>
                <w:sz w:val="18"/>
                <w:szCs w:val="18"/>
              </w:rPr>
              <w:t>4.146</w:t>
            </w:r>
          </w:p>
        </w:tc>
        <w:tc>
          <w:tcPr>
            <w:tcW w:w="1134" w:type="dxa"/>
            <w:tcBorders>
              <w:top w:val="nil"/>
              <w:bottom w:val="nil"/>
            </w:tcBorders>
            <w:vAlign w:val="center"/>
          </w:tcPr>
          <w:p w:rsidRPr="00F92F10" w:rsidR="00EB2D65" w:rsidRDefault="00EB2D65">
            <w:pPr>
              <w:pStyle w:val="TableParagraph"/>
              <w:spacing w:before="11" w:line="189" w:lineRule="exact"/>
              <w:ind w:right="24"/>
              <w:jc w:val="right"/>
              <w:rPr>
                <w:sz w:val="18"/>
                <w:szCs w:val="18"/>
              </w:rPr>
            </w:pPr>
            <w:r w:rsidRPr="00F92F10">
              <w:rPr>
                <w:w w:val="105"/>
                <w:sz w:val="18"/>
                <w:szCs w:val="18"/>
              </w:rPr>
              <w:t>5.991</w:t>
            </w:r>
          </w:p>
        </w:tc>
        <w:tc>
          <w:tcPr>
            <w:tcW w:w="1275" w:type="dxa"/>
            <w:tcBorders>
              <w:top w:val="nil"/>
              <w:bottom w:val="nil"/>
            </w:tcBorders>
            <w:vAlign w:val="center"/>
          </w:tcPr>
          <w:p w:rsidRPr="00F92F10" w:rsidR="00EB2D65" w:rsidRDefault="00EB2D65">
            <w:pPr>
              <w:pStyle w:val="TableParagraph"/>
              <w:spacing w:before="11" w:line="189" w:lineRule="exact"/>
              <w:ind w:right="24"/>
              <w:jc w:val="right"/>
              <w:rPr>
                <w:sz w:val="18"/>
                <w:szCs w:val="18"/>
              </w:rPr>
            </w:pPr>
            <w:r w:rsidRPr="00F92F10">
              <w:rPr>
                <w:w w:val="105"/>
                <w:sz w:val="18"/>
                <w:szCs w:val="18"/>
              </w:rPr>
              <w:t>4.258</w:t>
            </w:r>
          </w:p>
        </w:tc>
        <w:tc>
          <w:tcPr>
            <w:tcW w:w="1134" w:type="dxa"/>
            <w:tcBorders>
              <w:top w:val="nil"/>
              <w:bottom w:val="nil"/>
            </w:tcBorders>
            <w:vAlign w:val="center"/>
          </w:tcPr>
          <w:p w:rsidRPr="00F92F10" w:rsidR="00EB2D65" w:rsidRDefault="00EB2D65">
            <w:pPr>
              <w:pStyle w:val="TableParagraph"/>
              <w:spacing w:before="11" w:line="189" w:lineRule="exact"/>
              <w:ind w:right="23"/>
              <w:jc w:val="right"/>
              <w:rPr>
                <w:sz w:val="18"/>
                <w:szCs w:val="18"/>
              </w:rPr>
            </w:pPr>
            <w:r w:rsidRPr="00F92F10">
              <w:rPr>
                <w:w w:val="105"/>
                <w:sz w:val="18"/>
                <w:szCs w:val="18"/>
              </w:rPr>
              <w:t>4.462</w:t>
            </w:r>
          </w:p>
        </w:tc>
        <w:tc>
          <w:tcPr>
            <w:tcW w:w="1131" w:type="dxa"/>
            <w:tcBorders>
              <w:top w:val="nil"/>
              <w:bottom w:val="nil"/>
            </w:tcBorders>
            <w:vAlign w:val="center"/>
          </w:tcPr>
          <w:p w:rsidRPr="00F92F10" w:rsidR="00EB2D65" w:rsidRDefault="00EB2D65">
            <w:pPr>
              <w:pStyle w:val="TableParagraph"/>
              <w:spacing w:before="11" w:line="189" w:lineRule="exact"/>
              <w:ind w:right="23"/>
              <w:jc w:val="right"/>
              <w:rPr>
                <w:sz w:val="18"/>
                <w:szCs w:val="18"/>
              </w:rPr>
            </w:pPr>
            <w:r w:rsidRPr="00F92F10">
              <w:rPr>
                <w:w w:val="105"/>
                <w:sz w:val="18"/>
                <w:szCs w:val="18"/>
              </w:rPr>
              <w:t>0.335</w:t>
            </w:r>
          </w:p>
        </w:tc>
      </w:tr>
      <w:tr w:rsidRPr="00EB2D65" w:rsidR="00EB2D65" w:rsidTr="00F92F10">
        <w:trPr>
          <w:trHeight w:val="410"/>
        </w:trPr>
        <w:tc>
          <w:tcPr>
            <w:tcW w:w="2590" w:type="dxa"/>
            <w:tcBorders>
              <w:top w:val="nil"/>
              <w:bottom w:val="nil"/>
            </w:tcBorders>
            <w:vAlign w:val="center"/>
          </w:tcPr>
          <w:p w:rsidRPr="00F92F10" w:rsidR="00EB2D65" w:rsidRDefault="00EB2D65">
            <w:pPr>
              <w:pStyle w:val="TableParagraph"/>
              <w:spacing w:before="11" w:line="188" w:lineRule="exact"/>
              <w:ind w:left="168"/>
              <w:rPr>
                <w:sz w:val="18"/>
                <w:szCs w:val="18"/>
              </w:rPr>
            </w:pPr>
            <w:r w:rsidRPr="00F92F10">
              <w:rPr>
                <w:spacing w:val="-2"/>
                <w:w w:val="105"/>
                <w:sz w:val="18"/>
                <w:szCs w:val="18"/>
              </w:rPr>
              <w:t>Borrowing</w:t>
            </w:r>
            <w:r w:rsidRPr="00F92F10">
              <w:rPr>
                <w:spacing w:val="-9"/>
                <w:w w:val="105"/>
                <w:sz w:val="18"/>
                <w:szCs w:val="18"/>
              </w:rPr>
              <w:t xml:space="preserve"> </w:t>
            </w:r>
            <w:r w:rsidRPr="00F92F10">
              <w:rPr>
                <w:spacing w:val="-2"/>
                <w:w w:val="105"/>
                <w:sz w:val="18"/>
                <w:szCs w:val="18"/>
              </w:rPr>
              <w:t>Repaid</w:t>
            </w:r>
          </w:p>
        </w:tc>
        <w:tc>
          <w:tcPr>
            <w:tcW w:w="1385" w:type="dxa"/>
            <w:tcBorders>
              <w:top w:val="nil"/>
              <w:bottom w:val="nil"/>
            </w:tcBorders>
            <w:vAlign w:val="center"/>
          </w:tcPr>
          <w:p w:rsidRPr="00F92F10" w:rsidR="00EB2D65" w:rsidRDefault="00EB2D65">
            <w:pPr>
              <w:pStyle w:val="TableParagraph"/>
              <w:spacing w:before="11" w:line="188" w:lineRule="exact"/>
              <w:ind w:right="21"/>
              <w:jc w:val="right"/>
              <w:rPr>
                <w:color w:val="FF0000"/>
                <w:sz w:val="18"/>
                <w:szCs w:val="18"/>
              </w:rPr>
            </w:pPr>
            <w:r w:rsidRPr="00F92F10">
              <w:rPr>
                <w:color w:val="FF0000"/>
                <w:w w:val="105"/>
                <w:sz w:val="18"/>
                <w:szCs w:val="18"/>
              </w:rPr>
              <w:t>(3.455)</w:t>
            </w:r>
          </w:p>
        </w:tc>
        <w:tc>
          <w:tcPr>
            <w:tcW w:w="1134" w:type="dxa"/>
            <w:tcBorders>
              <w:top w:val="nil"/>
              <w:bottom w:val="nil"/>
            </w:tcBorders>
            <w:vAlign w:val="center"/>
          </w:tcPr>
          <w:p w:rsidRPr="00F92F10" w:rsidR="00EB2D65" w:rsidRDefault="00EB2D65">
            <w:pPr>
              <w:pStyle w:val="TableParagraph"/>
              <w:spacing w:before="11" w:line="188" w:lineRule="exact"/>
              <w:ind w:right="20"/>
              <w:jc w:val="right"/>
              <w:rPr>
                <w:color w:val="FF0000"/>
                <w:sz w:val="18"/>
                <w:szCs w:val="18"/>
              </w:rPr>
            </w:pPr>
            <w:r w:rsidRPr="00F92F10">
              <w:rPr>
                <w:color w:val="FF0000"/>
                <w:w w:val="105"/>
                <w:sz w:val="18"/>
                <w:szCs w:val="18"/>
              </w:rPr>
              <w:t>(1.541)</w:t>
            </w:r>
          </w:p>
        </w:tc>
        <w:tc>
          <w:tcPr>
            <w:tcW w:w="1275" w:type="dxa"/>
            <w:tcBorders>
              <w:top w:val="nil"/>
              <w:bottom w:val="nil"/>
            </w:tcBorders>
            <w:vAlign w:val="center"/>
          </w:tcPr>
          <w:p w:rsidRPr="00F92F10" w:rsidR="00EB2D65" w:rsidRDefault="00EB2D65">
            <w:pPr>
              <w:pStyle w:val="TableParagraph"/>
              <w:spacing w:before="11" w:line="188" w:lineRule="exact"/>
              <w:ind w:right="19"/>
              <w:jc w:val="right"/>
              <w:rPr>
                <w:color w:val="FF0000"/>
                <w:sz w:val="18"/>
                <w:szCs w:val="18"/>
              </w:rPr>
            </w:pPr>
            <w:r w:rsidRPr="00F92F10">
              <w:rPr>
                <w:color w:val="FF0000"/>
                <w:w w:val="105"/>
                <w:sz w:val="18"/>
                <w:szCs w:val="18"/>
              </w:rPr>
              <w:t>(4.631)</w:t>
            </w:r>
          </w:p>
        </w:tc>
        <w:tc>
          <w:tcPr>
            <w:tcW w:w="1134" w:type="dxa"/>
            <w:tcBorders>
              <w:top w:val="nil"/>
              <w:bottom w:val="nil"/>
            </w:tcBorders>
            <w:vAlign w:val="center"/>
          </w:tcPr>
          <w:p w:rsidRPr="00F92F10" w:rsidR="00EB2D65" w:rsidRDefault="00EB2D65">
            <w:pPr>
              <w:pStyle w:val="TableParagraph"/>
              <w:spacing w:before="11" w:line="188" w:lineRule="exact"/>
              <w:ind w:right="19"/>
              <w:jc w:val="right"/>
              <w:rPr>
                <w:color w:val="FF0000"/>
                <w:sz w:val="18"/>
                <w:szCs w:val="18"/>
              </w:rPr>
            </w:pPr>
            <w:r w:rsidRPr="00F92F10">
              <w:rPr>
                <w:color w:val="FF0000"/>
                <w:w w:val="105"/>
                <w:sz w:val="18"/>
                <w:szCs w:val="18"/>
              </w:rPr>
              <w:t>(4.665)</w:t>
            </w:r>
          </w:p>
        </w:tc>
        <w:tc>
          <w:tcPr>
            <w:tcW w:w="1131" w:type="dxa"/>
            <w:tcBorders>
              <w:top w:val="nil"/>
              <w:bottom w:val="nil"/>
            </w:tcBorders>
            <w:vAlign w:val="center"/>
          </w:tcPr>
          <w:p w:rsidRPr="00F92F10" w:rsidR="00EB2D65" w:rsidRDefault="00EB2D65">
            <w:pPr>
              <w:pStyle w:val="TableParagraph"/>
              <w:spacing w:before="11" w:line="188" w:lineRule="exact"/>
              <w:ind w:right="18"/>
              <w:jc w:val="right"/>
              <w:rPr>
                <w:color w:val="FF0000"/>
                <w:sz w:val="18"/>
                <w:szCs w:val="18"/>
              </w:rPr>
            </w:pPr>
            <w:r w:rsidRPr="00F92F10">
              <w:rPr>
                <w:color w:val="FF0000"/>
                <w:w w:val="105"/>
                <w:sz w:val="18"/>
                <w:szCs w:val="18"/>
              </w:rPr>
              <w:t>(4.665)</w:t>
            </w:r>
          </w:p>
        </w:tc>
      </w:tr>
      <w:tr w:rsidRPr="00EB2D65" w:rsidR="00EB2D65" w:rsidTr="00F92F10">
        <w:trPr>
          <w:trHeight w:val="317"/>
        </w:trPr>
        <w:tc>
          <w:tcPr>
            <w:tcW w:w="2590" w:type="dxa"/>
            <w:tcBorders>
              <w:top w:val="nil"/>
            </w:tcBorders>
            <w:vAlign w:val="center"/>
          </w:tcPr>
          <w:p w:rsidRPr="00F92F10" w:rsidR="00EB2D65" w:rsidRDefault="00EB2D65">
            <w:pPr>
              <w:pStyle w:val="TableParagraph"/>
              <w:spacing w:before="11" w:line="171" w:lineRule="exact"/>
              <w:ind w:left="168"/>
              <w:rPr>
                <w:sz w:val="18"/>
                <w:szCs w:val="18"/>
              </w:rPr>
            </w:pPr>
            <w:r w:rsidRPr="00F92F10">
              <w:rPr>
                <w:sz w:val="18"/>
                <w:szCs w:val="18"/>
              </w:rPr>
              <w:t>Movement</w:t>
            </w:r>
            <w:r w:rsidRPr="00F92F10">
              <w:rPr>
                <w:spacing w:val="-4"/>
                <w:sz w:val="18"/>
                <w:szCs w:val="18"/>
              </w:rPr>
              <w:t xml:space="preserve"> </w:t>
            </w:r>
            <w:r w:rsidRPr="00F92F10">
              <w:rPr>
                <w:sz w:val="18"/>
                <w:szCs w:val="18"/>
              </w:rPr>
              <w:t>in</w:t>
            </w:r>
            <w:r w:rsidRPr="00F92F10">
              <w:rPr>
                <w:spacing w:val="-9"/>
                <w:sz w:val="18"/>
                <w:szCs w:val="18"/>
              </w:rPr>
              <w:t xml:space="preserve"> </w:t>
            </w:r>
            <w:r w:rsidRPr="00F92F10">
              <w:rPr>
                <w:sz w:val="18"/>
                <w:szCs w:val="18"/>
              </w:rPr>
              <w:t>Borrowing</w:t>
            </w:r>
          </w:p>
        </w:tc>
        <w:tc>
          <w:tcPr>
            <w:tcW w:w="1385" w:type="dxa"/>
            <w:tcBorders>
              <w:top w:val="nil"/>
            </w:tcBorders>
            <w:vAlign w:val="center"/>
          </w:tcPr>
          <w:p w:rsidRPr="00F92F10" w:rsidR="00EB2D65" w:rsidRDefault="00EB2D65">
            <w:pPr>
              <w:pStyle w:val="TableParagraph"/>
              <w:spacing w:before="11" w:line="171" w:lineRule="exact"/>
              <w:ind w:right="25"/>
              <w:jc w:val="right"/>
              <w:rPr>
                <w:sz w:val="18"/>
                <w:szCs w:val="18"/>
              </w:rPr>
            </w:pPr>
            <w:r w:rsidRPr="00F92F10">
              <w:rPr>
                <w:w w:val="105"/>
                <w:sz w:val="18"/>
                <w:szCs w:val="18"/>
              </w:rPr>
              <w:t>0.691</w:t>
            </w:r>
          </w:p>
        </w:tc>
        <w:tc>
          <w:tcPr>
            <w:tcW w:w="1134" w:type="dxa"/>
            <w:tcBorders>
              <w:top w:val="nil"/>
            </w:tcBorders>
            <w:vAlign w:val="center"/>
          </w:tcPr>
          <w:p w:rsidRPr="00F92F10" w:rsidR="00EB2D65" w:rsidRDefault="00EB2D65">
            <w:pPr>
              <w:pStyle w:val="TableParagraph"/>
              <w:spacing w:before="11" w:line="171" w:lineRule="exact"/>
              <w:ind w:right="24"/>
              <w:jc w:val="right"/>
              <w:rPr>
                <w:sz w:val="18"/>
                <w:szCs w:val="18"/>
              </w:rPr>
            </w:pPr>
            <w:r w:rsidRPr="00F92F10">
              <w:rPr>
                <w:w w:val="105"/>
                <w:sz w:val="18"/>
                <w:szCs w:val="18"/>
              </w:rPr>
              <w:t>4.450</w:t>
            </w:r>
          </w:p>
        </w:tc>
        <w:tc>
          <w:tcPr>
            <w:tcW w:w="1275" w:type="dxa"/>
            <w:tcBorders>
              <w:top w:val="nil"/>
            </w:tcBorders>
            <w:vAlign w:val="center"/>
          </w:tcPr>
          <w:p w:rsidRPr="00F92F10" w:rsidR="00EB2D65" w:rsidRDefault="00EB2D65">
            <w:pPr>
              <w:pStyle w:val="TableParagraph"/>
              <w:spacing w:before="11" w:line="171" w:lineRule="exact"/>
              <w:ind w:right="24"/>
              <w:jc w:val="right"/>
              <w:rPr>
                <w:color w:val="FF0000"/>
                <w:sz w:val="18"/>
                <w:szCs w:val="18"/>
              </w:rPr>
            </w:pPr>
            <w:r w:rsidRPr="00F92F10">
              <w:rPr>
                <w:color w:val="FF0000"/>
                <w:w w:val="105"/>
                <w:sz w:val="18"/>
                <w:szCs w:val="18"/>
              </w:rPr>
              <w:t>(0.373)</w:t>
            </w:r>
          </w:p>
        </w:tc>
        <w:tc>
          <w:tcPr>
            <w:tcW w:w="1134" w:type="dxa"/>
            <w:tcBorders>
              <w:top w:val="nil"/>
            </w:tcBorders>
            <w:vAlign w:val="center"/>
          </w:tcPr>
          <w:p w:rsidRPr="00F92F10" w:rsidR="00EB2D65" w:rsidRDefault="00EB2D65">
            <w:pPr>
              <w:pStyle w:val="TableParagraph"/>
              <w:spacing w:before="11" w:line="171" w:lineRule="exact"/>
              <w:ind w:right="19"/>
              <w:jc w:val="right"/>
              <w:rPr>
                <w:color w:val="FF0000"/>
                <w:sz w:val="18"/>
                <w:szCs w:val="18"/>
              </w:rPr>
            </w:pPr>
            <w:r w:rsidRPr="00F92F10">
              <w:rPr>
                <w:color w:val="FF0000"/>
                <w:w w:val="105"/>
                <w:sz w:val="18"/>
                <w:szCs w:val="18"/>
              </w:rPr>
              <w:t>(0.203)</w:t>
            </w:r>
          </w:p>
        </w:tc>
        <w:tc>
          <w:tcPr>
            <w:tcW w:w="1131" w:type="dxa"/>
            <w:tcBorders>
              <w:top w:val="nil"/>
            </w:tcBorders>
            <w:vAlign w:val="center"/>
          </w:tcPr>
          <w:p w:rsidRPr="00F92F10" w:rsidR="00EB2D65" w:rsidRDefault="00EB2D65">
            <w:pPr>
              <w:pStyle w:val="TableParagraph"/>
              <w:spacing w:before="11" w:line="171" w:lineRule="exact"/>
              <w:ind w:right="18"/>
              <w:jc w:val="right"/>
              <w:rPr>
                <w:color w:val="FF0000"/>
                <w:sz w:val="18"/>
                <w:szCs w:val="18"/>
              </w:rPr>
            </w:pPr>
            <w:r w:rsidRPr="00F92F10">
              <w:rPr>
                <w:color w:val="FF0000"/>
                <w:w w:val="105"/>
                <w:sz w:val="18"/>
                <w:szCs w:val="18"/>
              </w:rPr>
              <w:t>(4.330)</w:t>
            </w:r>
          </w:p>
        </w:tc>
      </w:tr>
      <w:tr w:rsidRPr="00EB2D65" w:rsidR="00EB2D65" w:rsidTr="00F92F10">
        <w:tc>
          <w:tcPr>
            <w:tcW w:w="2590" w:type="dxa"/>
            <w:shd w:val="clear" w:color="auto" w:fill="CCC0D9" w:themeFill="accent4" w:themeFillTint="66"/>
          </w:tcPr>
          <w:p w:rsidRPr="00F92F10" w:rsidR="00EB2D65" w:rsidRDefault="00EB2D65">
            <w:pPr>
              <w:pStyle w:val="TableParagraph"/>
              <w:spacing w:before="14" w:line="181" w:lineRule="exact"/>
              <w:ind w:left="36"/>
              <w:rPr>
                <w:b/>
                <w:sz w:val="18"/>
                <w:szCs w:val="18"/>
              </w:rPr>
            </w:pPr>
            <w:r w:rsidRPr="00F92F10">
              <w:rPr>
                <w:b/>
                <w:spacing w:val="-1"/>
                <w:w w:val="105"/>
                <w:sz w:val="18"/>
                <w:szCs w:val="18"/>
              </w:rPr>
              <w:t>Debt</w:t>
            </w:r>
            <w:r w:rsidRPr="00F92F10">
              <w:rPr>
                <w:b/>
                <w:spacing w:val="-12"/>
                <w:w w:val="105"/>
                <w:sz w:val="18"/>
                <w:szCs w:val="18"/>
              </w:rPr>
              <w:t xml:space="preserve"> </w:t>
            </w:r>
            <w:r w:rsidRPr="00F92F10">
              <w:rPr>
                <w:b/>
                <w:spacing w:val="-1"/>
                <w:w w:val="105"/>
                <w:sz w:val="18"/>
                <w:szCs w:val="18"/>
              </w:rPr>
              <w:t>as</w:t>
            </w:r>
            <w:r w:rsidRPr="00F92F10">
              <w:rPr>
                <w:b/>
                <w:spacing w:val="-7"/>
                <w:w w:val="105"/>
                <w:sz w:val="18"/>
                <w:szCs w:val="18"/>
              </w:rPr>
              <w:t xml:space="preserve"> </w:t>
            </w:r>
            <w:proofErr w:type="gramStart"/>
            <w:r w:rsidRPr="00F92F10">
              <w:rPr>
                <w:b/>
                <w:spacing w:val="-1"/>
                <w:w w:val="105"/>
                <w:sz w:val="18"/>
                <w:szCs w:val="18"/>
              </w:rPr>
              <w:t>at</w:t>
            </w:r>
            <w:proofErr w:type="gramEnd"/>
            <w:r w:rsidRPr="00F92F10">
              <w:rPr>
                <w:b/>
                <w:spacing w:val="-11"/>
                <w:w w:val="105"/>
                <w:sz w:val="18"/>
                <w:szCs w:val="18"/>
              </w:rPr>
              <w:t xml:space="preserve"> </w:t>
            </w:r>
            <w:r w:rsidRPr="00F92F10">
              <w:rPr>
                <w:b/>
                <w:w w:val="105"/>
                <w:sz w:val="18"/>
                <w:szCs w:val="18"/>
              </w:rPr>
              <w:t>31</w:t>
            </w:r>
            <w:r w:rsidRPr="00F92F10">
              <w:rPr>
                <w:b/>
                <w:spacing w:val="-7"/>
                <w:w w:val="105"/>
                <w:sz w:val="18"/>
                <w:szCs w:val="18"/>
              </w:rPr>
              <w:t xml:space="preserve"> </w:t>
            </w:r>
            <w:r w:rsidRPr="00F92F10">
              <w:rPr>
                <w:b/>
                <w:w w:val="105"/>
                <w:sz w:val="18"/>
                <w:szCs w:val="18"/>
              </w:rPr>
              <w:t>March</w:t>
            </w:r>
          </w:p>
        </w:tc>
        <w:tc>
          <w:tcPr>
            <w:tcW w:w="1385" w:type="dxa"/>
            <w:shd w:val="clear" w:color="auto" w:fill="CCC0D9" w:themeFill="accent4" w:themeFillTint="66"/>
          </w:tcPr>
          <w:p w:rsidRPr="00F92F10" w:rsidR="00EB2D65" w:rsidRDefault="00EB2D65">
            <w:pPr>
              <w:pStyle w:val="TableParagraph"/>
              <w:spacing w:before="14" w:line="181" w:lineRule="exact"/>
              <w:ind w:right="26"/>
              <w:jc w:val="right"/>
              <w:rPr>
                <w:b/>
                <w:sz w:val="18"/>
                <w:szCs w:val="18"/>
              </w:rPr>
            </w:pPr>
            <w:r w:rsidRPr="00F92F10">
              <w:rPr>
                <w:b/>
                <w:w w:val="105"/>
                <w:sz w:val="18"/>
                <w:szCs w:val="18"/>
              </w:rPr>
              <w:t>59.460</w:t>
            </w:r>
          </w:p>
        </w:tc>
        <w:tc>
          <w:tcPr>
            <w:tcW w:w="1134" w:type="dxa"/>
            <w:shd w:val="clear" w:color="auto" w:fill="CCC0D9" w:themeFill="accent4" w:themeFillTint="66"/>
          </w:tcPr>
          <w:p w:rsidRPr="00F92F10" w:rsidR="00EB2D65" w:rsidRDefault="00EB2D65">
            <w:pPr>
              <w:pStyle w:val="TableParagraph"/>
              <w:spacing w:before="14" w:line="181" w:lineRule="exact"/>
              <w:ind w:right="25"/>
              <w:jc w:val="right"/>
              <w:rPr>
                <w:b/>
                <w:sz w:val="18"/>
                <w:szCs w:val="18"/>
              </w:rPr>
            </w:pPr>
            <w:r w:rsidRPr="00F92F10">
              <w:rPr>
                <w:b/>
                <w:w w:val="105"/>
                <w:sz w:val="18"/>
                <w:szCs w:val="18"/>
              </w:rPr>
              <w:t>63.910</w:t>
            </w:r>
          </w:p>
        </w:tc>
        <w:tc>
          <w:tcPr>
            <w:tcW w:w="1275" w:type="dxa"/>
            <w:shd w:val="clear" w:color="auto" w:fill="CCC0D9" w:themeFill="accent4" w:themeFillTint="66"/>
          </w:tcPr>
          <w:p w:rsidRPr="00F92F10" w:rsidR="00EB2D65" w:rsidRDefault="00EB2D65">
            <w:pPr>
              <w:pStyle w:val="TableParagraph"/>
              <w:spacing w:before="14" w:line="181" w:lineRule="exact"/>
              <w:ind w:right="24"/>
              <w:jc w:val="right"/>
              <w:rPr>
                <w:b/>
                <w:sz w:val="18"/>
                <w:szCs w:val="18"/>
              </w:rPr>
            </w:pPr>
            <w:r w:rsidRPr="00F92F10">
              <w:rPr>
                <w:b/>
                <w:w w:val="105"/>
                <w:sz w:val="18"/>
                <w:szCs w:val="18"/>
              </w:rPr>
              <w:t>63.537</w:t>
            </w:r>
          </w:p>
        </w:tc>
        <w:tc>
          <w:tcPr>
            <w:tcW w:w="1134" w:type="dxa"/>
            <w:shd w:val="clear" w:color="auto" w:fill="CCC0D9" w:themeFill="accent4" w:themeFillTint="66"/>
          </w:tcPr>
          <w:p w:rsidRPr="00F92F10" w:rsidR="00EB2D65" w:rsidRDefault="00EB2D65">
            <w:pPr>
              <w:pStyle w:val="TableParagraph"/>
              <w:spacing w:before="14" w:line="181" w:lineRule="exact"/>
              <w:ind w:right="23"/>
              <w:jc w:val="right"/>
              <w:rPr>
                <w:b/>
                <w:sz w:val="18"/>
                <w:szCs w:val="18"/>
              </w:rPr>
            </w:pPr>
            <w:r w:rsidRPr="00F92F10">
              <w:rPr>
                <w:b/>
                <w:w w:val="105"/>
                <w:sz w:val="18"/>
                <w:szCs w:val="18"/>
              </w:rPr>
              <w:t>63.334</w:t>
            </w:r>
          </w:p>
        </w:tc>
        <w:tc>
          <w:tcPr>
            <w:tcW w:w="1131" w:type="dxa"/>
            <w:shd w:val="clear" w:color="auto" w:fill="CCC0D9" w:themeFill="accent4" w:themeFillTint="66"/>
          </w:tcPr>
          <w:p w:rsidRPr="00F92F10" w:rsidR="00EB2D65" w:rsidRDefault="00EB2D65">
            <w:pPr>
              <w:pStyle w:val="TableParagraph"/>
              <w:spacing w:before="14" w:line="181" w:lineRule="exact"/>
              <w:ind w:right="23"/>
              <w:jc w:val="right"/>
              <w:rPr>
                <w:b/>
                <w:sz w:val="18"/>
                <w:szCs w:val="18"/>
              </w:rPr>
            </w:pPr>
            <w:r w:rsidRPr="00F92F10">
              <w:rPr>
                <w:b/>
                <w:w w:val="105"/>
                <w:sz w:val="18"/>
                <w:szCs w:val="18"/>
              </w:rPr>
              <w:t>59.004</w:t>
            </w:r>
          </w:p>
        </w:tc>
      </w:tr>
      <w:tr w:rsidRPr="00EB2D65" w:rsidR="00EB2D65" w:rsidTr="0085281A">
        <w:trPr>
          <w:trHeight w:val="216"/>
        </w:trPr>
        <w:tc>
          <w:tcPr>
            <w:tcW w:w="6384" w:type="dxa"/>
            <w:gridSpan w:val="4"/>
          </w:tcPr>
          <w:p w:rsidRPr="00F92F10" w:rsidR="00107C41" w:rsidRDefault="00107C41">
            <w:pPr>
              <w:pStyle w:val="TableParagraph"/>
              <w:rPr>
                <w:sz w:val="18"/>
                <w:szCs w:val="18"/>
              </w:rPr>
            </w:pPr>
          </w:p>
        </w:tc>
        <w:tc>
          <w:tcPr>
            <w:tcW w:w="1134" w:type="dxa"/>
          </w:tcPr>
          <w:p w:rsidRPr="00F92F10" w:rsidR="00107C41" w:rsidRDefault="00107C41">
            <w:pPr>
              <w:pStyle w:val="TableParagraph"/>
              <w:rPr>
                <w:sz w:val="18"/>
                <w:szCs w:val="18"/>
              </w:rPr>
            </w:pPr>
          </w:p>
        </w:tc>
        <w:tc>
          <w:tcPr>
            <w:tcW w:w="1131" w:type="dxa"/>
          </w:tcPr>
          <w:p w:rsidRPr="00F92F10" w:rsidR="00107C41" w:rsidRDefault="00107C41">
            <w:pPr>
              <w:pStyle w:val="TableParagraph"/>
              <w:rPr>
                <w:sz w:val="18"/>
                <w:szCs w:val="18"/>
              </w:rPr>
            </w:pPr>
          </w:p>
        </w:tc>
      </w:tr>
      <w:tr w:rsidRPr="00EB2D65" w:rsidR="00EB2D65" w:rsidTr="00F92F10">
        <w:trPr>
          <w:trHeight w:val="223"/>
        </w:trPr>
        <w:tc>
          <w:tcPr>
            <w:tcW w:w="2590" w:type="dxa"/>
            <w:tcBorders>
              <w:bottom w:val="nil"/>
            </w:tcBorders>
            <w:vAlign w:val="center"/>
          </w:tcPr>
          <w:p w:rsidRPr="00F92F10" w:rsidR="00EB2D65" w:rsidRDefault="00EB2D65">
            <w:pPr>
              <w:pStyle w:val="TableParagraph"/>
              <w:spacing w:before="14" w:line="189" w:lineRule="exact"/>
              <w:ind w:left="168"/>
              <w:rPr>
                <w:sz w:val="18"/>
                <w:szCs w:val="18"/>
              </w:rPr>
            </w:pPr>
            <w:r w:rsidRPr="00F92F10">
              <w:rPr>
                <w:sz w:val="18"/>
                <w:szCs w:val="18"/>
              </w:rPr>
              <w:t>Capital</w:t>
            </w:r>
            <w:r w:rsidRPr="00F92F10">
              <w:rPr>
                <w:spacing w:val="-2"/>
                <w:sz w:val="18"/>
                <w:szCs w:val="18"/>
              </w:rPr>
              <w:t xml:space="preserve"> </w:t>
            </w:r>
            <w:r w:rsidRPr="00F92F10">
              <w:rPr>
                <w:sz w:val="18"/>
                <w:szCs w:val="18"/>
              </w:rPr>
              <w:t>Financing</w:t>
            </w:r>
            <w:r w:rsidRPr="00F92F10">
              <w:rPr>
                <w:spacing w:val="7"/>
                <w:sz w:val="18"/>
                <w:szCs w:val="18"/>
              </w:rPr>
              <w:t xml:space="preserve"> </w:t>
            </w:r>
            <w:r w:rsidRPr="00F92F10">
              <w:rPr>
                <w:sz w:val="18"/>
                <w:szCs w:val="18"/>
              </w:rPr>
              <w:t>Requirement</w:t>
            </w:r>
          </w:p>
        </w:tc>
        <w:tc>
          <w:tcPr>
            <w:tcW w:w="1385" w:type="dxa"/>
            <w:tcBorders>
              <w:bottom w:val="nil"/>
            </w:tcBorders>
            <w:vAlign w:val="center"/>
          </w:tcPr>
          <w:p w:rsidRPr="00F92F10" w:rsidR="00EB2D65" w:rsidRDefault="00EB2D65">
            <w:pPr>
              <w:pStyle w:val="TableParagraph"/>
              <w:spacing w:before="14" w:line="189" w:lineRule="exact"/>
              <w:ind w:right="26"/>
              <w:jc w:val="right"/>
              <w:rPr>
                <w:sz w:val="18"/>
                <w:szCs w:val="18"/>
              </w:rPr>
            </w:pPr>
            <w:r w:rsidRPr="00F92F10">
              <w:rPr>
                <w:w w:val="105"/>
                <w:sz w:val="18"/>
                <w:szCs w:val="18"/>
              </w:rPr>
              <w:t>70.038</w:t>
            </w:r>
          </w:p>
        </w:tc>
        <w:tc>
          <w:tcPr>
            <w:tcW w:w="1134" w:type="dxa"/>
            <w:tcBorders>
              <w:bottom w:val="nil"/>
            </w:tcBorders>
            <w:vAlign w:val="center"/>
          </w:tcPr>
          <w:p w:rsidRPr="00F92F10" w:rsidR="00EB2D65" w:rsidRDefault="00EB2D65">
            <w:pPr>
              <w:pStyle w:val="TableParagraph"/>
              <w:spacing w:before="14" w:line="189" w:lineRule="exact"/>
              <w:ind w:right="25"/>
              <w:jc w:val="right"/>
              <w:rPr>
                <w:sz w:val="18"/>
                <w:szCs w:val="18"/>
              </w:rPr>
            </w:pPr>
            <w:r w:rsidRPr="00F92F10">
              <w:rPr>
                <w:w w:val="105"/>
                <w:sz w:val="18"/>
                <w:szCs w:val="18"/>
              </w:rPr>
              <w:t>70.006</w:t>
            </w:r>
          </w:p>
        </w:tc>
        <w:tc>
          <w:tcPr>
            <w:tcW w:w="1275" w:type="dxa"/>
            <w:tcBorders>
              <w:bottom w:val="nil"/>
            </w:tcBorders>
            <w:vAlign w:val="center"/>
          </w:tcPr>
          <w:p w:rsidRPr="00F92F10" w:rsidR="00EB2D65" w:rsidRDefault="00EB2D65">
            <w:pPr>
              <w:pStyle w:val="TableParagraph"/>
              <w:spacing w:before="14" w:line="189" w:lineRule="exact"/>
              <w:ind w:right="24"/>
              <w:jc w:val="right"/>
              <w:rPr>
                <w:sz w:val="18"/>
                <w:szCs w:val="18"/>
              </w:rPr>
            </w:pPr>
            <w:r w:rsidRPr="00F92F10">
              <w:rPr>
                <w:w w:val="105"/>
                <w:sz w:val="18"/>
                <w:szCs w:val="18"/>
              </w:rPr>
              <w:t>71.227</w:t>
            </w:r>
          </w:p>
        </w:tc>
        <w:tc>
          <w:tcPr>
            <w:tcW w:w="1134" w:type="dxa"/>
            <w:tcBorders>
              <w:bottom w:val="nil"/>
            </w:tcBorders>
            <w:vAlign w:val="center"/>
          </w:tcPr>
          <w:p w:rsidRPr="00F92F10" w:rsidR="00EB2D65" w:rsidRDefault="00EB2D65">
            <w:pPr>
              <w:pStyle w:val="TableParagraph"/>
              <w:spacing w:before="14" w:line="189" w:lineRule="exact"/>
              <w:ind w:right="23"/>
              <w:jc w:val="right"/>
              <w:rPr>
                <w:sz w:val="18"/>
                <w:szCs w:val="18"/>
              </w:rPr>
            </w:pPr>
            <w:r w:rsidRPr="00F92F10">
              <w:rPr>
                <w:w w:val="105"/>
                <w:sz w:val="18"/>
                <w:szCs w:val="18"/>
              </w:rPr>
              <w:t>70.550</w:t>
            </w:r>
          </w:p>
        </w:tc>
        <w:tc>
          <w:tcPr>
            <w:tcW w:w="1131" w:type="dxa"/>
            <w:tcBorders>
              <w:bottom w:val="nil"/>
            </w:tcBorders>
            <w:vAlign w:val="center"/>
          </w:tcPr>
          <w:p w:rsidRPr="00F92F10" w:rsidR="00EB2D65" w:rsidRDefault="00EB2D65">
            <w:pPr>
              <w:pStyle w:val="TableParagraph"/>
              <w:spacing w:before="14" w:line="189" w:lineRule="exact"/>
              <w:ind w:right="23"/>
              <w:jc w:val="right"/>
              <w:rPr>
                <w:sz w:val="18"/>
                <w:szCs w:val="18"/>
              </w:rPr>
            </w:pPr>
            <w:r w:rsidRPr="00F92F10">
              <w:rPr>
                <w:w w:val="105"/>
                <w:sz w:val="18"/>
                <w:szCs w:val="18"/>
              </w:rPr>
              <w:t>69.855</w:t>
            </w:r>
          </w:p>
        </w:tc>
      </w:tr>
      <w:tr w:rsidRPr="00EB2D65" w:rsidR="00EB2D65" w:rsidTr="00F92F10">
        <w:trPr>
          <w:trHeight w:val="291"/>
        </w:trPr>
        <w:tc>
          <w:tcPr>
            <w:tcW w:w="2590" w:type="dxa"/>
            <w:tcBorders>
              <w:top w:val="nil"/>
            </w:tcBorders>
            <w:vAlign w:val="center"/>
          </w:tcPr>
          <w:p w:rsidRPr="00F92F10" w:rsidR="00EB2D65" w:rsidRDefault="00EB2D65">
            <w:pPr>
              <w:pStyle w:val="TableParagraph"/>
              <w:spacing w:before="11" w:line="170" w:lineRule="exact"/>
              <w:ind w:left="168"/>
              <w:rPr>
                <w:sz w:val="18"/>
                <w:szCs w:val="18"/>
              </w:rPr>
            </w:pPr>
            <w:r w:rsidRPr="00F92F10">
              <w:rPr>
                <w:sz w:val="18"/>
                <w:szCs w:val="18"/>
              </w:rPr>
              <w:t>Other</w:t>
            </w:r>
            <w:r w:rsidRPr="00F92F10">
              <w:rPr>
                <w:spacing w:val="-4"/>
                <w:sz w:val="18"/>
                <w:szCs w:val="18"/>
              </w:rPr>
              <w:t xml:space="preserve"> </w:t>
            </w:r>
            <w:proofErr w:type="gramStart"/>
            <w:r w:rsidRPr="00F92F10">
              <w:rPr>
                <w:sz w:val="18"/>
                <w:szCs w:val="18"/>
              </w:rPr>
              <w:t>long term</w:t>
            </w:r>
            <w:proofErr w:type="gramEnd"/>
            <w:r w:rsidRPr="00F92F10">
              <w:rPr>
                <w:spacing w:val="-5"/>
                <w:sz w:val="18"/>
                <w:szCs w:val="18"/>
              </w:rPr>
              <w:t xml:space="preserve"> </w:t>
            </w:r>
            <w:r w:rsidRPr="00F92F10">
              <w:rPr>
                <w:sz w:val="18"/>
                <w:szCs w:val="18"/>
              </w:rPr>
              <w:t>liabilities</w:t>
            </w:r>
          </w:p>
        </w:tc>
        <w:tc>
          <w:tcPr>
            <w:tcW w:w="1385" w:type="dxa"/>
            <w:tcBorders>
              <w:top w:val="nil"/>
            </w:tcBorders>
            <w:vAlign w:val="center"/>
          </w:tcPr>
          <w:p w:rsidRPr="00F92F10" w:rsidR="00EB2D65" w:rsidRDefault="00EB2D65">
            <w:pPr>
              <w:pStyle w:val="TableParagraph"/>
              <w:spacing w:before="11" w:line="170" w:lineRule="exact"/>
              <w:ind w:right="25"/>
              <w:jc w:val="right"/>
              <w:rPr>
                <w:sz w:val="18"/>
                <w:szCs w:val="18"/>
              </w:rPr>
            </w:pPr>
            <w:r w:rsidRPr="00F92F10">
              <w:rPr>
                <w:w w:val="105"/>
                <w:sz w:val="18"/>
                <w:szCs w:val="18"/>
              </w:rPr>
              <w:t>0.000</w:t>
            </w:r>
          </w:p>
        </w:tc>
        <w:tc>
          <w:tcPr>
            <w:tcW w:w="1134" w:type="dxa"/>
            <w:tcBorders>
              <w:top w:val="nil"/>
            </w:tcBorders>
            <w:vAlign w:val="center"/>
          </w:tcPr>
          <w:p w:rsidRPr="00F92F10" w:rsidR="00EB2D65" w:rsidRDefault="00EB2D65">
            <w:pPr>
              <w:pStyle w:val="TableParagraph"/>
              <w:spacing w:before="11" w:line="170" w:lineRule="exact"/>
              <w:ind w:right="24"/>
              <w:jc w:val="right"/>
              <w:rPr>
                <w:sz w:val="18"/>
                <w:szCs w:val="18"/>
              </w:rPr>
            </w:pPr>
            <w:r w:rsidRPr="00F92F10">
              <w:rPr>
                <w:w w:val="105"/>
                <w:sz w:val="18"/>
                <w:szCs w:val="18"/>
              </w:rPr>
              <w:t>0.000</w:t>
            </w:r>
          </w:p>
        </w:tc>
        <w:tc>
          <w:tcPr>
            <w:tcW w:w="1275" w:type="dxa"/>
            <w:tcBorders>
              <w:top w:val="nil"/>
            </w:tcBorders>
            <w:vAlign w:val="center"/>
          </w:tcPr>
          <w:p w:rsidRPr="00F92F10" w:rsidR="00EB2D65" w:rsidRDefault="00EB2D65">
            <w:pPr>
              <w:pStyle w:val="TableParagraph"/>
              <w:spacing w:before="11" w:line="170" w:lineRule="exact"/>
              <w:ind w:right="24"/>
              <w:jc w:val="right"/>
              <w:rPr>
                <w:sz w:val="18"/>
                <w:szCs w:val="18"/>
              </w:rPr>
            </w:pPr>
            <w:r w:rsidRPr="00F92F10">
              <w:rPr>
                <w:w w:val="105"/>
                <w:sz w:val="18"/>
                <w:szCs w:val="18"/>
              </w:rPr>
              <w:t>0.000</w:t>
            </w:r>
          </w:p>
        </w:tc>
        <w:tc>
          <w:tcPr>
            <w:tcW w:w="1134" w:type="dxa"/>
            <w:tcBorders>
              <w:top w:val="nil"/>
            </w:tcBorders>
            <w:vAlign w:val="center"/>
          </w:tcPr>
          <w:p w:rsidRPr="00F92F10" w:rsidR="00EB2D65" w:rsidRDefault="00EB2D65">
            <w:pPr>
              <w:pStyle w:val="TableParagraph"/>
              <w:spacing w:before="11" w:line="170" w:lineRule="exact"/>
              <w:ind w:right="23"/>
              <w:jc w:val="right"/>
              <w:rPr>
                <w:sz w:val="18"/>
                <w:szCs w:val="18"/>
              </w:rPr>
            </w:pPr>
            <w:r w:rsidRPr="00F92F10">
              <w:rPr>
                <w:w w:val="105"/>
                <w:sz w:val="18"/>
                <w:szCs w:val="18"/>
              </w:rPr>
              <w:t>0.000</w:t>
            </w:r>
          </w:p>
        </w:tc>
        <w:tc>
          <w:tcPr>
            <w:tcW w:w="1131" w:type="dxa"/>
            <w:tcBorders>
              <w:top w:val="nil"/>
            </w:tcBorders>
            <w:vAlign w:val="center"/>
          </w:tcPr>
          <w:p w:rsidRPr="00F92F10" w:rsidR="00EB2D65" w:rsidRDefault="00EB2D65">
            <w:pPr>
              <w:pStyle w:val="TableParagraph"/>
              <w:spacing w:before="11" w:line="170" w:lineRule="exact"/>
              <w:ind w:right="23"/>
              <w:jc w:val="right"/>
              <w:rPr>
                <w:sz w:val="18"/>
                <w:szCs w:val="18"/>
              </w:rPr>
            </w:pPr>
            <w:r w:rsidRPr="00F92F10">
              <w:rPr>
                <w:w w:val="105"/>
                <w:sz w:val="18"/>
                <w:szCs w:val="18"/>
              </w:rPr>
              <w:t>0.000</w:t>
            </w:r>
          </w:p>
        </w:tc>
      </w:tr>
      <w:tr w:rsidRPr="00EB2D65" w:rsidR="00EB2D65" w:rsidTr="00F92F10">
        <w:trPr>
          <w:trHeight w:val="251"/>
        </w:trPr>
        <w:tc>
          <w:tcPr>
            <w:tcW w:w="2590" w:type="dxa"/>
            <w:shd w:val="clear" w:color="auto" w:fill="CCC0D9" w:themeFill="accent4" w:themeFillTint="66"/>
            <w:vAlign w:val="center"/>
          </w:tcPr>
          <w:p w:rsidRPr="00F92F10" w:rsidR="00EB2D65" w:rsidP="00EB2D65" w:rsidRDefault="00EB2D65">
            <w:pPr>
              <w:pStyle w:val="TableParagraph"/>
              <w:spacing w:before="14" w:line="170" w:lineRule="exact"/>
              <w:rPr>
                <w:b/>
                <w:bCs/>
                <w:sz w:val="18"/>
                <w:szCs w:val="18"/>
              </w:rPr>
            </w:pPr>
            <w:r w:rsidRPr="00F92F10">
              <w:rPr>
                <w:b/>
                <w:bCs/>
                <w:sz w:val="18"/>
                <w:szCs w:val="18"/>
              </w:rPr>
              <w:t>Underlying</w:t>
            </w:r>
            <w:r w:rsidRPr="00F92F10">
              <w:rPr>
                <w:b/>
                <w:bCs/>
                <w:spacing w:val="-3"/>
                <w:sz w:val="18"/>
                <w:szCs w:val="18"/>
              </w:rPr>
              <w:t xml:space="preserve"> </w:t>
            </w:r>
            <w:r w:rsidRPr="00F92F10">
              <w:rPr>
                <w:b/>
                <w:bCs/>
                <w:sz w:val="18"/>
                <w:szCs w:val="18"/>
              </w:rPr>
              <w:t>Borrowing</w:t>
            </w:r>
            <w:r w:rsidRPr="00F92F10">
              <w:rPr>
                <w:b/>
                <w:bCs/>
                <w:spacing w:val="-3"/>
                <w:sz w:val="18"/>
                <w:szCs w:val="18"/>
              </w:rPr>
              <w:t xml:space="preserve"> </w:t>
            </w:r>
            <w:r w:rsidRPr="00F92F10">
              <w:rPr>
                <w:b/>
                <w:bCs/>
                <w:sz w:val="18"/>
                <w:szCs w:val="18"/>
              </w:rPr>
              <w:t>Need</w:t>
            </w:r>
          </w:p>
        </w:tc>
        <w:tc>
          <w:tcPr>
            <w:tcW w:w="1385" w:type="dxa"/>
            <w:shd w:val="clear" w:color="auto" w:fill="CCC0D9" w:themeFill="accent4" w:themeFillTint="66"/>
            <w:vAlign w:val="center"/>
          </w:tcPr>
          <w:p w:rsidRPr="00F92F10" w:rsidR="00EB2D65" w:rsidRDefault="00EB2D65">
            <w:pPr>
              <w:pStyle w:val="TableParagraph"/>
              <w:spacing w:before="14" w:line="170" w:lineRule="exact"/>
              <w:ind w:right="26"/>
              <w:jc w:val="right"/>
              <w:rPr>
                <w:b/>
                <w:bCs/>
                <w:sz w:val="18"/>
                <w:szCs w:val="18"/>
              </w:rPr>
            </w:pPr>
            <w:r w:rsidRPr="00F92F10">
              <w:rPr>
                <w:b/>
                <w:bCs/>
                <w:w w:val="105"/>
                <w:sz w:val="18"/>
                <w:szCs w:val="18"/>
              </w:rPr>
              <w:t>70.038</w:t>
            </w:r>
          </w:p>
        </w:tc>
        <w:tc>
          <w:tcPr>
            <w:tcW w:w="1134" w:type="dxa"/>
            <w:shd w:val="clear" w:color="auto" w:fill="CCC0D9" w:themeFill="accent4" w:themeFillTint="66"/>
            <w:vAlign w:val="center"/>
          </w:tcPr>
          <w:p w:rsidRPr="00F92F10" w:rsidR="00EB2D65" w:rsidRDefault="00EB2D65">
            <w:pPr>
              <w:pStyle w:val="TableParagraph"/>
              <w:spacing w:before="14" w:line="170" w:lineRule="exact"/>
              <w:ind w:right="25"/>
              <w:jc w:val="right"/>
              <w:rPr>
                <w:b/>
                <w:bCs/>
                <w:sz w:val="18"/>
                <w:szCs w:val="18"/>
              </w:rPr>
            </w:pPr>
            <w:r w:rsidRPr="00F92F10">
              <w:rPr>
                <w:b/>
                <w:bCs/>
                <w:w w:val="105"/>
                <w:sz w:val="18"/>
                <w:szCs w:val="18"/>
              </w:rPr>
              <w:t>70.006</w:t>
            </w:r>
          </w:p>
        </w:tc>
        <w:tc>
          <w:tcPr>
            <w:tcW w:w="1275" w:type="dxa"/>
            <w:shd w:val="clear" w:color="auto" w:fill="CCC0D9" w:themeFill="accent4" w:themeFillTint="66"/>
            <w:vAlign w:val="center"/>
          </w:tcPr>
          <w:p w:rsidRPr="00F92F10" w:rsidR="00EB2D65" w:rsidRDefault="00EB2D65">
            <w:pPr>
              <w:pStyle w:val="TableParagraph"/>
              <w:spacing w:before="14" w:line="170" w:lineRule="exact"/>
              <w:ind w:right="24"/>
              <w:jc w:val="right"/>
              <w:rPr>
                <w:b/>
                <w:bCs/>
                <w:sz w:val="18"/>
                <w:szCs w:val="18"/>
              </w:rPr>
            </w:pPr>
            <w:r w:rsidRPr="00F92F10">
              <w:rPr>
                <w:b/>
                <w:bCs/>
                <w:w w:val="105"/>
                <w:sz w:val="18"/>
                <w:szCs w:val="18"/>
              </w:rPr>
              <w:t>71.227</w:t>
            </w:r>
          </w:p>
        </w:tc>
        <w:tc>
          <w:tcPr>
            <w:tcW w:w="1134" w:type="dxa"/>
            <w:shd w:val="clear" w:color="auto" w:fill="CCC0D9" w:themeFill="accent4" w:themeFillTint="66"/>
            <w:vAlign w:val="center"/>
          </w:tcPr>
          <w:p w:rsidRPr="00F92F10" w:rsidR="00EB2D65" w:rsidRDefault="00EB2D65">
            <w:pPr>
              <w:pStyle w:val="TableParagraph"/>
              <w:spacing w:before="14" w:line="170" w:lineRule="exact"/>
              <w:ind w:right="23"/>
              <w:jc w:val="right"/>
              <w:rPr>
                <w:b/>
                <w:bCs/>
                <w:sz w:val="18"/>
                <w:szCs w:val="18"/>
              </w:rPr>
            </w:pPr>
            <w:r w:rsidRPr="00F92F10">
              <w:rPr>
                <w:b/>
                <w:bCs/>
                <w:w w:val="105"/>
                <w:sz w:val="18"/>
                <w:szCs w:val="18"/>
              </w:rPr>
              <w:t>70.550</w:t>
            </w:r>
          </w:p>
        </w:tc>
        <w:tc>
          <w:tcPr>
            <w:tcW w:w="1131" w:type="dxa"/>
            <w:shd w:val="clear" w:color="auto" w:fill="CCC0D9" w:themeFill="accent4" w:themeFillTint="66"/>
            <w:vAlign w:val="center"/>
          </w:tcPr>
          <w:p w:rsidRPr="00F92F10" w:rsidR="00EB2D65" w:rsidRDefault="00EB2D65">
            <w:pPr>
              <w:pStyle w:val="TableParagraph"/>
              <w:spacing w:before="14" w:line="170" w:lineRule="exact"/>
              <w:ind w:right="23"/>
              <w:jc w:val="right"/>
              <w:rPr>
                <w:b/>
                <w:bCs/>
                <w:sz w:val="18"/>
                <w:szCs w:val="18"/>
              </w:rPr>
            </w:pPr>
            <w:r w:rsidRPr="00F92F10">
              <w:rPr>
                <w:b/>
                <w:bCs/>
                <w:w w:val="105"/>
                <w:sz w:val="18"/>
                <w:szCs w:val="18"/>
              </w:rPr>
              <w:t>69.855</w:t>
            </w:r>
          </w:p>
        </w:tc>
      </w:tr>
      <w:tr w:rsidRPr="00EB2D65" w:rsidR="00EB2D65" w:rsidTr="0085281A">
        <w:trPr>
          <w:trHeight w:val="205"/>
        </w:trPr>
        <w:tc>
          <w:tcPr>
            <w:tcW w:w="6384" w:type="dxa"/>
            <w:gridSpan w:val="4"/>
          </w:tcPr>
          <w:p w:rsidRPr="00F92F10" w:rsidR="00107C41" w:rsidRDefault="00107C41">
            <w:pPr>
              <w:pStyle w:val="TableParagraph"/>
              <w:rPr>
                <w:sz w:val="18"/>
                <w:szCs w:val="18"/>
              </w:rPr>
            </w:pPr>
          </w:p>
        </w:tc>
        <w:tc>
          <w:tcPr>
            <w:tcW w:w="1134" w:type="dxa"/>
          </w:tcPr>
          <w:p w:rsidRPr="00F92F10" w:rsidR="00107C41" w:rsidRDefault="00107C41">
            <w:pPr>
              <w:pStyle w:val="TableParagraph"/>
              <w:rPr>
                <w:sz w:val="18"/>
                <w:szCs w:val="18"/>
              </w:rPr>
            </w:pPr>
          </w:p>
        </w:tc>
        <w:tc>
          <w:tcPr>
            <w:tcW w:w="1131" w:type="dxa"/>
          </w:tcPr>
          <w:p w:rsidRPr="00F92F10" w:rsidR="00107C41" w:rsidRDefault="00107C41">
            <w:pPr>
              <w:pStyle w:val="TableParagraph"/>
              <w:rPr>
                <w:sz w:val="18"/>
                <w:szCs w:val="18"/>
              </w:rPr>
            </w:pPr>
          </w:p>
        </w:tc>
      </w:tr>
      <w:tr w:rsidRPr="00EB2D65" w:rsidR="00EB2D65" w:rsidTr="0085281A">
        <w:trPr>
          <w:trHeight w:val="216"/>
        </w:trPr>
        <w:tc>
          <w:tcPr>
            <w:tcW w:w="2590" w:type="dxa"/>
            <w:shd w:val="clear" w:color="auto" w:fill="CCC0D9" w:themeFill="accent4" w:themeFillTint="66"/>
          </w:tcPr>
          <w:p w:rsidRPr="00F92F10" w:rsidR="00EB2D65" w:rsidRDefault="00EB2D65">
            <w:pPr>
              <w:pStyle w:val="TableParagraph"/>
              <w:spacing w:before="14" w:line="182" w:lineRule="exact"/>
              <w:ind w:left="36"/>
              <w:rPr>
                <w:b/>
                <w:sz w:val="18"/>
                <w:szCs w:val="18"/>
              </w:rPr>
            </w:pPr>
            <w:r w:rsidRPr="00F92F10">
              <w:rPr>
                <w:b/>
                <w:sz w:val="18"/>
                <w:szCs w:val="18"/>
              </w:rPr>
              <w:t>Under/(over)</w:t>
            </w:r>
            <w:r w:rsidRPr="00F92F10">
              <w:rPr>
                <w:b/>
                <w:spacing w:val="20"/>
                <w:sz w:val="18"/>
                <w:szCs w:val="18"/>
              </w:rPr>
              <w:t xml:space="preserve"> </w:t>
            </w:r>
            <w:r w:rsidRPr="00F92F10">
              <w:rPr>
                <w:b/>
                <w:sz w:val="18"/>
                <w:szCs w:val="18"/>
              </w:rPr>
              <w:t>borrowing</w:t>
            </w:r>
          </w:p>
        </w:tc>
        <w:tc>
          <w:tcPr>
            <w:tcW w:w="1385" w:type="dxa"/>
            <w:shd w:val="clear" w:color="auto" w:fill="CCC0D9" w:themeFill="accent4" w:themeFillTint="66"/>
          </w:tcPr>
          <w:p w:rsidRPr="00F92F10" w:rsidR="00EB2D65" w:rsidRDefault="00EB2D65">
            <w:pPr>
              <w:pStyle w:val="TableParagraph"/>
              <w:spacing w:before="14" w:line="182" w:lineRule="exact"/>
              <w:ind w:right="26"/>
              <w:jc w:val="right"/>
              <w:rPr>
                <w:b/>
                <w:sz w:val="18"/>
                <w:szCs w:val="18"/>
              </w:rPr>
            </w:pPr>
            <w:r w:rsidRPr="00F92F10">
              <w:rPr>
                <w:b/>
                <w:w w:val="105"/>
                <w:sz w:val="18"/>
                <w:szCs w:val="18"/>
              </w:rPr>
              <w:t>10.578</w:t>
            </w:r>
          </w:p>
        </w:tc>
        <w:tc>
          <w:tcPr>
            <w:tcW w:w="1134" w:type="dxa"/>
            <w:shd w:val="clear" w:color="auto" w:fill="CCC0D9" w:themeFill="accent4" w:themeFillTint="66"/>
          </w:tcPr>
          <w:p w:rsidRPr="00F92F10" w:rsidR="00EB2D65" w:rsidRDefault="00EB2D65">
            <w:pPr>
              <w:pStyle w:val="TableParagraph"/>
              <w:spacing w:before="14" w:line="182" w:lineRule="exact"/>
              <w:ind w:right="25"/>
              <w:jc w:val="right"/>
              <w:rPr>
                <w:b/>
                <w:sz w:val="18"/>
                <w:szCs w:val="18"/>
              </w:rPr>
            </w:pPr>
            <w:r w:rsidRPr="00F92F10">
              <w:rPr>
                <w:b/>
                <w:w w:val="105"/>
                <w:sz w:val="18"/>
                <w:szCs w:val="18"/>
              </w:rPr>
              <w:t>6.096</w:t>
            </w:r>
          </w:p>
        </w:tc>
        <w:tc>
          <w:tcPr>
            <w:tcW w:w="1275" w:type="dxa"/>
            <w:shd w:val="clear" w:color="auto" w:fill="CCC0D9" w:themeFill="accent4" w:themeFillTint="66"/>
          </w:tcPr>
          <w:p w:rsidRPr="00F92F10" w:rsidR="00EB2D65" w:rsidRDefault="00EB2D65">
            <w:pPr>
              <w:pStyle w:val="TableParagraph"/>
              <w:spacing w:before="14" w:line="182" w:lineRule="exact"/>
              <w:ind w:right="24"/>
              <w:jc w:val="right"/>
              <w:rPr>
                <w:b/>
                <w:sz w:val="18"/>
                <w:szCs w:val="18"/>
              </w:rPr>
            </w:pPr>
            <w:r w:rsidRPr="00F92F10">
              <w:rPr>
                <w:b/>
                <w:w w:val="105"/>
                <w:sz w:val="18"/>
                <w:szCs w:val="18"/>
              </w:rPr>
              <w:t>7.690</w:t>
            </w:r>
          </w:p>
        </w:tc>
        <w:tc>
          <w:tcPr>
            <w:tcW w:w="1134" w:type="dxa"/>
            <w:shd w:val="clear" w:color="auto" w:fill="CCC0D9" w:themeFill="accent4" w:themeFillTint="66"/>
          </w:tcPr>
          <w:p w:rsidRPr="00F92F10" w:rsidR="00EB2D65" w:rsidRDefault="00EB2D65">
            <w:pPr>
              <w:pStyle w:val="TableParagraph"/>
              <w:spacing w:before="14" w:line="182" w:lineRule="exact"/>
              <w:ind w:right="23"/>
              <w:jc w:val="right"/>
              <w:rPr>
                <w:b/>
                <w:sz w:val="18"/>
                <w:szCs w:val="18"/>
              </w:rPr>
            </w:pPr>
            <w:r w:rsidRPr="00F92F10">
              <w:rPr>
                <w:b/>
                <w:w w:val="105"/>
                <w:sz w:val="18"/>
                <w:szCs w:val="18"/>
              </w:rPr>
              <w:t>7.216</w:t>
            </w:r>
          </w:p>
        </w:tc>
        <w:tc>
          <w:tcPr>
            <w:tcW w:w="1131" w:type="dxa"/>
            <w:shd w:val="clear" w:color="auto" w:fill="CCC0D9" w:themeFill="accent4" w:themeFillTint="66"/>
          </w:tcPr>
          <w:p w:rsidRPr="00F92F10" w:rsidR="00EB2D65" w:rsidRDefault="00EB2D65">
            <w:pPr>
              <w:pStyle w:val="TableParagraph"/>
              <w:spacing w:before="14" w:line="182" w:lineRule="exact"/>
              <w:ind w:right="23"/>
              <w:jc w:val="right"/>
              <w:rPr>
                <w:b/>
                <w:sz w:val="18"/>
                <w:szCs w:val="18"/>
              </w:rPr>
            </w:pPr>
            <w:r w:rsidRPr="00F92F10">
              <w:rPr>
                <w:b/>
                <w:w w:val="105"/>
                <w:sz w:val="18"/>
                <w:szCs w:val="18"/>
              </w:rPr>
              <w:t>10.851</w:t>
            </w:r>
          </w:p>
        </w:tc>
      </w:tr>
      <w:tr w:rsidRPr="00EB2D65" w:rsidR="00EB2D65" w:rsidTr="0085281A">
        <w:trPr>
          <w:trHeight w:val="215"/>
        </w:trPr>
        <w:tc>
          <w:tcPr>
            <w:tcW w:w="6384" w:type="dxa"/>
            <w:gridSpan w:val="4"/>
          </w:tcPr>
          <w:p w:rsidRPr="00F92F10" w:rsidR="00107C41" w:rsidRDefault="00107C41">
            <w:pPr>
              <w:pStyle w:val="TableParagraph"/>
              <w:rPr>
                <w:sz w:val="18"/>
                <w:szCs w:val="18"/>
              </w:rPr>
            </w:pPr>
          </w:p>
        </w:tc>
        <w:tc>
          <w:tcPr>
            <w:tcW w:w="1134" w:type="dxa"/>
          </w:tcPr>
          <w:p w:rsidRPr="00F92F10" w:rsidR="00107C41" w:rsidRDefault="00107C41">
            <w:pPr>
              <w:pStyle w:val="TableParagraph"/>
              <w:rPr>
                <w:sz w:val="18"/>
                <w:szCs w:val="18"/>
              </w:rPr>
            </w:pPr>
          </w:p>
        </w:tc>
        <w:tc>
          <w:tcPr>
            <w:tcW w:w="1131" w:type="dxa"/>
          </w:tcPr>
          <w:p w:rsidRPr="00F92F10" w:rsidR="00107C41" w:rsidRDefault="00107C41">
            <w:pPr>
              <w:pStyle w:val="TableParagraph"/>
              <w:rPr>
                <w:sz w:val="18"/>
                <w:szCs w:val="18"/>
              </w:rPr>
            </w:pPr>
          </w:p>
        </w:tc>
      </w:tr>
      <w:tr w:rsidRPr="00EB2D65" w:rsidR="00EB2D65" w:rsidTr="00F92F10">
        <w:trPr>
          <w:trHeight w:val="68"/>
        </w:trPr>
        <w:tc>
          <w:tcPr>
            <w:tcW w:w="2590" w:type="dxa"/>
            <w:tcBorders>
              <w:top w:val="single" w:color="auto" w:sz="4" w:space="0"/>
            </w:tcBorders>
          </w:tcPr>
          <w:p w:rsidRPr="00F92F10" w:rsidR="00EB2D65" w:rsidP="00F92F10" w:rsidRDefault="00EB2D65">
            <w:pPr>
              <w:pStyle w:val="TableParagraph"/>
              <w:spacing w:before="14"/>
              <w:ind w:left="36"/>
              <w:rPr>
                <w:b/>
                <w:w w:val="105"/>
                <w:sz w:val="18"/>
                <w:szCs w:val="18"/>
              </w:rPr>
            </w:pPr>
            <w:r w:rsidRPr="00F92F10">
              <w:rPr>
                <w:b/>
                <w:w w:val="105"/>
                <w:sz w:val="18"/>
                <w:szCs w:val="18"/>
              </w:rPr>
              <w:t>Investments</w:t>
            </w:r>
          </w:p>
        </w:tc>
        <w:tc>
          <w:tcPr>
            <w:tcW w:w="1385" w:type="dxa"/>
          </w:tcPr>
          <w:p w:rsidRPr="00F92F10" w:rsidR="00EB2D65" w:rsidRDefault="00EB2D65">
            <w:pPr>
              <w:pStyle w:val="TableParagraph"/>
              <w:spacing w:before="14"/>
              <w:ind w:right="26"/>
              <w:jc w:val="right"/>
              <w:rPr>
                <w:sz w:val="18"/>
                <w:szCs w:val="18"/>
              </w:rPr>
            </w:pPr>
            <w:r w:rsidRPr="00F92F10">
              <w:rPr>
                <w:w w:val="105"/>
                <w:sz w:val="18"/>
                <w:szCs w:val="18"/>
              </w:rPr>
              <w:t>9.697</w:t>
            </w:r>
          </w:p>
        </w:tc>
        <w:tc>
          <w:tcPr>
            <w:tcW w:w="1134" w:type="dxa"/>
          </w:tcPr>
          <w:p w:rsidRPr="00F92F10" w:rsidR="00EB2D65" w:rsidRDefault="00EB2D65">
            <w:pPr>
              <w:pStyle w:val="TableParagraph"/>
              <w:spacing w:before="14"/>
              <w:ind w:right="25"/>
              <w:jc w:val="right"/>
              <w:rPr>
                <w:sz w:val="18"/>
                <w:szCs w:val="18"/>
              </w:rPr>
            </w:pPr>
            <w:r w:rsidRPr="00F92F10">
              <w:rPr>
                <w:w w:val="105"/>
                <w:sz w:val="18"/>
                <w:szCs w:val="18"/>
              </w:rPr>
              <w:t>14.730</w:t>
            </w:r>
          </w:p>
        </w:tc>
        <w:tc>
          <w:tcPr>
            <w:tcW w:w="1275" w:type="dxa"/>
          </w:tcPr>
          <w:p w:rsidRPr="00F92F10" w:rsidR="00EB2D65" w:rsidRDefault="00EB2D65">
            <w:pPr>
              <w:pStyle w:val="TableParagraph"/>
              <w:spacing w:before="14"/>
              <w:ind w:right="24"/>
              <w:jc w:val="right"/>
              <w:rPr>
                <w:sz w:val="18"/>
                <w:szCs w:val="18"/>
              </w:rPr>
            </w:pPr>
            <w:r w:rsidRPr="00F92F10">
              <w:rPr>
                <w:w w:val="105"/>
                <w:sz w:val="18"/>
                <w:szCs w:val="18"/>
              </w:rPr>
              <w:t>13.786</w:t>
            </w:r>
          </w:p>
        </w:tc>
        <w:tc>
          <w:tcPr>
            <w:tcW w:w="1134" w:type="dxa"/>
          </w:tcPr>
          <w:p w:rsidRPr="00F92F10" w:rsidR="00EB2D65" w:rsidRDefault="00EB2D65">
            <w:pPr>
              <w:pStyle w:val="TableParagraph"/>
              <w:spacing w:before="14"/>
              <w:ind w:right="23"/>
              <w:jc w:val="right"/>
              <w:rPr>
                <w:sz w:val="18"/>
                <w:szCs w:val="18"/>
              </w:rPr>
            </w:pPr>
            <w:r w:rsidRPr="00F92F10">
              <w:rPr>
                <w:w w:val="105"/>
                <w:sz w:val="18"/>
                <w:szCs w:val="18"/>
              </w:rPr>
              <w:t>12.709</w:t>
            </w:r>
          </w:p>
        </w:tc>
        <w:tc>
          <w:tcPr>
            <w:tcW w:w="1131" w:type="dxa"/>
          </w:tcPr>
          <w:p w:rsidRPr="00F92F10" w:rsidR="00EB2D65" w:rsidRDefault="00EB2D65">
            <w:pPr>
              <w:pStyle w:val="TableParagraph"/>
              <w:spacing w:before="14"/>
              <w:ind w:right="23"/>
              <w:jc w:val="right"/>
              <w:rPr>
                <w:sz w:val="18"/>
                <w:szCs w:val="18"/>
              </w:rPr>
            </w:pPr>
            <w:r w:rsidRPr="00F92F10">
              <w:rPr>
                <w:w w:val="105"/>
                <w:sz w:val="18"/>
                <w:szCs w:val="18"/>
              </w:rPr>
              <w:t>8.037</w:t>
            </w:r>
          </w:p>
        </w:tc>
      </w:tr>
      <w:tr w:rsidRPr="00F92F10" w:rsidR="00EB2D65" w:rsidTr="00F92F10">
        <w:trPr>
          <w:trHeight w:val="128"/>
        </w:trPr>
        <w:tc>
          <w:tcPr>
            <w:tcW w:w="2590" w:type="dxa"/>
            <w:tcBorders>
              <w:top w:val="single" w:color="000000" w:sz="6" w:space="0"/>
            </w:tcBorders>
          </w:tcPr>
          <w:p w:rsidRPr="00F92F10" w:rsidR="00EB2D65" w:rsidRDefault="00F92F10">
            <w:pPr>
              <w:rPr>
                <w:b/>
                <w:bCs/>
                <w:sz w:val="18"/>
                <w:szCs w:val="18"/>
              </w:rPr>
            </w:pPr>
            <w:r w:rsidRPr="00F92F10">
              <w:rPr>
                <w:b/>
                <w:bCs/>
                <w:sz w:val="18"/>
                <w:szCs w:val="18"/>
              </w:rPr>
              <w:t>Net Debt</w:t>
            </w:r>
          </w:p>
        </w:tc>
        <w:tc>
          <w:tcPr>
            <w:tcW w:w="1385" w:type="dxa"/>
          </w:tcPr>
          <w:p w:rsidRPr="00F92F10" w:rsidR="00EB2D65" w:rsidRDefault="00EB2D65">
            <w:pPr>
              <w:pStyle w:val="TableParagraph"/>
              <w:spacing w:before="15" w:line="181" w:lineRule="exact"/>
              <w:ind w:right="26"/>
              <w:jc w:val="right"/>
              <w:rPr>
                <w:b/>
                <w:bCs/>
                <w:sz w:val="18"/>
                <w:szCs w:val="18"/>
              </w:rPr>
            </w:pPr>
            <w:r w:rsidRPr="00F92F10">
              <w:rPr>
                <w:b/>
                <w:bCs/>
                <w:w w:val="105"/>
                <w:sz w:val="18"/>
                <w:szCs w:val="18"/>
              </w:rPr>
              <w:t>49.763</w:t>
            </w:r>
          </w:p>
        </w:tc>
        <w:tc>
          <w:tcPr>
            <w:tcW w:w="1134" w:type="dxa"/>
          </w:tcPr>
          <w:p w:rsidRPr="00F92F10" w:rsidR="00EB2D65" w:rsidRDefault="00EB2D65">
            <w:pPr>
              <w:pStyle w:val="TableParagraph"/>
              <w:spacing w:before="15" w:line="181" w:lineRule="exact"/>
              <w:ind w:right="25"/>
              <w:jc w:val="right"/>
              <w:rPr>
                <w:b/>
                <w:bCs/>
                <w:sz w:val="18"/>
                <w:szCs w:val="18"/>
              </w:rPr>
            </w:pPr>
            <w:r w:rsidRPr="00F92F10">
              <w:rPr>
                <w:b/>
                <w:bCs/>
                <w:w w:val="105"/>
                <w:sz w:val="18"/>
                <w:szCs w:val="18"/>
              </w:rPr>
              <w:t>49.180</w:t>
            </w:r>
          </w:p>
        </w:tc>
        <w:tc>
          <w:tcPr>
            <w:tcW w:w="1275" w:type="dxa"/>
          </w:tcPr>
          <w:p w:rsidRPr="00F92F10" w:rsidR="00EB2D65" w:rsidRDefault="00EB2D65">
            <w:pPr>
              <w:pStyle w:val="TableParagraph"/>
              <w:spacing w:before="15" w:line="181" w:lineRule="exact"/>
              <w:ind w:right="24"/>
              <w:jc w:val="right"/>
              <w:rPr>
                <w:b/>
                <w:bCs/>
                <w:sz w:val="18"/>
                <w:szCs w:val="18"/>
              </w:rPr>
            </w:pPr>
            <w:r w:rsidRPr="00F92F10">
              <w:rPr>
                <w:b/>
                <w:bCs/>
                <w:w w:val="105"/>
                <w:sz w:val="18"/>
                <w:szCs w:val="18"/>
              </w:rPr>
              <w:t>49.751</w:t>
            </w:r>
          </w:p>
        </w:tc>
        <w:tc>
          <w:tcPr>
            <w:tcW w:w="1134" w:type="dxa"/>
          </w:tcPr>
          <w:p w:rsidRPr="00F92F10" w:rsidR="00EB2D65" w:rsidRDefault="00EB2D65">
            <w:pPr>
              <w:pStyle w:val="TableParagraph"/>
              <w:spacing w:before="15" w:line="181" w:lineRule="exact"/>
              <w:ind w:right="23"/>
              <w:jc w:val="right"/>
              <w:rPr>
                <w:b/>
                <w:bCs/>
                <w:sz w:val="18"/>
                <w:szCs w:val="18"/>
              </w:rPr>
            </w:pPr>
            <w:r w:rsidRPr="00F92F10">
              <w:rPr>
                <w:b/>
                <w:bCs/>
                <w:w w:val="105"/>
                <w:sz w:val="18"/>
                <w:szCs w:val="18"/>
              </w:rPr>
              <w:t>50.625</w:t>
            </w:r>
          </w:p>
        </w:tc>
        <w:tc>
          <w:tcPr>
            <w:tcW w:w="1131" w:type="dxa"/>
          </w:tcPr>
          <w:p w:rsidRPr="00F92F10" w:rsidR="00EB2D65" w:rsidRDefault="00EB2D65">
            <w:pPr>
              <w:pStyle w:val="TableParagraph"/>
              <w:spacing w:before="15" w:line="181" w:lineRule="exact"/>
              <w:ind w:right="23"/>
              <w:jc w:val="right"/>
              <w:rPr>
                <w:b/>
                <w:bCs/>
                <w:sz w:val="18"/>
                <w:szCs w:val="18"/>
              </w:rPr>
            </w:pPr>
            <w:r w:rsidRPr="00F92F10">
              <w:rPr>
                <w:b/>
                <w:bCs/>
                <w:w w:val="105"/>
                <w:sz w:val="18"/>
                <w:szCs w:val="18"/>
              </w:rPr>
              <w:t>50.967</w:t>
            </w:r>
          </w:p>
        </w:tc>
      </w:tr>
    </w:tbl>
    <w:p w:rsidRPr="00F92F10" w:rsidR="00107C41" w:rsidP="00261793" w:rsidRDefault="00107C41">
      <w:pPr>
        <w:pStyle w:val="BodyText"/>
        <w:jc w:val="both"/>
        <w:rPr>
          <w:b/>
          <w:bCs/>
          <w:sz w:val="31"/>
        </w:rPr>
      </w:pPr>
    </w:p>
    <w:p w:rsidR="00107C41" w:rsidP="00261793" w:rsidRDefault="00722678">
      <w:pPr>
        <w:pStyle w:val="BodyText"/>
        <w:ind w:left="821" w:right="264"/>
        <w:jc w:val="both"/>
      </w:pPr>
      <w:r>
        <w:t xml:space="preserve">Within the prudential indicators there are </w:t>
      </w:r>
      <w:proofErr w:type="gramStart"/>
      <w:r>
        <w:t>a number of</w:t>
      </w:r>
      <w:proofErr w:type="gramEnd"/>
      <w:r>
        <w:t xml:space="preserve"> key indicators to ensure that</w:t>
      </w:r>
      <w:r>
        <w:rPr>
          <w:spacing w:val="1"/>
        </w:rPr>
        <w:t xml:space="preserve"> </w:t>
      </w:r>
      <w:r>
        <w:t>activities operate within well defined limits.</w:t>
      </w:r>
      <w:r>
        <w:rPr>
          <w:spacing w:val="1"/>
        </w:rPr>
        <w:t xml:space="preserve"> </w:t>
      </w:r>
      <w:r>
        <w:t>One of these is that the Commissioner</w:t>
      </w:r>
      <w:r>
        <w:rPr>
          <w:spacing w:val="1"/>
        </w:rPr>
        <w:t xml:space="preserve"> </w:t>
      </w:r>
      <w:r>
        <w:rPr>
          <w:spacing w:val="-3"/>
        </w:rPr>
        <w:t>needs</w:t>
      </w:r>
      <w:r>
        <w:rPr>
          <w:spacing w:val="-14"/>
        </w:rPr>
        <w:t xml:space="preserve"> </w:t>
      </w:r>
      <w:r>
        <w:rPr>
          <w:spacing w:val="-3"/>
        </w:rPr>
        <w:t>to</w:t>
      </w:r>
      <w:r>
        <w:rPr>
          <w:spacing w:val="-13"/>
        </w:rPr>
        <w:t xml:space="preserve"> </w:t>
      </w:r>
      <w:r>
        <w:rPr>
          <w:spacing w:val="-3"/>
        </w:rPr>
        <w:t>ensure</w:t>
      </w:r>
      <w:r>
        <w:rPr>
          <w:spacing w:val="-12"/>
        </w:rPr>
        <w:t xml:space="preserve"> </w:t>
      </w:r>
      <w:r>
        <w:rPr>
          <w:spacing w:val="-3"/>
        </w:rPr>
        <w:t>that</w:t>
      </w:r>
      <w:r>
        <w:rPr>
          <w:spacing w:val="-13"/>
        </w:rPr>
        <w:t xml:space="preserve"> </w:t>
      </w:r>
      <w:r>
        <w:rPr>
          <w:spacing w:val="-3"/>
        </w:rPr>
        <w:t>his</w:t>
      </w:r>
      <w:r>
        <w:rPr>
          <w:spacing w:val="-12"/>
        </w:rPr>
        <w:t xml:space="preserve"> </w:t>
      </w:r>
      <w:r>
        <w:rPr>
          <w:spacing w:val="-3"/>
        </w:rPr>
        <w:t>gross</w:t>
      </w:r>
      <w:r>
        <w:rPr>
          <w:spacing w:val="-11"/>
        </w:rPr>
        <w:t xml:space="preserve"> </w:t>
      </w:r>
      <w:r>
        <w:rPr>
          <w:spacing w:val="-3"/>
        </w:rPr>
        <w:t>debt</w:t>
      </w:r>
      <w:r>
        <w:rPr>
          <w:spacing w:val="-14"/>
        </w:rPr>
        <w:t xml:space="preserve"> </w:t>
      </w:r>
      <w:r>
        <w:rPr>
          <w:spacing w:val="-3"/>
        </w:rPr>
        <w:t>does</w:t>
      </w:r>
      <w:r>
        <w:rPr>
          <w:spacing w:val="-14"/>
        </w:rPr>
        <w:t xml:space="preserve"> </w:t>
      </w:r>
      <w:r>
        <w:rPr>
          <w:spacing w:val="-3"/>
        </w:rPr>
        <w:t>not</w:t>
      </w:r>
      <w:r>
        <w:rPr>
          <w:spacing w:val="-11"/>
        </w:rPr>
        <w:t xml:space="preserve"> </w:t>
      </w:r>
      <w:r>
        <w:rPr>
          <w:spacing w:val="-3"/>
        </w:rPr>
        <w:t>(except</w:t>
      </w:r>
      <w:r>
        <w:rPr>
          <w:spacing w:val="-12"/>
        </w:rPr>
        <w:t xml:space="preserve"> </w:t>
      </w:r>
      <w:r>
        <w:rPr>
          <w:spacing w:val="-2"/>
        </w:rPr>
        <w:t>in</w:t>
      </w:r>
      <w:r>
        <w:rPr>
          <w:spacing w:val="-11"/>
        </w:rPr>
        <w:t xml:space="preserve"> </w:t>
      </w:r>
      <w:r>
        <w:rPr>
          <w:spacing w:val="-2"/>
        </w:rPr>
        <w:t>the</w:t>
      </w:r>
      <w:r>
        <w:rPr>
          <w:spacing w:val="-11"/>
        </w:rPr>
        <w:t xml:space="preserve"> </w:t>
      </w:r>
      <w:r>
        <w:rPr>
          <w:spacing w:val="-2"/>
        </w:rPr>
        <w:t>short</w:t>
      </w:r>
      <w:r>
        <w:rPr>
          <w:spacing w:val="-12"/>
        </w:rPr>
        <w:t xml:space="preserve"> </w:t>
      </w:r>
      <w:r>
        <w:rPr>
          <w:spacing w:val="-2"/>
        </w:rPr>
        <w:t>term),</w:t>
      </w:r>
      <w:r>
        <w:rPr>
          <w:spacing w:val="-11"/>
        </w:rPr>
        <w:t xml:space="preserve"> </w:t>
      </w:r>
      <w:r>
        <w:rPr>
          <w:spacing w:val="-2"/>
        </w:rPr>
        <w:t>exceed</w:t>
      </w:r>
      <w:r>
        <w:rPr>
          <w:spacing w:val="-14"/>
        </w:rPr>
        <w:t xml:space="preserve"> </w:t>
      </w:r>
      <w:r>
        <w:rPr>
          <w:spacing w:val="-2"/>
        </w:rPr>
        <w:t>the</w:t>
      </w:r>
      <w:r>
        <w:rPr>
          <w:spacing w:val="-13"/>
        </w:rPr>
        <w:t xml:space="preserve"> </w:t>
      </w:r>
      <w:r>
        <w:rPr>
          <w:spacing w:val="-2"/>
        </w:rPr>
        <w:t>total</w:t>
      </w:r>
      <w:r>
        <w:rPr>
          <w:spacing w:val="-64"/>
        </w:rPr>
        <w:t xml:space="preserve"> </w:t>
      </w:r>
      <w:r>
        <w:t>of</w:t>
      </w:r>
      <w:r>
        <w:rPr>
          <w:spacing w:val="-13"/>
        </w:rPr>
        <w:t xml:space="preserve"> </w:t>
      </w:r>
      <w:r>
        <w:t>the</w:t>
      </w:r>
      <w:r>
        <w:rPr>
          <w:spacing w:val="-15"/>
        </w:rPr>
        <w:t xml:space="preserve"> </w:t>
      </w:r>
      <w:r>
        <w:t>CFR</w:t>
      </w:r>
      <w:r>
        <w:rPr>
          <w:spacing w:val="-15"/>
        </w:rPr>
        <w:t xml:space="preserve"> </w:t>
      </w:r>
      <w:r>
        <w:t>in</w:t>
      </w:r>
      <w:r>
        <w:rPr>
          <w:spacing w:val="-15"/>
        </w:rPr>
        <w:t xml:space="preserve"> </w:t>
      </w:r>
      <w:r>
        <w:t>the</w:t>
      </w:r>
      <w:r>
        <w:rPr>
          <w:spacing w:val="-16"/>
        </w:rPr>
        <w:t xml:space="preserve"> </w:t>
      </w:r>
      <w:r>
        <w:t>preceding</w:t>
      </w:r>
      <w:r>
        <w:rPr>
          <w:spacing w:val="-15"/>
        </w:rPr>
        <w:t xml:space="preserve"> </w:t>
      </w:r>
      <w:r>
        <w:t>year</w:t>
      </w:r>
      <w:r>
        <w:rPr>
          <w:spacing w:val="-15"/>
        </w:rPr>
        <w:t xml:space="preserve"> </w:t>
      </w:r>
      <w:r>
        <w:t>plus</w:t>
      </w:r>
      <w:r>
        <w:rPr>
          <w:spacing w:val="-14"/>
        </w:rPr>
        <w:t xml:space="preserve"> </w:t>
      </w:r>
      <w:r>
        <w:t>the</w:t>
      </w:r>
      <w:r>
        <w:rPr>
          <w:spacing w:val="-15"/>
        </w:rPr>
        <w:t xml:space="preserve"> </w:t>
      </w:r>
      <w:r>
        <w:t>estimates</w:t>
      </w:r>
      <w:r>
        <w:rPr>
          <w:spacing w:val="-16"/>
        </w:rPr>
        <w:t xml:space="preserve"> </w:t>
      </w:r>
      <w:r>
        <w:t>of</w:t>
      </w:r>
      <w:r>
        <w:rPr>
          <w:spacing w:val="-14"/>
        </w:rPr>
        <w:t xml:space="preserve"> </w:t>
      </w:r>
      <w:r>
        <w:t>any</w:t>
      </w:r>
      <w:r>
        <w:rPr>
          <w:spacing w:val="-16"/>
        </w:rPr>
        <w:t xml:space="preserve"> </w:t>
      </w:r>
      <w:r>
        <w:t>additional</w:t>
      </w:r>
      <w:r>
        <w:rPr>
          <w:spacing w:val="-15"/>
        </w:rPr>
        <w:t xml:space="preserve"> </w:t>
      </w:r>
      <w:r>
        <w:t>CFR</w:t>
      </w:r>
      <w:r>
        <w:rPr>
          <w:spacing w:val="-16"/>
        </w:rPr>
        <w:t xml:space="preserve"> </w:t>
      </w:r>
      <w:r>
        <w:t>for</w:t>
      </w:r>
      <w:r>
        <w:rPr>
          <w:spacing w:val="-13"/>
        </w:rPr>
        <w:t xml:space="preserve"> </w:t>
      </w:r>
      <w:r>
        <w:t>202</w:t>
      </w:r>
      <w:r w:rsidR="00261793">
        <w:t>1</w:t>
      </w:r>
      <w:r>
        <w:t>-2</w:t>
      </w:r>
      <w:r w:rsidR="00261793">
        <w:t xml:space="preserve">2 </w:t>
      </w:r>
      <w:r>
        <w:rPr>
          <w:spacing w:val="-64"/>
        </w:rPr>
        <w:t xml:space="preserve"> </w:t>
      </w:r>
      <w:r w:rsidR="00261793">
        <w:rPr>
          <w:spacing w:val="-64"/>
        </w:rPr>
        <w:t xml:space="preserve">      </w:t>
      </w:r>
      <w:r>
        <w:t>and the following two financial years.</w:t>
      </w:r>
      <w:r>
        <w:rPr>
          <w:spacing w:val="1"/>
        </w:rPr>
        <w:t xml:space="preserve"> </w:t>
      </w:r>
      <w:r>
        <w:t>This allows some flexibility for limited early</w:t>
      </w:r>
      <w:r>
        <w:rPr>
          <w:spacing w:val="1"/>
        </w:rPr>
        <w:t xml:space="preserve"> </w:t>
      </w:r>
      <w:r>
        <w:t>borrowing for future years, but ensures that borrowing is not undertaken for revenue</w:t>
      </w:r>
      <w:r>
        <w:rPr>
          <w:spacing w:val="-64"/>
        </w:rPr>
        <w:t xml:space="preserve"> </w:t>
      </w:r>
      <w:r>
        <w:t>purposes.</w:t>
      </w:r>
    </w:p>
    <w:p w:rsidR="00261793" w:rsidP="003C1E95" w:rsidRDefault="00261793">
      <w:pPr>
        <w:pStyle w:val="BodyText"/>
        <w:ind w:left="821" w:right="264"/>
        <w:jc w:val="both"/>
      </w:pPr>
    </w:p>
    <w:p w:rsidR="00107C41" w:rsidP="003C1E95" w:rsidRDefault="00722678">
      <w:pPr>
        <w:pStyle w:val="BodyText"/>
        <w:ind w:left="821" w:right="266"/>
        <w:jc w:val="both"/>
        <w:rPr>
          <w:spacing w:val="-4"/>
        </w:rPr>
      </w:pPr>
      <w:r>
        <w:t>The</w:t>
      </w:r>
      <w:r>
        <w:rPr>
          <w:spacing w:val="-10"/>
        </w:rPr>
        <w:t xml:space="preserve"> </w:t>
      </w:r>
      <w:r>
        <w:t>CFO</w:t>
      </w:r>
      <w:r>
        <w:rPr>
          <w:spacing w:val="-10"/>
        </w:rPr>
        <w:t xml:space="preserve"> </w:t>
      </w:r>
      <w:r>
        <w:t>reports</w:t>
      </w:r>
      <w:r>
        <w:rPr>
          <w:spacing w:val="-12"/>
        </w:rPr>
        <w:t xml:space="preserve"> </w:t>
      </w:r>
      <w:r>
        <w:t>that</w:t>
      </w:r>
      <w:r>
        <w:rPr>
          <w:spacing w:val="-10"/>
        </w:rPr>
        <w:t xml:space="preserve"> </w:t>
      </w:r>
      <w:r>
        <w:t>this</w:t>
      </w:r>
      <w:r>
        <w:rPr>
          <w:spacing w:val="-11"/>
        </w:rPr>
        <w:t xml:space="preserve"> </w:t>
      </w:r>
      <w:r>
        <w:t>prudential</w:t>
      </w:r>
      <w:r>
        <w:rPr>
          <w:spacing w:val="-11"/>
        </w:rPr>
        <w:t xml:space="preserve"> </w:t>
      </w:r>
      <w:r>
        <w:t>indicator</w:t>
      </w:r>
      <w:r>
        <w:rPr>
          <w:spacing w:val="-11"/>
        </w:rPr>
        <w:t xml:space="preserve"> </w:t>
      </w:r>
      <w:r>
        <w:t>will</w:t>
      </w:r>
      <w:r>
        <w:rPr>
          <w:spacing w:val="-11"/>
        </w:rPr>
        <w:t xml:space="preserve"> </w:t>
      </w:r>
      <w:r>
        <w:t>be</w:t>
      </w:r>
      <w:r>
        <w:rPr>
          <w:spacing w:val="-9"/>
        </w:rPr>
        <w:t xml:space="preserve"> </w:t>
      </w:r>
      <w:r>
        <w:t>complied</w:t>
      </w:r>
      <w:r>
        <w:rPr>
          <w:spacing w:val="-10"/>
        </w:rPr>
        <w:t xml:space="preserve"> </w:t>
      </w:r>
      <w:r>
        <w:t>with</w:t>
      </w:r>
      <w:r>
        <w:rPr>
          <w:spacing w:val="-9"/>
        </w:rPr>
        <w:t xml:space="preserve"> </w:t>
      </w:r>
      <w:r>
        <w:t>in</w:t>
      </w:r>
      <w:r>
        <w:rPr>
          <w:spacing w:val="-12"/>
        </w:rPr>
        <w:t xml:space="preserve"> </w:t>
      </w:r>
      <w:r>
        <w:t>the</w:t>
      </w:r>
      <w:r>
        <w:rPr>
          <w:spacing w:val="-9"/>
        </w:rPr>
        <w:t xml:space="preserve"> </w:t>
      </w:r>
      <w:r>
        <w:t>current</w:t>
      </w:r>
      <w:r>
        <w:rPr>
          <w:spacing w:val="-11"/>
        </w:rPr>
        <w:t xml:space="preserve"> </w:t>
      </w:r>
      <w:r>
        <w:t>year</w:t>
      </w:r>
      <w:r>
        <w:rPr>
          <w:spacing w:val="-64"/>
        </w:rPr>
        <w:t xml:space="preserve"> </w:t>
      </w:r>
      <w:r>
        <w:t>and</w:t>
      </w:r>
      <w:r>
        <w:rPr>
          <w:spacing w:val="-6"/>
        </w:rPr>
        <w:t xml:space="preserve"> </w:t>
      </w:r>
      <w:r>
        <w:t>does</w:t>
      </w:r>
      <w:r>
        <w:rPr>
          <w:spacing w:val="-4"/>
        </w:rPr>
        <w:t xml:space="preserve"> </w:t>
      </w:r>
      <w:r>
        <w:t>not</w:t>
      </w:r>
      <w:r>
        <w:rPr>
          <w:spacing w:val="-5"/>
        </w:rPr>
        <w:t xml:space="preserve"> </w:t>
      </w:r>
      <w:r>
        <w:t>envisage</w:t>
      </w:r>
      <w:r>
        <w:rPr>
          <w:spacing w:val="-3"/>
        </w:rPr>
        <w:t xml:space="preserve"> </w:t>
      </w:r>
      <w:r>
        <w:t>difficulties</w:t>
      </w:r>
      <w:r>
        <w:rPr>
          <w:spacing w:val="-6"/>
        </w:rPr>
        <w:t xml:space="preserve"> </w:t>
      </w:r>
      <w:r>
        <w:t>for</w:t>
      </w:r>
      <w:r>
        <w:rPr>
          <w:spacing w:val="-5"/>
        </w:rPr>
        <w:t xml:space="preserve"> </w:t>
      </w:r>
      <w:r>
        <w:t>the</w:t>
      </w:r>
      <w:r>
        <w:rPr>
          <w:spacing w:val="-6"/>
        </w:rPr>
        <w:t xml:space="preserve"> </w:t>
      </w:r>
      <w:r>
        <w:t>future.</w:t>
      </w:r>
      <w:r>
        <w:rPr>
          <w:spacing w:val="64"/>
        </w:rPr>
        <w:t xml:space="preserve"> </w:t>
      </w:r>
      <w:r>
        <w:t>This</w:t>
      </w:r>
      <w:r>
        <w:rPr>
          <w:spacing w:val="-4"/>
        </w:rPr>
        <w:t xml:space="preserve"> </w:t>
      </w:r>
      <w:r>
        <w:t>view</w:t>
      </w:r>
      <w:r>
        <w:rPr>
          <w:spacing w:val="-6"/>
        </w:rPr>
        <w:t xml:space="preserve"> </w:t>
      </w:r>
      <w:r>
        <w:t>takes</w:t>
      </w:r>
      <w:r>
        <w:rPr>
          <w:spacing w:val="-4"/>
        </w:rPr>
        <w:t xml:space="preserve"> </w:t>
      </w:r>
      <w:r>
        <w:t>into</w:t>
      </w:r>
      <w:r>
        <w:rPr>
          <w:spacing w:val="-6"/>
        </w:rPr>
        <w:t xml:space="preserve"> </w:t>
      </w:r>
      <w:r>
        <w:t>account</w:t>
      </w:r>
      <w:r>
        <w:rPr>
          <w:spacing w:val="-4"/>
        </w:rPr>
        <w:t xml:space="preserve"> </w:t>
      </w:r>
      <w:r>
        <w:t>current</w:t>
      </w:r>
      <w:r>
        <w:rPr>
          <w:spacing w:val="-64"/>
        </w:rPr>
        <w:t xml:space="preserve"> </w:t>
      </w:r>
      <w:r>
        <w:rPr>
          <w:spacing w:val="-5"/>
        </w:rPr>
        <w:t>commitments,</w:t>
      </w:r>
      <w:r>
        <w:rPr>
          <w:spacing w:val="-9"/>
        </w:rPr>
        <w:t xml:space="preserve"> </w:t>
      </w:r>
      <w:r>
        <w:rPr>
          <w:spacing w:val="-5"/>
        </w:rPr>
        <w:t>existing</w:t>
      </w:r>
      <w:r>
        <w:rPr>
          <w:spacing w:val="-13"/>
        </w:rPr>
        <w:t xml:space="preserve"> </w:t>
      </w:r>
      <w:r>
        <w:rPr>
          <w:spacing w:val="-5"/>
        </w:rPr>
        <w:t>plans,</w:t>
      </w:r>
      <w:r>
        <w:rPr>
          <w:spacing w:val="-9"/>
        </w:rPr>
        <w:t xml:space="preserve"> </w:t>
      </w:r>
      <w:r>
        <w:rPr>
          <w:spacing w:val="-5"/>
        </w:rPr>
        <w:t>and</w:t>
      </w:r>
      <w:r>
        <w:rPr>
          <w:spacing w:val="-11"/>
        </w:rPr>
        <w:t xml:space="preserve"> </w:t>
      </w:r>
      <w:r>
        <w:rPr>
          <w:spacing w:val="-5"/>
        </w:rPr>
        <w:t>the</w:t>
      </w:r>
      <w:r>
        <w:rPr>
          <w:spacing w:val="-11"/>
        </w:rPr>
        <w:t xml:space="preserve"> </w:t>
      </w:r>
      <w:r>
        <w:rPr>
          <w:spacing w:val="-5"/>
        </w:rPr>
        <w:t>proposals</w:t>
      </w:r>
      <w:r>
        <w:rPr>
          <w:spacing w:val="-9"/>
        </w:rPr>
        <w:t xml:space="preserve"> </w:t>
      </w:r>
      <w:r>
        <w:rPr>
          <w:spacing w:val="-4"/>
        </w:rPr>
        <w:t>in</w:t>
      </w:r>
      <w:r>
        <w:rPr>
          <w:spacing w:val="-9"/>
        </w:rPr>
        <w:t xml:space="preserve"> </w:t>
      </w:r>
      <w:r>
        <w:rPr>
          <w:spacing w:val="-4"/>
        </w:rPr>
        <w:t>this</w:t>
      </w:r>
      <w:r>
        <w:rPr>
          <w:spacing w:val="-10"/>
        </w:rPr>
        <w:t xml:space="preserve"> </w:t>
      </w:r>
      <w:r>
        <w:rPr>
          <w:spacing w:val="-4"/>
        </w:rPr>
        <w:t>budget</w:t>
      </w:r>
      <w:r>
        <w:rPr>
          <w:spacing w:val="-9"/>
        </w:rPr>
        <w:t xml:space="preserve"> </w:t>
      </w:r>
      <w:r>
        <w:rPr>
          <w:spacing w:val="-4"/>
        </w:rPr>
        <w:t>report.</w:t>
      </w:r>
    </w:p>
    <w:p w:rsidR="00261793" w:rsidRDefault="00261793">
      <w:pPr>
        <w:rPr>
          <w:spacing w:val="-4"/>
          <w:sz w:val="24"/>
          <w:szCs w:val="24"/>
        </w:rPr>
      </w:pPr>
      <w:r>
        <w:rPr>
          <w:spacing w:val="-4"/>
        </w:rPr>
        <w:br w:type="page"/>
      </w:r>
    </w:p>
    <w:p w:rsidR="003C1E95" w:rsidP="003C1E95" w:rsidRDefault="003C1E95">
      <w:pPr>
        <w:pStyle w:val="BodyText"/>
        <w:ind w:left="821" w:right="266"/>
        <w:jc w:val="both"/>
      </w:pPr>
    </w:p>
    <w:p w:rsidR="00107C41" w:rsidP="003C1E95" w:rsidRDefault="00107C41">
      <w:pPr>
        <w:jc w:val="both"/>
        <w:sectPr w:rsidR="00107C41" w:rsidSect="0047206C">
          <w:type w:val="continuous"/>
          <w:pgSz w:w="11910" w:h="16840" w:code="9"/>
          <w:pgMar w:top="1021" w:right="1021" w:bottom="1021" w:left="1021" w:header="680" w:footer="680" w:gutter="0"/>
          <w:cols w:space="720"/>
        </w:sectPr>
      </w:pPr>
    </w:p>
    <w:p w:rsidR="00107C41" w:rsidP="003C1E95" w:rsidRDefault="00722678">
      <w:pPr>
        <w:pStyle w:val="Heading4"/>
        <w:numPr>
          <w:ilvl w:val="1"/>
          <w:numId w:val="4"/>
        </w:numPr>
        <w:tabs>
          <w:tab w:val="left" w:pos="821"/>
          <w:tab w:val="left" w:pos="822"/>
        </w:tabs>
        <w:ind w:left="821" w:hanging="705"/>
      </w:pPr>
      <w:r>
        <w:rPr>
          <w:spacing w:val="-5"/>
        </w:rPr>
        <w:t>Treasury</w:t>
      </w:r>
      <w:r>
        <w:rPr>
          <w:spacing w:val="-16"/>
        </w:rPr>
        <w:t xml:space="preserve"> </w:t>
      </w:r>
      <w:r>
        <w:rPr>
          <w:spacing w:val="-5"/>
        </w:rPr>
        <w:t>Indicators</w:t>
      </w:r>
      <w:r>
        <w:rPr>
          <w:spacing w:val="-10"/>
        </w:rPr>
        <w:t xml:space="preserve"> </w:t>
      </w:r>
      <w:r>
        <w:rPr>
          <w:spacing w:val="-5"/>
        </w:rPr>
        <w:t>-</w:t>
      </w:r>
      <w:r>
        <w:rPr>
          <w:spacing w:val="-13"/>
        </w:rPr>
        <w:t xml:space="preserve"> </w:t>
      </w:r>
      <w:r>
        <w:rPr>
          <w:spacing w:val="-5"/>
        </w:rPr>
        <w:t>Limits</w:t>
      </w:r>
      <w:r>
        <w:rPr>
          <w:spacing w:val="-9"/>
        </w:rPr>
        <w:t xml:space="preserve"> </w:t>
      </w:r>
      <w:r>
        <w:rPr>
          <w:spacing w:val="-4"/>
        </w:rPr>
        <w:t>to</w:t>
      </w:r>
      <w:r>
        <w:rPr>
          <w:spacing w:val="-10"/>
        </w:rPr>
        <w:t xml:space="preserve"> </w:t>
      </w:r>
      <w:r>
        <w:rPr>
          <w:spacing w:val="-4"/>
        </w:rPr>
        <w:t>borrowing</w:t>
      </w:r>
      <w:r>
        <w:rPr>
          <w:spacing w:val="-12"/>
        </w:rPr>
        <w:t xml:space="preserve"> </w:t>
      </w:r>
      <w:r>
        <w:rPr>
          <w:spacing w:val="-4"/>
        </w:rPr>
        <w:t>activity</w:t>
      </w:r>
    </w:p>
    <w:p w:rsidR="00107C41" w:rsidP="003C1E95" w:rsidRDefault="00107C41">
      <w:pPr>
        <w:pStyle w:val="BodyText"/>
        <w:rPr>
          <w:b/>
        </w:rPr>
      </w:pPr>
    </w:p>
    <w:p w:rsidR="00107C41" w:rsidP="003C1E95" w:rsidRDefault="00722678">
      <w:pPr>
        <w:pStyle w:val="BodyText"/>
        <w:ind w:left="821" w:right="266"/>
        <w:jc w:val="both"/>
      </w:pPr>
      <w:r>
        <w:rPr>
          <w:b/>
        </w:rPr>
        <w:t>Operational boundary</w:t>
      </w:r>
      <w:r>
        <w:t>.</w:t>
      </w:r>
      <w:r>
        <w:rPr>
          <w:spacing w:val="1"/>
        </w:rPr>
        <w:t xml:space="preserve"> </w:t>
      </w:r>
      <w:r>
        <w:t>This is the limit beyond which external debt is not normally</w:t>
      </w:r>
      <w:r>
        <w:rPr>
          <w:spacing w:val="-64"/>
        </w:rPr>
        <w:t xml:space="preserve"> </w:t>
      </w:r>
      <w:r>
        <w:rPr>
          <w:spacing w:val="-5"/>
        </w:rPr>
        <w:t>expected</w:t>
      </w:r>
      <w:r>
        <w:rPr>
          <w:spacing w:val="-9"/>
        </w:rPr>
        <w:t xml:space="preserve"> </w:t>
      </w:r>
      <w:r>
        <w:rPr>
          <w:spacing w:val="-4"/>
        </w:rPr>
        <w:t>to</w:t>
      </w:r>
      <w:r>
        <w:rPr>
          <w:spacing w:val="-11"/>
        </w:rPr>
        <w:t xml:space="preserve"> </w:t>
      </w:r>
      <w:r>
        <w:rPr>
          <w:spacing w:val="-4"/>
        </w:rPr>
        <w:t>exceed.</w:t>
      </w:r>
      <w:r>
        <w:rPr>
          <w:spacing w:val="51"/>
        </w:rPr>
        <w:t xml:space="preserve"> </w:t>
      </w:r>
      <w:r>
        <w:rPr>
          <w:spacing w:val="-4"/>
        </w:rPr>
        <w:t>In</w:t>
      </w:r>
      <w:r>
        <w:rPr>
          <w:spacing w:val="-11"/>
        </w:rPr>
        <w:t xml:space="preserve"> </w:t>
      </w:r>
      <w:r>
        <w:rPr>
          <w:spacing w:val="-4"/>
        </w:rPr>
        <w:t>most</w:t>
      </w:r>
      <w:r>
        <w:rPr>
          <w:spacing w:val="-9"/>
        </w:rPr>
        <w:t xml:space="preserve"> </w:t>
      </w:r>
      <w:r>
        <w:rPr>
          <w:spacing w:val="-4"/>
        </w:rPr>
        <w:t>cases,</w:t>
      </w:r>
      <w:r>
        <w:rPr>
          <w:spacing w:val="-11"/>
        </w:rPr>
        <w:t xml:space="preserve"> </w:t>
      </w:r>
      <w:r>
        <w:rPr>
          <w:spacing w:val="-4"/>
        </w:rPr>
        <w:t>this</w:t>
      </w:r>
      <w:r>
        <w:rPr>
          <w:spacing w:val="-12"/>
        </w:rPr>
        <w:t xml:space="preserve"> </w:t>
      </w:r>
      <w:r>
        <w:rPr>
          <w:spacing w:val="-4"/>
        </w:rPr>
        <w:t>would</w:t>
      </w:r>
      <w:r>
        <w:rPr>
          <w:spacing w:val="-11"/>
        </w:rPr>
        <w:t xml:space="preserve"> </w:t>
      </w:r>
      <w:r>
        <w:rPr>
          <w:spacing w:val="-4"/>
        </w:rPr>
        <w:t>be</w:t>
      </w:r>
      <w:r>
        <w:rPr>
          <w:spacing w:val="-11"/>
        </w:rPr>
        <w:t xml:space="preserve"> </w:t>
      </w:r>
      <w:r>
        <w:rPr>
          <w:spacing w:val="-4"/>
        </w:rPr>
        <w:t>a</w:t>
      </w:r>
      <w:r>
        <w:rPr>
          <w:spacing w:val="-9"/>
        </w:rPr>
        <w:t xml:space="preserve"> </w:t>
      </w:r>
      <w:r>
        <w:rPr>
          <w:spacing w:val="-4"/>
        </w:rPr>
        <w:t>similar</w:t>
      </w:r>
      <w:r>
        <w:rPr>
          <w:spacing w:val="-12"/>
        </w:rPr>
        <w:t xml:space="preserve"> </w:t>
      </w:r>
      <w:r>
        <w:rPr>
          <w:spacing w:val="-4"/>
        </w:rPr>
        <w:t>figure</w:t>
      </w:r>
      <w:r>
        <w:rPr>
          <w:spacing w:val="-11"/>
        </w:rPr>
        <w:t xml:space="preserve"> </w:t>
      </w:r>
      <w:r>
        <w:rPr>
          <w:spacing w:val="-4"/>
        </w:rPr>
        <w:t>to</w:t>
      </w:r>
      <w:r>
        <w:rPr>
          <w:spacing w:val="-11"/>
        </w:rPr>
        <w:t xml:space="preserve"> </w:t>
      </w:r>
      <w:r>
        <w:rPr>
          <w:spacing w:val="-4"/>
        </w:rPr>
        <w:t>the</w:t>
      </w:r>
      <w:r>
        <w:rPr>
          <w:spacing w:val="-11"/>
        </w:rPr>
        <w:t xml:space="preserve"> </w:t>
      </w:r>
      <w:r>
        <w:rPr>
          <w:spacing w:val="-4"/>
        </w:rPr>
        <w:t>CFR.</w:t>
      </w:r>
    </w:p>
    <w:p w:rsidR="00107C41" w:rsidP="003C1E95" w:rsidRDefault="00107C41">
      <w:pPr>
        <w:pStyle w:val="BodyText"/>
        <w:rPr>
          <w:sz w:val="27"/>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57"/>
        <w:gridCol w:w="1276"/>
        <w:gridCol w:w="1069"/>
        <w:gridCol w:w="1057"/>
        <w:gridCol w:w="1418"/>
        <w:gridCol w:w="1275"/>
      </w:tblGrid>
      <w:tr w:rsidR="0033705F" w:rsidTr="0085281A">
        <w:trPr>
          <w:trHeight w:val="503"/>
        </w:trPr>
        <w:tc>
          <w:tcPr>
            <w:tcW w:w="2557" w:type="dxa"/>
            <w:shd w:val="clear" w:color="auto" w:fill="CCC0DA"/>
          </w:tcPr>
          <w:p w:rsidR="0033705F" w:rsidP="0085281A" w:rsidRDefault="0033705F">
            <w:pPr>
              <w:pStyle w:val="TableParagraph"/>
              <w:rPr>
                <w:b/>
                <w:sz w:val="19"/>
              </w:rPr>
            </w:pPr>
            <w:r>
              <w:rPr>
                <w:b/>
                <w:spacing w:val="-1"/>
                <w:w w:val="105"/>
                <w:sz w:val="19"/>
              </w:rPr>
              <w:t>Operational</w:t>
            </w:r>
            <w:r>
              <w:rPr>
                <w:b/>
                <w:spacing w:val="-13"/>
                <w:w w:val="105"/>
                <w:sz w:val="19"/>
              </w:rPr>
              <w:t xml:space="preserve"> </w:t>
            </w:r>
            <w:r>
              <w:rPr>
                <w:b/>
                <w:spacing w:val="-1"/>
                <w:w w:val="105"/>
                <w:sz w:val="19"/>
              </w:rPr>
              <w:t>Boundary</w:t>
            </w:r>
          </w:p>
        </w:tc>
        <w:tc>
          <w:tcPr>
            <w:tcW w:w="1276" w:type="dxa"/>
            <w:shd w:val="clear" w:color="auto" w:fill="CCC0DA"/>
          </w:tcPr>
          <w:p w:rsidRPr="00261793" w:rsidR="0033705F" w:rsidP="003C1E95" w:rsidRDefault="0033705F">
            <w:pPr>
              <w:pStyle w:val="TableParagraph"/>
              <w:ind w:left="155" w:right="131"/>
              <w:jc w:val="center"/>
              <w:rPr>
                <w:b/>
                <w:sz w:val="19"/>
              </w:rPr>
            </w:pPr>
            <w:r w:rsidRPr="00261793">
              <w:rPr>
                <w:b/>
                <w:w w:val="105"/>
                <w:sz w:val="19"/>
              </w:rPr>
              <w:t>2022-23</w:t>
            </w:r>
          </w:p>
          <w:p w:rsidR="0033705F" w:rsidP="003C1E95" w:rsidRDefault="0033705F">
            <w:pPr>
              <w:pStyle w:val="TableParagraph"/>
              <w:ind w:left="155" w:right="126"/>
              <w:jc w:val="center"/>
              <w:rPr>
                <w:b/>
                <w:sz w:val="19"/>
              </w:rPr>
            </w:pPr>
            <w:r>
              <w:rPr>
                <w:b/>
                <w:w w:val="105"/>
                <w:sz w:val="19"/>
              </w:rPr>
              <w:t>£m</w:t>
            </w:r>
          </w:p>
        </w:tc>
        <w:tc>
          <w:tcPr>
            <w:tcW w:w="1069" w:type="dxa"/>
            <w:shd w:val="clear" w:color="auto" w:fill="CCC0DA"/>
          </w:tcPr>
          <w:p w:rsidR="0033705F" w:rsidP="003C1E95" w:rsidRDefault="0033705F">
            <w:pPr>
              <w:pStyle w:val="TableParagraph"/>
              <w:ind w:left="82" w:right="56"/>
              <w:jc w:val="center"/>
              <w:rPr>
                <w:b/>
                <w:sz w:val="19"/>
              </w:rPr>
            </w:pPr>
            <w:r>
              <w:rPr>
                <w:b/>
                <w:w w:val="105"/>
                <w:sz w:val="19"/>
              </w:rPr>
              <w:t>2023-24</w:t>
            </w:r>
          </w:p>
          <w:p w:rsidR="0033705F" w:rsidP="003C1E95" w:rsidRDefault="0033705F">
            <w:pPr>
              <w:pStyle w:val="TableParagraph"/>
              <w:ind w:left="82" w:right="52"/>
              <w:jc w:val="center"/>
              <w:rPr>
                <w:b/>
                <w:sz w:val="19"/>
              </w:rPr>
            </w:pPr>
            <w:r>
              <w:rPr>
                <w:b/>
                <w:w w:val="105"/>
                <w:sz w:val="19"/>
              </w:rPr>
              <w:t>£m</w:t>
            </w:r>
          </w:p>
        </w:tc>
        <w:tc>
          <w:tcPr>
            <w:tcW w:w="1057" w:type="dxa"/>
            <w:shd w:val="clear" w:color="auto" w:fill="CCC0DA"/>
          </w:tcPr>
          <w:p w:rsidR="0033705F" w:rsidP="003C1E95" w:rsidRDefault="0033705F">
            <w:pPr>
              <w:pStyle w:val="TableParagraph"/>
              <w:ind w:left="82" w:right="56"/>
              <w:jc w:val="center"/>
              <w:rPr>
                <w:b/>
                <w:sz w:val="19"/>
              </w:rPr>
            </w:pPr>
            <w:r>
              <w:rPr>
                <w:b/>
                <w:w w:val="105"/>
                <w:sz w:val="19"/>
              </w:rPr>
              <w:t>2024-25</w:t>
            </w:r>
          </w:p>
          <w:p w:rsidR="0033705F" w:rsidP="003C1E95" w:rsidRDefault="0033705F">
            <w:pPr>
              <w:pStyle w:val="TableParagraph"/>
              <w:ind w:left="82" w:right="51"/>
              <w:jc w:val="center"/>
              <w:rPr>
                <w:b/>
                <w:sz w:val="19"/>
              </w:rPr>
            </w:pPr>
            <w:r>
              <w:rPr>
                <w:b/>
                <w:w w:val="105"/>
                <w:sz w:val="19"/>
              </w:rPr>
              <w:t>£m</w:t>
            </w:r>
          </w:p>
        </w:tc>
        <w:tc>
          <w:tcPr>
            <w:tcW w:w="1418" w:type="dxa"/>
            <w:shd w:val="clear" w:color="auto" w:fill="CCC0DA"/>
          </w:tcPr>
          <w:p w:rsidR="0033705F" w:rsidP="003C1E95" w:rsidRDefault="0033705F">
            <w:pPr>
              <w:pStyle w:val="TableParagraph"/>
              <w:ind w:left="82" w:right="56"/>
              <w:jc w:val="center"/>
              <w:rPr>
                <w:b/>
                <w:sz w:val="19"/>
              </w:rPr>
            </w:pPr>
            <w:r>
              <w:rPr>
                <w:b/>
                <w:w w:val="105"/>
                <w:sz w:val="19"/>
              </w:rPr>
              <w:t>2025-26</w:t>
            </w:r>
          </w:p>
          <w:p w:rsidR="0033705F" w:rsidP="003C1E95" w:rsidRDefault="0033705F">
            <w:pPr>
              <w:pStyle w:val="TableParagraph"/>
              <w:ind w:left="82" w:right="51"/>
              <w:jc w:val="center"/>
              <w:rPr>
                <w:b/>
                <w:sz w:val="19"/>
              </w:rPr>
            </w:pPr>
            <w:r>
              <w:rPr>
                <w:b/>
                <w:w w:val="105"/>
                <w:sz w:val="19"/>
              </w:rPr>
              <w:t>£m</w:t>
            </w:r>
          </w:p>
        </w:tc>
        <w:tc>
          <w:tcPr>
            <w:tcW w:w="1275" w:type="dxa"/>
            <w:shd w:val="clear" w:color="auto" w:fill="CCC0DA"/>
          </w:tcPr>
          <w:p w:rsidR="0033705F" w:rsidP="003C1E95" w:rsidRDefault="0033705F">
            <w:pPr>
              <w:pStyle w:val="TableParagraph"/>
              <w:ind w:left="82" w:right="56"/>
              <w:jc w:val="center"/>
              <w:rPr>
                <w:b/>
                <w:sz w:val="19"/>
              </w:rPr>
            </w:pPr>
            <w:r>
              <w:rPr>
                <w:b/>
                <w:w w:val="105"/>
                <w:sz w:val="19"/>
              </w:rPr>
              <w:t>2026-27</w:t>
            </w:r>
          </w:p>
          <w:p w:rsidR="0033705F" w:rsidP="003C1E95" w:rsidRDefault="0033705F">
            <w:pPr>
              <w:pStyle w:val="TableParagraph"/>
              <w:ind w:left="82" w:right="51"/>
              <w:jc w:val="center"/>
              <w:rPr>
                <w:b/>
                <w:sz w:val="19"/>
              </w:rPr>
            </w:pPr>
            <w:r>
              <w:rPr>
                <w:b/>
                <w:w w:val="105"/>
                <w:sz w:val="19"/>
              </w:rPr>
              <w:t>£m</w:t>
            </w:r>
          </w:p>
        </w:tc>
      </w:tr>
      <w:tr w:rsidR="0033705F" w:rsidTr="0085281A">
        <w:trPr>
          <w:trHeight w:val="231"/>
        </w:trPr>
        <w:tc>
          <w:tcPr>
            <w:tcW w:w="2557" w:type="dxa"/>
          </w:tcPr>
          <w:p w:rsidR="0033705F" w:rsidP="003C1E95" w:rsidRDefault="0033705F">
            <w:pPr>
              <w:pStyle w:val="TableParagraph"/>
              <w:rPr>
                <w:rFonts w:ascii="Times New Roman"/>
                <w:sz w:val="16"/>
              </w:rPr>
            </w:pPr>
          </w:p>
        </w:tc>
        <w:tc>
          <w:tcPr>
            <w:tcW w:w="1276" w:type="dxa"/>
          </w:tcPr>
          <w:p w:rsidR="0033705F" w:rsidP="003C1E95" w:rsidRDefault="0033705F">
            <w:pPr>
              <w:pStyle w:val="TableParagraph"/>
              <w:ind w:left="424"/>
              <w:rPr>
                <w:sz w:val="19"/>
              </w:rPr>
            </w:pPr>
            <w:r>
              <w:rPr>
                <w:w w:val="105"/>
                <w:sz w:val="19"/>
              </w:rPr>
              <w:t>70.000</w:t>
            </w:r>
          </w:p>
        </w:tc>
        <w:tc>
          <w:tcPr>
            <w:tcW w:w="1069" w:type="dxa"/>
          </w:tcPr>
          <w:p w:rsidR="0033705F" w:rsidP="003C1E95" w:rsidRDefault="0033705F">
            <w:pPr>
              <w:pStyle w:val="TableParagraph"/>
              <w:ind w:left="276"/>
              <w:rPr>
                <w:sz w:val="19"/>
              </w:rPr>
            </w:pPr>
            <w:r>
              <w:rPr>
                <w:w w:val="105"/>
                <w:sz w:val="19"/>
              </w:rPr>
              <w:t>75.000</w:t>
            </w:r>
          </w:p>
        </w:tc>
        <w:tc>
          <w:tcPr>
            <w:tcW w:w="1057" w:type="dxa"/>
          </w:tcPr>
          <w:p w:rsidR="0033705F" w:rsidP="003C1E95" w:rsidRDefault="0033705F">
            <w:pPr>
              <w:pStyle w:val="TableParagraph"/>
              <w:ind w:left="277"/>
              <w:rPr>
                <w:sz w:val="19"/>
              </w:rPr>
            </w:pPr>
            <w:r>
              <w:rPr>
                <w:w w:val="105"/>
                <w:sz w:val="19"/>
              </w:rPr>
              <w:t>75.000</w:t>
            </w:r>
          </w:p>
        </w:tc>
        <w:tc>
          <w:tcPr>
            <w:tcW w:w="1418" w:type="dxa"/>
          </w:tcPr>
          <w:p w:rsidR="0033705F" w:rsidP="003C1E95" w:rsidRDefault="0033705F">
            <w:pPr>
              <w:pStyle w:val="TableParagraph"/>
              <w:ind w:left="277"/>
              <w:rPr>
                <w:sz w:val="19"/>
              </w:rPr>
            </w:pPr>
            <w:r>
              <w:rPr>
                <w:w w:val="105"/>
                <w:sz w:val="19"/>
              </w:rPr>
              <w:t>75.000</w:t>
            </w:r>
          </w:p>
        </w:tc>
        <w:tc>
          <w:tcPr>
            <w:tcW w:w="1275" w:type="dxa"/>
          </w:tcPr>
          <w:p w:rsidR="0033705F" w:rsidP="003C1E95" w:rsidRDefault="0033705F">
            <w:pPr>
              <w:pStyle w:val="TableParagraph"/>
              <w:ind w:left="277"/>
              <w:rPr>
                <w:sz w:val="19"/>
              </w:rPr>
            </w:pPr>
            <w:r w:rsidRPr="0033705F">
              <w:rPr>
                <w:w w:val="105"/>
                <w:sz w:val="19"/>
              </w:rPr>
              <w:t>70.000</w:t>
            </w:r>
          </w:p>
        </w:tc>
      </w:tr>
    </w:tbl>
    <w:p w:rsidR="00107C41" w:rsidP="003C1E95" w:rsidRDefault="00107C41">
      <w:pPr>
        <w:pStyle w:val="BodyText"/>
        <w:rPr>
          <w:sz w:val="26"/>
        </w:rPr>
      </w:pPr>
    </w:p>
    <w:p w:rsidR="00107C41" w:rsidP="003C1E95" w:rsidRDefault="00722678">
      <w:pPr>
        <w:pStyle w:val="BodyText"/>
        <w:ind w:left="821" w:right="265"/>
        <w:jc w:val="both"/>
      </w:pPr>
      <w:r>
        <w:rPr>
          <w:b/>
        </w:rPr>
        <w:t>Authorised limit</w:t>
      </w:r>
      <w:r>
        <w:t>.</w:t>
      </w:r>
      <w:r>
        <w:rPr>
          <w:spacing w:val="1"/>
        </w:rPr>
        <w:t xml:space="preserve"> </w:t>
      </w:r>
      <w:r>
        <w:t>A further key prudential indicator representing a control on the</w:t>
      </w:r>
      <w:r>
        <w:rPr>
          <w:spacing w:val="1"/>
        </w:rPr>
        <w:t xml:space="preserve"> </w:t>
      </w:r>
      <w:r>
        <w:t>maximum level of borrowing. This is a limit beyond which external debt is prohibited,</w:t>
      </w:r>
      <w:r>
        <w:rPr>
          <w:spacing w:val="-64"/>
        </w:rPr>
        <w:t xml:space="preserve"> </w:t>
      </w:r>
      <w:r>
        <w:t>and this limit needs to be set or revised by the Commissioner.</w:t>
      </w:r>
      <w:r>
        <w:rPr>
          <w:spacing w:val="1"/>
        </w:rPr>
        <w:t xml:space="preserve"> </w:t>
      </w:r>
      <w:r>
        <w:t>It reflects the level of</w:t>
      </w:r>
      <w:r>
        <w:rPr>
          <w:spacing w:val="-64"/>
        </w:rPr>
        <w:t xml:space="preserve"> </w:t>
      </w:r>
      <w:r>
        <w:t>external debt which, while not desired, could be afforded in the short term, but is not</w:t>
      </w:r>
      <w:r>
        <w:rPr>
          <w:spacing w:val="-64"/>
        </w:rPr>
        <w:t xml:space="preserve"> </w:t>
      </w:r>
      <w:r>
        <w:t>sustainable</w:t>
      </w:r>
      <w:r>
        <w:rPr>
          <w:spacing w:val="-11"/>
        </w:rPr>
        <w:t xml:space="preserve"> </w:t>
      </w:r>
      <w:r>
        <w:t>in</w:t>
      </w:r>
      <w:r>
        <w:rPr>
          <w:spacing w:val="-10"/>
        </w:rPr>
        <w:t xml:space="preserve"> </w:t>
      </w:r>
      <w:r>
        <w:t>the</w:t>
      </w:r>
      <w:r>
        <w:rPr>
          <w:spacing w:val="-10"/>
        </w:rPr>
        <w:t xml:space="preserve"> </w:t>
      </w:r>
      <w:r>
        <w:t>longer</w:t>
      </w:r>
      <w:r>
        <w:rPr>
          <w:spacing w:val="-11"/>
        </w:rPr>
        <w:t xml:space="preserve"> </w:t>
      </w:r>
      <w:r>
        <w:t>term.</w:t>
      </w:r>
    </w:p>
    <w:p w:rsidR="00107C41" w:rsidP="003C1E95" w:rsidRDefault="00107C41">
      <w:pPr>
        <w:pStyle w:val="BodyText"/>
        <w:rPr>
          <w:sz w:val="27"/>
        </w:rPr>
      </w:pPr>
    </w:p>
    <w:p w:rsidRPr="007F4168" w:rsidR="00107C41" w:rsidP="003C1E95" w:rsidRDefault="00722678">
      <w:pPr>
        <w:pStyle w:val="Heading3"/>
        <w:ind w:right="267"/>
      </w:pPr>
      <w:r w:rsidRPr="007F4168">
        <w:t>The</w:t>
      </w:r>
      <w:r w:rsidRPr="007F4168">
        <w:rPr>
          <w:spacing w:val="-19"/>
        </w:rPr>
        <w:t xml:space="preserve"> </w:t>
      </w:r>
      <w:r w:rsidRPr="007F4168">
        <w:t>Commissioner</w:t>
      </w:r>
      <w:r w:rsidRPr="007F4168">
        <w:rPr>
          <w:spacing w:val="-18"/>
        </w:rPr>
        <w:t xml:space="preserve"> </w:t>
      </w:r>
      <w:r w:rsidRPr="007F4168">
        <w:t>is</w:t>
      </w:r>
      <w:r w:rsidRPr="007F4168">
        <w:rPr>
          <w:spacing w:val="-18"/>
        </w:rPr>
        <w:t xml:space="preserve"> </w:t>
      </w:r>
      <w:r w:rsidRPr="007F4168">
        <w:t>requested</w:t>
      </w:r>
      <w:r w:rsidRPr="007F4168">
        <w:rPr>
          <w:spacing w:val="-19"/>
        </w:rPr>
        <w:t xml:space="preserve"> </w:t>
      </w:r>
      <w:r w:rsidRPr="007F4168">
        <w:t>to</w:t>
      </w:r>
      <w:r w:rsidRPr="007F4168">
        <w:rPr>
          <w:spacing w:val="-19"/>
        </w:rPr>
        <w:t xml:space="preserve"> </w:t>
      </w:r>
      <w:r w:rsidRPr="007F4168">
        <w:t>approve</w:t>
      </w:r>
      <w:r w:rsidRPr="007F4168">
        <w:rPr>
          <w:spacing w:val="-18"/>
        </w:rPr>
        <w:t xml:space="preserve"> </w:t>
      </w:r>
      <w:r w:rsidRPr="007F4168">
        <w:t>the</w:t>
      </w:r>
      <w:r w:rsidRPr="007F4168">
        <w:rPr>
          <w:spacing w:val="-19"/>
        </w:rPr>
        <w:t xml:space="preserve"> </w:t>
      </w:r>
      <w:r w:rsidRPr="007F4168">
        <w:t>following</w:t>
      </w:r>
      <w:r w:rsidRPr="007F4168">
        <w:rPr>
          <w:spacing w:val="-19"/>
        </w:rPr>
        <w:t xml:space="preserve"> </w:t>
      </w:r>
      <w:r w:rsidRPr="007F4168">
        <w:t>authorised</w:t>
      </w:r>
      <w:r w:rsidRPr="007F4168" w:rsidR="00261793">
        <w:t xml:space="preserve"> </w:t>
      </w:r>
      <w:r w:rsidRPr="007F4168">
        <w:rPr>
          <w:spacing w:val="-75"/>
        </w:rPr>
        <w:t xml:space="preserve"> </w:t>
      </w:r>
      <w:r w:rsidRPr="007F4168" w:rsidR="00261793">
        <w:rPr>
          <w:spacing w:val="-75"/>
        </w:rPr>
        <w:t xml:space="preserve">  </w:t>
      </w:r>
      <w:r w:rsidRPr="007F4168">
        <w:t>limit:</w:t>
      </w:r>
    </w:p>
    <w:p w:rsidR="00107C41" w:rsidP="003C1E95" w:rsidRDefault="00107C41">
      <w:pPr>
        <w:pStyle w:val="BodyText"/>
        <w:rPr>
          <w:b/>
          <w:i/>
          <w:sz w:val="20"/>
        </w:rPr>
      </w:pPr>
    </w:p>
    <w:tbl>
      <w:tblPr>
        <w:tblW w:w="0" w:type="auto"/>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57"/>
        <w:gridCol w:w="1276"/>
        <w:gridCol w:w="1069"/>
        <w:gridCol w:w="1199"/>
        <w:gridCol w:w="1276"/>
        <w:gridCol w:w="1275"/>
      </w:tblGrid>
      <w:tr w:rsidR="0033705F" w:rsidTr="0085281A">
        <w:trPr>
          <w:trHeight w:val="503"/>
        </w:trPr>
        <w:tc>
          <w:tcPr>
            <w:tcW w:w="2557" w:type="dxa"/>
            <w:shd w:val="clear" w:color="auto" w:fill="CCC0DA"/>
          </w:tcPr>
          <w:p w:rsidR="0033705F" w:rsidP="0085281A" w:rsidRDefault="0033705F">
            <w:pPr>
              <w:pStyle w:val="TableParagraph"/>
              <w:rPr>
                <w:b/>
                <w:sz w:val="19"/>
              </w:rPr>
            </w:pPr>
            <w:r>
              <w:rPr>
                <w:b/>
                <w:spacing w:val="-2"/>
                <w:w w:val="105"/>
                <w:sz w:val="19"/>
              </w:rPr>
              <w:t>Authorised</w:t>
            </w:r>
            <w:r>
              <w:rPr>
                <w:b/>
                <w:spacing w:val="-11"/>
                <w:w w:val="105"/>
                <w:sz w:val="19"/>
              </w:rPr>
              <w:t xml:space="preserve"> </w:t>
            </w:r>
            <w:r>
              <w:rPr>
                <w:b/>
                <w:spacing w:val="-2"/>
                <w:w w:val="105"/>
                <w:sz w:val="19"/>
              </w:rPr>
              <w:t>Limit</w:t>
            </w:r>
          </w:p>
        </w:tc>
        <w:tc>
          <w:tcPr>
            <w:tcW w:w="1276" w:type="dxa"/>
            <w:shd w:val="clear" w:color="auto" w:fill="CCC0DA"/>
          </w:tcPr>
          <w:p w:rsidRPr="0085281A" w:rsidR="0033705F" w:rsidP="003C1E95" w:rsidRDefault="0033705F">
            <w:pPr>
              <w:pStyle w:val="TableParagraph"/>
              <w:ind w:left="155" w:right="131"/>
              <w:jc w:val="center"/>
              <w:rPr>
                <w:b/>
                <w:sz w:val="19"/>
              </w:rPr>
            </w:pPr>
            <w:r w:rsidRPr="0085281A">
              <w:rPr>
                <w:b/>
                <w:w w:val="105"/>
                <w:sz w:val="19"/>
              </w:rPr>
              <w:t>2022-23</w:t>
            </w:r>
          </w:p>
          <w:p w:rsidR="0033705F" w:rsidP="003C1E95" w:rsidRDefault="0033705F">
            <w:pPr>
              <w:pStyle w:val="TableParagraph"/>
              <w:ind w:left="155" w:right="126"/>
              <w:jc w:val="center"/>
              <w:rPr>
                <w:b/>
                <w:sz w:val="19"/>
              </w:rPr>
            </w:pPr>
            <w:r>
              <w:rPr>
                <w:b/>
                <w:w w:val="105"/>
                <w:sz w:val="19"/>
              </w:rPr>
              <w:t>£m</w:t>
            </w:r>
          </w:p>
        </w:tc>
        <w:tc>
          <w:tcPr>
            <w:tcW w:w="1069" w:type="dxa"/>
            <w:shd w:val="clear" w:color="auto" w:fill="CCC0DA"/>
          </w:tcPr>
          <w:p w:rsidR="0033705F" w:rsidP="003C1E95" w:rsidRDefault="0033705F">
            <w:pPr>
              <w:pStyle w:val="TableParagraph"/>
              <w:ind w:left="82" w:right="56"/>
              <w:jc w:val="center"/>
              <w:rPr>
                <w:b/>
                <w:sz w:val="19"/>
              </w:rPr>
            </w:pPr>
            <w:r>
              <w:rPr>
                <w:b/>
                <w:w w:val="105"/>
                <w:sz w:val="19"/>
              </w:rPr>
              <w:t>2022-23</w:t>
            </w:r>
          </w:p>
          <w:p w:rsidR="0033705F" w:rsidP="003C1E95" w:rsidRDefault="0033705F">
            <w:pPr>
              <w:pStyle w:val="TableParagraph"/>
              <w:ind w:left="82" w:right="52"/>
              <w:jc w:val="center"/>
              <w:rPr>
                <w:b/>
                <w:sz w:val="19"/>
              </w:rPr>
            </w:pPr>
            <w:r>
              <w:rPr>
                <w:b/>
                <w:w w:val="105"/>
                <w:sz w:val="19"/>
              </w:rPr>
              <w:t>£m</w:t>
            </w:r>
          </w:p>
        </w:tc>
        <w:tc>
          <w:tcPr>
            <w:tcW w:w="1199" w:type="dxa"/>
            <w:shd w:val="clear" w:color="auto" w:fill="CCC0DA"/>
          </w:tcPr>
          <w:p w:rsidR="0033705F" w:rsidP="003C1E95" w:rsidRDefault="0033705F">
            <w:pPr>
              <w:pStyle w:val="TableParagraph"/>
              <w:ind w:left="82" w:right="56"/>
              <w:jc w:val="center"/>
              <w:rPr>
                <w:b/>
                <w:sz w:val="19"/>
              </w:rPr>
            </w:pPr>
            <w:r>
              <w:rPr>
                <w:b/>
                <w:w w:val="105"/>
                <w:sz w:val="19"/>
              </w:rPr>
              <w:t>2023-24</w:t>
            </w:r>
          </w:p>
          <w:p w:rsidR="0033705F" w:rsidP="003C1E95" w:rsidRDefault="0033705F">
            <w:pPr>
              <w:pStyle w:val="TableParagraph"/>
              <w:ind w:left="82" w:right="51"/>
              <w:jc w:val="center"/>
              <w:rPr>
                <w:b/>
                <w:sz w:val="19"/>
              </w:rPr>
            </w:pPr>
            <w:r>
              <w:rPr>
                <w:b/>
                <w:w w:val="105"/>
                <w:sz w:val="19"/>
              </w:rPr>
              <w:t>£m</w:t>
            </w:r>
          </w:p>
        </w:tc>
        <w:tc>
          <w:tcPr>
            <w:tcW w:w="1276" w:type="dxa"/>
            <w:shd w:val="clear" w:color="auto" w:fill="CCC0DA"/>
          </w:tcPr>
          <w:p w:rsidR="0033705F" w:rsidP="003C1E95" w:rsidRDefault="0033705F">
            <w:pPr>
              <w:pStyle w:val="TableParagraph"/>
              <w:ind w:left="82" w:right="56"/>
              <w:jc w:val="center"/>
              <w:rPr>
                <w:b/>
                <w:sz w:val="19"/>
              </w:rPr>
            </w:pPr>
            <w:r>
              <w:rPr>
                <w:b/>
                <w:w w:val="105"/>
                <w:sz w:val="19"/>
              </w:rPr>
              <w:t>2024-25</w:t>
            </w:r>
          </w:p>
          <w:p w:rsidR="0033705F" w:rsidP="003C1E95" w:rsidRDefault="0033705F">
            <w:pPr>
              <w:pStyle w:val="TableParagraph"/>
              <w:ind w:left="82" w:right="51"/>
              <w:jc w:val="center"/>
              <w:rPr>
                <w:b/>
                <w:sz w:val="19"/>
              </w:rPr>
            </w:pPr>
            <w:r>
              <w:rPr>
                <w:b/>
                <w:w w:val="105"/>
                <w:sz w:val="19"/>
              </w:rPr>
              <w:t>£m</w:t>
            </w:r>
          </w:p>
        </w:tc>
        <w:tc>
          <w:tcPr>
            <w:tcW w:w="1275" w:type="dxa"/>
            <w:shd w:val="clear" w:color="auto" w:fill="CCC0DA"/>
          </w:tcPr>
          <w:p w:rsidR="0033705F" w:rsidP="003C1E95" w:rsidRDefault="0033705F">
            <w:pPr>
              <w:pStyle w:val="TableParagraph"/>
              <w:ind w:left="82" w:right="56"/>
              <w:jc w:val="center"/>
              <w:rPr>
                <w:b/>
                <w:sz w:val="19"/>
              </w:rPr>
            </w:pPr>
            <w:r>
              <w:rPr>
                <w:b/>
                <w:w w:val="105"/>
                <w:sz w:val="19"/>
              </w:rPr>
              <w:t>2025-26</w:t>
            </w:r>
          </w:p>
          <w:p w:rsidR="0033705F" w:rsidP="003C1E95" w:rsidRDefault="0033705F">
            <w:pPr>
              <w:pStyle w:val="TableParagraph"/>
              <w:ind w:left="82" w:right="51"/>
              <w:jc w:val="center"/>
              <w:rPr>
                <w:b/>
                <w:sz w:val="19"/>
              </w:rPr>
            </w:pPr>
            <w:r>
              <w:rPr>
                <w:b/>
                <w:w w:val="105"/>
                <w:sz w:val="19"/>
              </w:rPr>
              <w:t>£m</w:t>
            </w:r>
          </w:p>
        </w:tc>
      </w:tr>
      <w:tr w:rsidR="0033705F" w:rsidTr="0085281A">
        <w:trPr>
          <w:trHeight w:val="231"/>
        </w:trPr>
        <w:tc>
          <w:tcPr>
            <w:tcW w:w="2557" w:type="dxa"/>
          </w:tcPr>
          <w:p w:rsidR="0033705F" w:rsidP="003C1E95" w:rsidRDefault="0033705F">
            <w:pPr>
              <w:pStyle w:val="TableParagraph"/>
              <w:rPr>
                <w:rFonts w:ascii="Times New Roman"/>
                <w:sz w:val="16"/>
              </w:rPr>
            </w:pPr>
          </w:p>
        </w:tc>
        <w:tc>
          <w:tcPr>
            <w:tcW w:w="1276" w:type="dxa"/>
          </w:tcPr>
          <w:p w:rsidR="0033705F" w:rsidP="003C1E95" w:rsidRDefault="0033705F">
            <w:pPr>
              <w:pStyle w:val="TableParagraph"/>
              <w:ind w:left="313"/>
              <w:rPr>
                <w:sz w:val="19"/>
              </w:rPr>
            </w:pPr>
            <w:r>
              <w:rPr>
                <w:w w:val="105"/>
                <w:sz w:val="19"/>
              </w:rPr>
              <w:t>75.000</w:t>
            </w:r>
          </w:p>
        </w:tc>
        <w:tc>
          <w:tcPr>
            <w:tcW w:w="1069" w:type="dxa"/>
          </w:tcPr>
          <w:p w:rsidR="0033705F" w:rsidP="003C1E95" w:rsidRDefault="0033705F">
            <w:pPr>
              <w:pStyle w:val="TableParagraph"/>
              <w:ind w:left="165"/>
              <w:rPr>
                <w:sz w:val="19"/>
              </w:rPr>
            </w:pPr>
            <w:r>
              <w:rPr>
                <w:w w:val="105"/>
                <w:sz w:val="19"/>
              </w:rPr>
              <w:t>80.000</w:t>
            </w:r>
          </w:p>
        </w:tc>
        <w:tc>
          <w:tcPr>
            <w:tcW w:w="1199" w:type="dxa"/>
          </w:tcPr>
          <w:p w:rsidR="0033705F" w:rsidP="003C1E95" w:rsidRDefault="0033705F">
            <w:pPr>
              <w:pStyle w:val="TableParagraph"/>
              <w:ind w:left="165"/>
              <w:rPr>
                <w:sz w:val="19"/>
              </w:rPr>
            </w:pPr>
            <w:r>
              <w:rPr>
                <w:w w:val="105"/>
                <w:sz w:val="19"/>
              </w:rPr>
              <w:t>80.000</w:t>
            </w:r>
          </w:p>
        </w:tc>
        <w:tc>
          <w:tcPr>
            <w:tcW w:w="1276" w:type="dxa"/>
          </w:tcPr>
          <w:p w:rsidR="0033705F" w:rsidP="003C1E95" w:rsidRDefault="0033705F">
            <w:pPr>
              <w:pStyle w:val="TableParagraph"/>
              <w:ind w:left="166"/>
              <w:rPr>
                <w:sz w:val="19"/>
              </w:rPr>
            </w:pPr>
            <w:r>
              <w:rPr>
                <w:w w:val="105"/>
                <w:sz w:val="19"/>
              </w:rPr>
              <w:t>80.000</w:t>
            </w:r>
          </w:p>
        </w:tc>
        <w:tc>
          <w:tcPr>
            <w:tcW w:w="1275" w:type="dxa"/>
          </w:tcPr>
          <w:p w:rsidR="0033705F" w:rsidP="003C1E95" w:rsidRDefault="0033705F">
            <w:pPr>
              <w:pStyle w:val="TableParagraph"/>
              <w:ind w:left="166"/>
              <w:rPr>
                <w:sz w:val="19"/>
              </w:rPr>
            </w:pPr>
            <w:r>
              <w:rPr>
                <w:w w:val="105"/>
                <w:sz w:val="19"/>
              </w:rPr>
              <w:t>75.000</w:t>
            </w:r>
          </w:p>
        </w:tc>
      </w:tr>
    </w:tbl>
    <w:p w:rsidR="00107C41" w:rsidP="003C1E95" w:rsidRDefault="00107C41">
      <w:pPr>
        <w:pStyle w:val="BodyText"/>
        <w:rPr>
          <w:b/>
          <w:i/>
          <w:sz w:val="30"/>
        </w:rPr>
      </w:pPr>
    </w:p>
    <w:p w:rsidR="00107C41" w:rsidP="003C1E95" w:rsidRDefault="00722678">
      <w:pPr>
        <w:pStyle w:val="BodyText"/>
        <w:ind w:left="821" w:right="264"/>
        <w:jc w:val="both"/>
      </w:pPr>
      <w:r>
        <w:rPr>
          <w:spacing w:val="-1"/>
        </w:rPr>
        <w:t>The</w:t>
      </w:r>
      <w:r>
        <w:rPr>
          <w:spacing w:val="-13"/>
        </w:rPr>
        <w:t xml:space="preserve"> </w:t>
      </w:r>
      <w:r>
        <w:rPr>
          <w:spacing w:val="-1"/>
        </w:rPr>
        <w:t>graph</w:t>
      </w:r>
      <w:r>
        <w:rPr>
          <w:spacing w:val="-13"/>
        </w:rPr>
        <w:t xml:space="preserve"> </w:t>
      </w:r>
      <w:r>
        <w:rPr>
          <w:spacing w:val="-1"/>
        </w:rPr>
        <w:t>below</w:t>
      </w:r>
      <w:r>
        <w:rPr>
          <w:spacing w:val="-15"/>
        </w:rPr>
        <w:t xml:space="preserve"> </w:t>
      </w:r>
      <w:r>
        <w:t>shows</w:t>
      </w:r>
      <w:r>
        <w:rPr>
          <w:spacing w:val="-13"/>
        </w:rPr>
        <w:t xml:space="preserve"> </w:t>
      </w:r>
      <w:r>
        <w:t>CFR</w:t>
      </w:r>
      <w:r>
        <w:rPr>
          <w:spacing w:val="-12"/>
        </w:rPr>
        <w:t xml:space="preserve"> </w:t>
      </w:r>
      <w:r>
        <w:t>and</w:t>
      </w:r>
      <w:r>
        <w:rPr>
          <w:spacing w:val="-13"/>
        </w:rPr>
        <w:t xml:space="preserve"> </w:t>
      </w:r>
      <w:r>
        <w:t>debt</w:t>
      </w:r>
      <w:r>
        <w:rPr>
          <w:spacing w:val="-16"/>
        </w:rPr>
        <w:t xml:space="preserve"> </w:t>
      </w:r>
      <w:r>
        <w:t>figures</w:t>
      </w:r>
      <w:r>
        <w:rPr>
          <w:spacing w:val="-16"/>
        </w:rPr>
        <w:t xml:space="preserve"> </w:t>
      </w:r>
      <w:r>
        <w:t>from</w:t>
      </w:r>
      <w:r>
        <w:rPr>
          <w:spacing w:val="-14"/>
        </w:rPr>
        <w:t xml:space="preserve"> </w:t>
      </w:r>
      <w:r>
        <w:t>paragraphs</w:t>
      </w:r>
      <w:r>
        <w:rPr>
          <w:spacing w:val="-14"/>
        </w:rPr>
        <w:t xml:space="preserve"> </w:t>
      </w:r>
      <w:r>
        <w:t>2.2</w:t>
      </w:r>
      <w:r>
        <w:rPr>
          <w:spacing w:val="-14"/>
        </w:rPr>
        <w:t xml:space="preserve"> </w:t>
      </w:r>
      <w:r>
        <w:t>and</w:t>
      </w:r>
      <w:r>
        <w:rPr>
          <w:spacing w:val="-13"/>
        </w:rPr>
        <w:t xml:space="preserve"> </w:t>
      </w:r>
      <w:r>
        <w:t>3.1</w:t>
      </w:r>
      <w:r>
        <w:rPr>
          <w:spacing w:val="-12"/>
        </w:rPr>
        <w:t xml:space="preserve"> </w:t>
      </w:r>
      <w:r>
        <w:t>compared</w:t>
      </w:r>
      <w:r>
        <w:rPr>
          <w:spacing w:val="-64"/>
        </w:rPr>
        <w:t xml:space="preserve"> </w:t>
      </w:r>
      <w:r>
        <w:t>with</w:t>
      </w:r>
      <w:r>
        <w:rPr>
          <w:spacing w:val="-11"/>
        </w:rPr>
        <w:t xml:space="preserve"> </w:t>
      </w:r>
      <w:r>
        <w:t>relevant</w:t>
      </w:r>
      <w:r>
        <w:rPr>
          <w:spacing w:val="-10"/>
        </w:rPr>
        <w:t xml:space="preserve"> </w:t>
      </w:r>
      <w:r>
        <w:t>borrowing</w:t>
      </w:r>
      <w:r>
        <w:rPr>
          <w:spacing w:val="-12"/>
        </w:rPr>
        <w:t xml:space="preserve"> </w:t>
      </w:r>
      <w:r>
        <w:t>limits.</w:t>
      </w:r>
    </w:p>
    <w:p w:rsidR="00107C41" w:rsidRDefault="00107C41">
      <w:pPr>
        <w:pStyle w:val="BodyText"/>
        <w:spacing w:before="1"/>
        <w:rPr>
          <w:sz w:val="22"/>
        </w:rPr>
      </w:pPr>
    </w:p>
    <w:p w:rsidR="00107C41" w:rsidRDefault="00107C41">
      <w:pPr>
        <w:sectPr w:rsidR="00107C41" w:rsidSect="0047206C">
          <w:type w:val="continuous"/>
          <w:pgSz w:w="11910" w:h="16840" w:code="9"/>
          <w:pgMar w:top="1021" w:right="1021" w:bottom="1021" w:left="1021" w:header="680" w:footer="680" w:gutter="0"/>
          <w:cols w:space="720"/>
        </w:sectPr>
      </w:pPr>
    </w:p>
    <w:p w:rsidR="003C1E95" w:rsidP="003C1E95" w:rsidRDefault="007811EA">
      <w:pPr>
        <w:pStyle w:val="Heading4"/>
        <w:tabs>
          <w:tab w:val="left" w:pos="821"/>
          <w:tab w:val="left" w:pos="822"/>
        </w:tabs>
        <w:spacing w:before="82"/>
        <w:ind w:firstLine="0"/>
      </w:pPr>
      <w:r>
        <w:rPr>
          <w:noProof/>
        </w:rPr>
        <w:drawing>
          <wp:inline distT="0" distB="0" distL="0" distR="0" wp14:anchorId="468085E1" wp14:editId="4B9CD4A4">
            <wp:extent cx="6098347" cy="27994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15095" cy="2807159"/>
                    </a:xfrm>
                    <a:prstGeom prst="rect">
                      <a:avLst/>
                    </a:prstGeom>
                    <a:noFill/>
                    <a:ln>
                      <a:noFill/>
                    </a:ln>
                  </pic:spPr>
                </pic:pic>
              </a:graphicData>
            </a:graphic>
          </wp:inline>
        </w:drawing>
      </w:r>
    </w:p>
    <w:p w:rsidRPr="003C1E95" w:rsidR="00960C9B" w:rsidP="003C1E95" w:rsidRDefault="00960C9B">
      <w:pPr>
        <w:pStyle w:val="Heading4"/>
        <w:tabs>
          <w:tab w:val="left" w:pos="821"/>
          <w:tab w:val="left" w:pos="822"/>
        </w:tabs>
        <w:spacing w:before="82"/>
        <w:ind w:firstLine="0"/>
      </w:pPr>
    </w:p>
    <w:p w:rsidR="00107C41" w:rsidRDefault="00722678">
      <w:pPr>
        <w:pStyle w:val="Heading4"/>
        <w:numPr>
          <w:ilvl w:val="1"/>
          <w:numId w:val="4"/>
        </w:numPr>
        <w:tabs>
          <w:tab w:val="left" w:pos="821"/>
          <w:tab w:val="left" w:pos="822"/>
        </w:tabs>
        <w:spacing w:before="82"/>
        <w:ind w:left="821" w:hanging="705"/>
      </w:pPr>
      <w:r>
        <w:rPr>
          <w:spacing w:val="-5"/>
        </w:rPr>
        <w:t>Prospects</w:t>
      </w:r>
      <w:r>
        <w:rPr>
          <w:spacing w:val="-9"/>
        </w:rPr>
        <w:t xml:space="preserve"> </w:t>
      </w:r>
      <w:r>
        <w:rPr>
          <w:spacing w:val="-5"/>
        </w:rPr>
        <w:t>for</w:t>
      </w:r>
      <w:r>
        <w:rPr>
          <w:spacing w:val="-12"/>
        </w:rPr>
        <w:t xml:space="preserve"> </w:t>
      </w:r>
      <w:r>
        <w:rPr>
          <w:spacing w:val="-5"/>
        </w:rPr>
        <w:t>interest</w:t>
      </w:r>
      <w:r>
        <w:rPr>
          <w:spacing w:val="-13"/>
        </w:rPr>
        <w:t xml:space="preserve"> </w:t>
      </w:r>
      <w:r>
        <w:rPr>
          <w:spacing w:val="-5"/>
        </w:rPr>
        <w:t>rates</w:t>
      </w:r>
      <w:r>
        <w:rPr>
          <w:spacing w:val="-9"/>
        </w:rPr>
        <w:t xml:space="preserve"> </w:t>
      </w:r>
      <w:r>
        <w:rPr>
          <w:spacing w:val="-5"/>
        </w:rPr>
        <w:t>and</w:t>
      </w:r>
      <w:r>
        <w:rPr>
          <w:spacing w:val="-12"/>
        </w:rPr>
        <w:t xml:space="preserve"> </w:t>
      </w:r>
      <w:r>
        <w:rPr>
          <w:spacing w:val="-4"/>
        </w:rPr>
        <w:t>economic</w:t>
      </w:r>
      <w:r>
        <w:rPr>
          <w:spacing w:val="-11"/>
        </w:rPr>
        <w:t xml:space="preserve"> </w:t>
      </w:r>
      <w:r>
        <w:rPr>
          <w:spacing w:val="-4"/>
        </w:rPr>
        <w:t>background</w:t>
      </w:r>
    </w:p>
    <w:p w:rsidR="00107C41" w:rsidRDefault="00107C41">
      <w:pPr>
        <w:pStyle w:val="BodyText"/>
        <w:spacing w:before="2"/>
        <w:rPr>
          <w:b/>
        </w:rPr>
      </w:pPr>
    </w:p>
    <w:p w:rsidR="00107C41" w:rsidRDefault="00722678">
      <w:pPr>
        <w:pStyle w:val="BodyText"/>
        <w:spacing w:after="3" w:line="276" w:lineRule="auto"/>
        <w:ind w:left="821" w:right="263"/>
        <w:jc w:val="both"/>
      </w:pPr>
      <w:r>
        <w:t>One</w:t>
      </w:r>
      <w:r>
        <w:rPr>
          <w:spacing w:val="-6"/>
        </w:rPr>
        <w:t xml:space="preserve"> </w:t>
      </w:r>
      <w:r>
        <w:t>of</w:t>
      </w:r>
      <w:r>
        <w:rPr>
          <w:spacing w:val="-4"/>
        </w:rPr>
        <w:t xml:space="preserve"> </w:t>
      </w:r>
      <w:r>
        <w:t>the</w:t>
      </w:r>
      <w:r>
        <w:rPr>
          <w:spacing w:val="-4"/>
        </w:rPr>
        <w:t xml:space="preserve"> </w:t>
      </w:r>
      <w:r>
        <w:t>services</w:t>
      </w:r>
      <w:r>
        <w:rPr>
          <w:spacing w:val="-4"/>
        </w:rPr>
        <w:t xml:space="preserve"> </w:t>
      </w:r>
      <w:r>
        <w:t>provided</w:t>
      </w:r>
      <w:r>
        <w:rPr>
          <w:spacing w:val="-3"/>
        </w:rPr>
        <w:t xml:space="preserve"> </w:t>
      </w:r>
      <w:r>
        <w:t>by</w:t>
      </w:r>
      <w:r>
        <w:rPr>
          <w:spacing w:val="-6"/>
        </w:rPr>
        <w:t xml:space="preserve"> </w:t>
      </w:r>
      <w:r>
        <w:t>Link</w:t>
      </w:r>
      <w:r>
        <w:rPr>
          <w:spacing w:val="-4"/>
        </w:rPr>
        <w:t xml:space="preserve"> </w:t>
      </w:r>
      <w:r>
        <w:t>Asset</w:t>
      </w:r>
      <w:r>
        <w:rPr>
          <w:spacing w:val="-6"/>
        </w:rPr>
        <w:t xml:space="preserve"> </w:t>
      </w:r>
      <w:r>
        <w:t>Services</w:t>
      </w:r>
      <w:r>
        <w:rPr>
          <w:spacing w:val="-4"/>
        </w:rPr>
        <w:t xml:space="preserve"> </w:t>
      </w:r>
      <w:r>
        <w:t>is</w:t>
      </w:r>
      <w:r>
        <w:rPr>
          <w:spacing w:val="-2"/>
        </w:rPr>
        <w:t xml:space="preserve"> </w:t>
      </w:r>
      <w:r>
        <w:t>to</w:t>
      </w:r>
      <w:r>
        <w:rPr>
          <w:spacing w:val="-5"/>
        </w:rPr>
        <w:t xml:space="preserve"> </w:t>
      </w:r>
      <w:r>
        <w:t>assist</w:t>
      </w:r>
      <w:r>
        <w:rPr>
          <w:spacing w:val="-6"/>
        </w:rPr>
        <w:t xml:space="preserve"> </w:t>
      </w:r>
      <w:r>
        <w:t>the</w:t>
      </w:r>
      <w:r>
        <w:rPr>
          <w:spacing w:val="-6"/>
        </w:rPr>
        <w:t xml:space="preserve"> </w:t>
      </w:r>
      <w:r>
        <w:t>Commissioner</w:t>
      </w:r>
      <w:r>
        <w:rPr>
          <w:spacing w:val="-4"/>
        </w:rPr>
        <w:t xml:space="preserve"> </w:t>
      </w:r>
      <w:r>
        <w:t>in</w:t>
      </w:r>
      <w:r>
        <w:rPr>
          <w:spacing w:val="-64"/>
        </w:rPr>
        <w:t xml:space="preserve"> </w:t>
      </w:r>
      <w:r>
        <w:rPr>
          <w:spacing w:val="-4"/>
        </w:rPr>
        <w:t xml:space="preserve">formulating a view on interest rates. The table below gives the view as at </w:t>
      </w:r>
      <w:r w:rsidR="00960C9B">
        <w:rPr>
          <w:spacing w:val="-4"/>
        </w:rPr>
        <w:t>20</w:t>
      </w:r>
      <w:r w:rsidRPr="00960C9B" w:rsidR="00960C9B">
        <w:rPr>
          <w:spacing w:val="-4"/>
          <w:vertAlign w:val="superscript"/>
        </w:rPr>
        <w:t>th</w:t>
      </w:r>
      <w:r w:rsidR="00960C9B">
        <w:rPr>
          <w:spacing w:val="-4"/>
        </w:rPr>
        <w:t xml:space="preserve"> December 2021</w:t>
      </w:r>
      <w:r>
        <w:t>.</w:t>
      </w:r>
    </w:p>
    <w:p w:rsidR="003C1E95" w:rsidRDefault="003C1E95">
      <w:pPr>
        <w:pStyle w:val="BodyText"/>
        <w:spacing w:after="3" w:line="276" w:lineRule="auto"/>
        <w:ind w:left="821" w:right="263"/>
        <w:jc w:val="both"/>
      </w:pPr>
    </w:p>
    <w:p w:rsidR="00107C41" w:rsidP="00960C9B" w:rsidRDefault="00107C41">
      <w:pPr>
        <w:pStyle w:val="BodyText"/>
        <w:ind w:left="821"/>
        <w:rPr>
          <w:sz w:val="20"/>
        </w:rPr>
      </w:pPr>
    </w:p>
    <w:p w:rsidR="00107C41" w:rsidP="00960C9B" w:rsidRDefault="00F800D6">
      <w:pPr>
        <w:pStyle w:val="BodyText"/>
        <w:ind w:right="-55"/>
        <w:jc w:val="both"/>
        <w:rPr>
          <w:sz w:val="26"/>
        </w:rPr>
      </w:pPr>
      <w:r>
        <w:rPr>
          <w:noProof/>
          <w:color w:val="0D0D0D" w:themeColor="text1" w:themeTint="F2"/>
          <w:sz w:val="20"/>
          <w:szCs w:val="20"/>
          <w:lang w:eastAsia="en-GB"/>
        </w:rPr>
        <w:drawing>
          <wp:anchor distT="0" distB="0" distL="114300" distR="114300" simplePos="0" relativeHeight="251659264" behindDoc="0" locked="0" layoutInCell="1" allowOverlap="1" wp14:editId="157EA13C" wp14:anchorId="53FED558">
            <wp:simplePos x="0" y="0"/>
            <wp:positionH relativeFrom="column">
              <wp:posOffset>465455</wp:posOffset>
            </wp:positionH>
            <wp:positionV relativeFrom="paragraph">
              <wp:posOffset>151765</wp:posOffset>
            </wp:positionV>
            <wp:extent cx="5819775" cy="16770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1677035"/>
                    </a:xfrm>
                    <a:prstGeom prst="rect">
                      <a:avLst/>
                    </a:prstGeom>
                    <a:noFill/>
                  </pic:spPr>
                </pic:pic>
              </a:graphicData>
            </a:graphic>
            <wp14:sizeRelH relativeFrom="margin">
              <wp14:pctWidth>0</wp14:pctWidth>
            </wp14:sizeRelH>
            <wp14:sizeRelV relativeFrom="margin">
              <wp14:pctHeight>0</wp14:pctHeight>
            </wp14:sizeRelV>
          </wp:anchor>
        </w:drawing>
      </w:r>
    </w:p>
    <w:p w:rsidR="00F800D6" w:rsidP="00960C9B" w:rsidRDefault="00F800D6">
      <w:pPr>
        <w:pStyle w:val="BodyText"/>
        <w:ind w:left="720" w:right="-55"/>
        <w:jc w:val="both"/>
      </w:pPr>
    </w:p>
    <w:p w:rsidRPr="0085281A" w:rsidR="00960C9B" w:rsidP="00960C9B" w:rsidRDefault="00960C9B">
      <w:pPr>
        <w:pStyle w:val="BodyText"/>
        <w:ind w:left="720" w:right="-55"/>
        <w:jc w:val="both"/>
      </w:pPr>
      <w:r w:rsidRPr="0085281A">
        <w:t>PWLB rates have fallen since the previous forecast in September 2021, more so in the longer maturities, and show a speed up in the rate of increase in Bank Rate as inflation is now posing a greater risk. Some of the fall in PWLB rates during December was probably due to window dressing by pension and investment funds preparing their finances for the year and quarter end position for 2021 on 31st December: it was therefore expected that part of those falls would be unwound in the new year.</w:t>
      </w:r>
    </w:p>
    <w:p w:rsidRPr="0085281A" w:rsidR="00960C9B" w:rsidP="00960C9B" w:rsidRDefault="00960C9B">
      <w:pPr>
        <w:pStyle w:val="BodyText"/>
        <w:ind w:left="720" w:right="-55"/>
        <w:jc w:val="both"/>
      </w:pPr>
    </w:p>
    <w:p w:rsidRPr="0085281A" w:rsidR="00960C9B" w:rsidP="00960C9B" w:rsidRDefault="00960C9B">
      <w:pPr>
        <w:pStyle w:val="BodyText"/>
        <w:ind w:left="720" w:right="-55"/>
        <w:jc w:val="both"/>
      </w:pPr>
      <w:r w:rsidRPr="0085281A">
        <w:t>Additional notes by Link on this forecast table: -</w:t>
      </w:r>
    </w:p>
    <w:p w:rsidRPr="0085281A" w:rsidR="00960C9B" w:rsidP="00960C9B" w:rsidRDefault="00960C9B">
      <w:pPr>
        <w:pStyle w:val="BodyText"/>
        <w:numPr>
          <w:ilvl w:val="0"/>
          <w:numId w:val="8"/>
        </w:numPr>
        <w:ind w:right="-55"/>
        <w:jc w:val="both"/>
      </w:pPr>
      <w:r w:rsidRPr="0085281A">
        <w:t>LIBOR and LIBID rates will cease from the end of 2021. Work is currently progressing to replace LIBOR with a rate based on SONIA (Sterling Overnight Index Average). In the meantime, our forecasts are based on expected average earnings by local authorities for 3 to 12 months.</w:t>
      </w:r>
    </w:p>
    <w:p w:rsidRPr="0085281A" w:rsidR="00960C9B" w:rsidP="00960C9B" w:rsidRDefault="00960C9B">
      <w:pPr>
        <w:pStyle w:val="BodyText"/>
        <w:numPr>
          <w:ilvl w:val="0"/>
          <w:numId w:val="8"/>
        </w:numPr>
        <w:ind w:right="-55"/>
        <w:jc w:val="both"/>
      </w:pPr>
      <w:r w:rsidRPr="0085281A">
        <w:t>Our forecasts for average earnings are averages i.e., rates offered by individual banks may differ significantly from these averages, reflecting their different needs for borrowing short term cash at any one point in time.</w:t>
      </w:r>
    </w:p>
    <w:p w:rsidRPr="0085281A" w:rsidR="00960C9B" w:rsidP="00960C9B" w:rsidRDefault="00960C9B">
      <w:pPr>
        <w:pStyle w:val="BodyText"/>
        <w:ind w:right="-55"/>
        <w:jc w:val="both"/>
      </w:pPr>
    </w:p>
    <w:p w:rsidRPr="0085281A" w:rsidR="00960C9B" w:rsidP="00960C9B" w:rsidRDefault="00960C9B">
      <w:pPr>
        <w:pStyle w:val="BodyText"/>
        <w:ind w:left="720" w:right="-55"/>
        <w:jc w:val="both"/>
      </w:pPr>
      <w:r w:rsidRPr="0085281A">
        <w:t>The coronavirus outbreak has done huge economic damage to the UK and to economies around the world. After the Bank of England took emergency action in March 2020 to cut Bank Rate to 0.10%, it left Bank Rate unchanged until it raised it from 0.10% to 0.25% at the MPC meeting of 16th December 2021.</w:t>
      </w:r>
    </w:p>
    <w:p w:rsidRPr="0085281A" w:rsidR="0085281A" w:rsidP="00960C9B" w:rsidRDefault="0085281A">
      <w:pPr>
        <w:pStyle w:val="BodyText"/>
        <w:ind w:left="720" w:right="-55"/>
        <w:jc w:val="both"/>
      </w:pPr>
    </w:p>
    <w:p w:rsidRPr="0085281A" w:rsidR="00960C9B" w:rsidP="00960C9B" w:rsidRDefault="00960C9B">
      <w:pPr>
        <w:pStyle w:val="BodyText"/>
        <w:ind w:left="720" w:right="-55"/>
        <w:jc w:val="both"/>
      </w:pPr>
      <w:r w:rsidRPr="0085281A">
        <w:t>A summary overview of the future path of Bank Rate</w:t>
      </w:r>
    </w:p>
    <w:p w:rsidRPr="0085281A" w:rsidR="00960C9B" w:rsidP="00960C9B" w:rsidRDefault="00960C9B">
      <w:pPr>
        <w:pStyle w:val="BodyText"/>
        <w:numPr>
          <w:ilvl w:val="0"/>
          <w:numId w:val="9"/>
        </w:numPr>
        <w:ind w:right="-55"/>
        <w:jc w:val="both"/>
      </w:pPr>
      <w:r w:rsidRPr="0085281A">
        <w:t>In December 2021, the Bank of England became the first major western central bank to put interest rates up in this upswing in the current business cycle in western economies as recovery progresses from the Covid recession of 2020.</w:t>
      </w:r>
    </w:p>
    <w:p w:rsidRPr="0085281A" w:rsidR="00960C9B" w:rsidP="00960C9B" w:rsidRDefault="00960C9B">
      <w:pPr>
        <w:pStyle w:val="BodyText"/>
        <w:numPr>
          <w:ilvl w:val="0"/>
          <w:numId w:val="9"/>
        </w:numPr>
        <w:ind w:right="-55"/>
        <w:jc w:val="both"/>
      </w:pPr>
      <w:r w:rsidRPr="0085281A">
        <w:t>The next increase in Bank Rate could be in February or May, dependent on how severe an impact there is from Omicron.</w:t>
      </w:r>
    </w:p>
    <w:p w:rsidRPr="0085281A" w:rsidR="00960C9B" w:rsidP="00960C9B" w:rsidRDefault="00960C9B">
      <w:pPr>
        <w:pStyle w:val="BodyText"/>
        <w:numPr>
          <w:ilvl w:val="0"/>
          <w:numId w:val="9"/>
        </w:numPr>
        <w:ind w:right="-55"/>
        <w:jc w:val="both"/>
      </w:pPr>
      <w:r w:rsidRPr="0085281A">
        <w:t>If there are lockdowns in January, this could pose a barrier for the MPC to putting Bank Rate up again as early as 3rd February.</w:t>
      </w:r>
    </w:p>
    <w:p w:rsidRPr="0085281A" w:rsidR="00960C9B" w:rsidP="00960C9B" w:rsidRDefault="00960C9B">
      <w:pPr>
        <w:pStyle w:val="BodyText"/>
        <w:numPr>
          <w:ilvl w:val="0"/>
          <w:numId w:val="9"/>
        </w:numPr>
        <w:ind w:right="-55"/>
        <w:jc w:val="both"/>
      </w:pPr>
      <w:r w:rsidRPr="0085281A">
        <w:t>With inflation expected to peak between 5 and 6% in April, the MPC may want to be seen to be active in taking action to counter inflation on 5th May, the release date for its Quarterly Monetary Policy Report.</w:t>
      </w:r>
    </w:p>
    <w:p w:rsidRPr="0085281A" w:rsidR="00960C9B" w:rsidP="00960C9B" w:rsidRDefault="00960C9B">
      <w:pPr>
        <w:pStyle w:val="BodyText"/>
        <w:numPr>
          <w:ilvl w:val="0"/>
          <w:numId w:val="9"/>
        </w:numPr>
        <w:ind w:right="-55"/>
        <w:jc w:val="both"/>
      </w:pPr>
      <w:r w:rsidRPr="0085281A">
        <w:t xml:space="preserve">However, rising gas and electricity prices last October and next April and increases in other prices caused by supply shortages and increases in taxation next April, are already going to deflate consumer spending power without the MPC having to take any action on Bank Rate to cool inflationary pressures. </w:t>
      </w:r>
    </w:p>
    <w:p w:rsidRPr="0085281A" w:rsidR="00960C9B" w:rsidP="00960C9B" w:rsidRDefault="00960C9B">
      <w:pPr>
        <w:pStyle w:val="BodyText"/>
        <w:numPr>
          <w:ilvl w:val="0"/>
          <w:numId w:val="9"/>
        </w:numPr>
        <w:ind w:right="-55"/>
        <w:jc w:val="both"/>
      </w:pPr>
      <w:r w:rsidRPr="0085281A">
        <w:t>On the other hand, consumers are sitting on around £160bn of excess savings left over from the pandemic so when will they spend this sum, in part or in total?</w:t>
      </w:r>
    </w:p>
    <w:p w:rsidRPr="0085281A" w:rsidR="00960C9B" w:rsidP="00960C9B" w:rsidRDefault="00960C9B">
      <w:pPr>
        <w:pStyle w:val="BodyText"/>
        <w:numPr>
          <w:ilvl w:val="0"/>
          <w:numId w:val="9"/>
        </w:numPr>
        <w:ind w:right="-55"/>
        <w:jc w:val="both"/>
      </w:pPr>
      <w:r w:rsidRPr="0085281A">
        <w:t>The December 2021 MPC meeting was more concerned with combating inflation over the medium term than supporting economic growth in the short term.</w:t>
      </w:r>
    </w:p>
    <w:p w:rsidRPr="0085281A" w:rsidR="00960C9B" w:rsidP="00960C9B" w:rsidRDefault="00960C9B">
      <w:pPr>
        <w:pStyle w:val="BodyText"/>
        <w:numPr>
          <w:ilvl w:val="0"/>
          <w:numId w:val="9"/>
        </w:numPr>
        <w:ind w:right="-55"/>
        <w:jc w:val="both"/>
      </w:pPr>
      <w:r w:rsidRPr="0085281A">
        <w:t>Bank Rate increases beyond May are difficult to forecast as inflation is likely to drop sharply in the second half of 2022.</w:t>
      </w:r>
    </w:p>
    <w:p w:rsidRPr="0085281A" w:rsidR="00960C9B" w:rsidP="00960C9B" w:rsidRDefault="00960C9B">
      <w:pPr>
        <w:pStyle w:val="BodyText"/>
        <w:numPr>
          <w:ilvl w:val="0"/>
          <w:numId w:val="9"/>
        </w:numPr>
        <w:ind w:right="-55"/>
        <w:jc w:val="both"/>
      </w:pPr>
      <w:r w:rsidRPr="0085281A">
        <w:t>However, the MPC will want to normalise Bank Rate over the next three years so that it has its main monetary policy tool ready to use in time for the next downturn; all rates under 2% are providing stimulus to economic growth.</w:t>
      </w:r>
    </w:p>
    <w:p w:rsidRPr="0085281A" w:rsidR="00960C9B" w:rsidP="00960C9B" w:rsidRDefault="00960C9B">
      <w:pPr>
        <w:pStyle w:val="BodyText"/>
        <w:numPr>
          <w:ilvl w:val="0"/>
          <w:numId w:val="9"/>
        </w:numPr>
        <w:ind w:right="-55"/>
        <w:jc w:val="both"/>
      </w:pPr>
      <w:r w:rsidRPr="0085281A">
        <w:t>We have put year end 0.25% increases into Q1 of each financial year from 2023 to recognise this upward bias in Bank Rate - but the actual timing in each year is difficult to predict.</w:t>
      </w:r>
    </w:p>
    <w:p w:rsidRPr="0085281A" w:rsidR="00960C9B" w:rsidP="00960C9B" w:rsidRDefault="00960C9B">
      <w:pPr>
        <w:pStyle w:val="BodyText"/>
        <w:numPr>
          <w:ilvl w:val="0"/>
          <w:numId w:val="9"/>
        </w:numPr>
        <w:ind w:right="-55"/>
        <w:jc w:val="both"/>
      </w:pPr>
      <w:r w:rsidRPr="0085281A">
        <w:t>Covid mutations remain a major potential downside threat in all three years as we ARE likely to get further mutations. How quickly can science come up with a mutation proof vaccine, or other treatment, – and for them to be widely administered around the world?</w:t>
      </w:r>
    </w:p>
    <w:p w:rsidRPr="0085281A" w:rsidR="00960C9B" w:rsidP="00960C9B" w:rsidRDefault="00960C9B">
      <w:pPr>
        <w:pStyle w:val="BodyText"/>
        <w:numPr>
          <w:ilvl w:val="0"/>
          <w:numId w:val="9"/>
        </w:numPr>
        <w:ind w:right="-55"/>
        <w:jc w:val="both"/>
      </w:pPr>
      <w:r w:rsidRPr="0085281A">
        <w:t xml:space="preserve">Purchases of gilts under QE ended in December 2021.  Note that when Bank Rate reaches 0.50%, the MPC has said it will start running down its stock of QE.  </w:t>
      </w:r>
    </w:p>
    <w:p w:rsidRPr="0085281A" w:rsidR="00960C9B" w:rsidP="00960C9B" w:rsidRDefault="00960C9B">
      <w:pPr>
        <w:pStyle w:val="BodyText"/>
        <w:ind w:left="720" w:right="-55"/>
        <w:jc w:val="both"/>
      </w:pPr>
    </w:p>
    <w:p w:rsidR="00107C41" w:rsidP="007F4168" w:rsidRDefault="00960C9B">
      <w:pPr>
        <w:pStyle w:val="BodyText"/>
        <w:ind w:left="720" w:right="-55"/>
      </w:pPr>
      <w:r w:rsidRPr="0085281A">
        <w:t>In summary, with the high level of uncertainty prevailing on several different fronts, it is likely that these forecasts will need to be revised again soon - in line with whatever the new news is.</w:t>
      </w:r>
    </w:p>
    <w:p w:rsidR="007F4168" w:rsidP="007F4168" w:rsidRDefault="007F4168">
      <w:pPr>
        <w:pStyle w:val="BodyText"/>
        <w:ind w:left="720" w:right="-55"/>
        <w:rPr>
          <w:sz w:val="22"/>
        </w:rPr>
      </w:pPr>
    </w:p>
    <w:p w:rsidRPr="009D1E4A" w:rsidR="00107C41" w:rsidP="003C1E95" w:rsidRDefault="00722678">
      <w:pPr>
        <w:pStyle w:val="Heading4"/>
        <w:ind w:right="-55" w:firstLine="0"/>
      </w:pPr>
      <w:r w:rsidRPr="009D1E4A">
        <w:rPr>
          <w:spacing w:val="-5"/>
        </w:rPr>
        <w:t>Investment</w:t>
      </w:r>
      <w:r w:rsidRPr="009D1E4A">
        <w:rPr>
          <w:spacing w:val="-11"/>
        </w:rPr>
        <w:t xml:space="preserve"> </w:t>
      </w:r>
      <w:r w:rsidRPr="009D1E4A">
        <w:rPr>
          <w:spacing w:val="-5"/>
        </w:rPr>
        <w:t>and</w:t>
      </w:r>
      <w:r w:rsidRPr="009D1E4A">
        <w:rPr>
          <w:spacing w:val="-11"/>
        </w:rPr>
        <w:t xml:space="preserve"> </w:t>
      </w:r>
      <w:r w:rsidRPr="009D1E4A">
        <w:rPr>
          <w:spacing w:val="-4"/>
        </w:rPr>
        <w:t>borrowing</w:t>
      </w:r>
      <w:r w:rsidRPr="009D1E4A">
        <w:rPr>
          <w:spacing w:val="-12"/>
        </w:rPr>
        <w:t xml:space="preserve"> </w:t>
      </w:r>
      <w:r w:rsidRPr="009D1E4A">
        <w:rPr>
          <w:spacing w:val="-4"/>
        </w:rPr>
        <w:t>rates</w:t>
      </w:r>
    </w:p>
    <w:p w:rsidRPr="009D1E4A" w:rsidR="00107C41" w:rsidP="003C1E95" w:rsidRDefault="00107C41">
      <w:pPr>
        <w:pStyle w:val="BodyText"/>
        <w:ind w:right="-55"/>
        <w:rPr>
          <w:b/>
          <w:sz w:val="20"/>
        </w:rPr>
      </w:pPr>
    </w:p>
    <w:p w:rsidRPr="00EB77CE" w:rsidR="00107C41" w:rsidP="00EB77CE" w:rsidRDefault="00722678">
      <w:pPr>
        <w:pStyle w:val="ListParagraph"/>
        <w:numPr>
          <w:ilvl w:val="0"/>
          <w:numId w:val="11"/>
        </w:numPr>
        <w:tabs>
          <w:tab w:val="left" w:pos="1532"/>
        </w:tabs>
        <w:ind w:left="1560" w:hanging="284"/>
        <w:jc w:val="both"/>
        <w:rPr>
          <w:rFonts w:ascii="Wingdings" w:hAnsi="Wingdings"/>
          <w:color w:val="0D0D0D"/>
        </w:rPr>
      </w:pPr>
      <w:r w:rsidRPr="00EB77CE">
        <w:rPr>
          <w:b/>
          <w:color w:val="0D0D0D"/>
          <w:spacing w:val="-5"/>
          <w:sz w:val="24"/>
        </w:rPr>
        <w:t>Investment</w:t>
      </w:r>
      <w:r w:rsidRPr="00EB77CE">
        <w:rPr>
          <w:b/>
          <w:color w:val="0D0D0D"/>
          <w:spacing w:val="-9"/>
          <w:sz w:val="24"/>
        </w:rPr>
        <w:t xml:space="preserve"> </w:t>
      </w:r>
      <w:r w:rsidRPr="00EB77CE">
        <w:rPr>
          <w:b/>
          <w:color w:val="0D0D0D"/>
          <w:spacing w:val="-5"/>
          <w:sz w:val="24"/>
        </w:rPr>
        <w:t>returns</w:t>
      </w:r>
      <w:r w:rsidRPr="00EB77CE">
        <w:rPr>
          <w:b/>
          <w:color w:val="0D0D0D"/>
          <w:spacing w:val="-9"/>
          <w:sz w:val="24"/>
        </w:rPr>
        <w:t xml:space="preserve"> </w:t>
      </w:r>
      <w:r w:rsidRPr="00EB77CE">
        <w:rPr>
          <w:color w:val="0D0D0D"/>
          <w:spacing w:val="-5"/>
          <w:sz w:val="24"/>
        </w:rPr>
        <w:t>are</w:t>
      </w:r>
      <w:r w:rsidRPr="00EB77CE">
        <w:rPr>
          <w:color w:val="0D0D0D"/>
          <w:spacing w:val="-8"/>
          <w:sz w:val="24"/>
        </w:rPr>
        <w:t xml:space="preserve"> </w:t>
      </w:r>
      <w:r w:rsidRPr="00EB77CE">
        <w:rPr>
          <w:color w:val="0D0D0D"/>
          <w:spacing w:val="-5"/>
          <w:sz w:val="24"/>
        </w:rPr>
        <w:t>likely</w:t>
      </w:r>
      <w:r w:rsidRPr="00EB77CE">
        <w:rPr>
          <w:color w:val="0D0D0D"/>
          <w:spacing w:val="-11"/>
          <w:sz w:val="24"/>
        </w:rPr>
        <w:t xml:space="preserve"> </w:t>
      </w:r>
      <w:r w:rsidRPr="00EB77CE">
        <w:rPr>
          <w:color w:val="0D0D0D"/>
          <w:spacing w:val="-5"/>
          <w:sz w:val="24"/>
        </w:rPr>
        <w:t>to</w:t>
      </w:r>
      <w:r w:rsidRPr="00EB77CE">
        <w:rPr>
          <w:color w:val="0D0D0D"/>
          <w:spacing w:val="-8"/>
          <w:sz w:val="24"/>
        </w:rPr>
        <w:t xml:space="preserve"> </w:t>
      </w:r>
      <w:r w:rsidRPr="00EB77CE">
        <w:rPr>
          <w:color w:val="0D0D0D"/>
          <w:spacing w:val="-5"/>
          <w:sz w:val="24"/>
        </w:rPr>
        <w:t>remain</w:t>
      </w:r>
      <w:r w:rsidRPr="00EB77CE">
        <w:rPr>
          <w:color w:val="0D0D0D"/>
          <w:spacing w:val="-9"/>
          <w:sz w:val="24"/>
        </w:rPr>
        <w:t xml:space="preserve"> </w:t>
      </w:r>
      <w:r w:rsidRPr="00EB77CE">
        <w:rPr>
          <w:color w:val="0D0D0D"/>
          <w:spacing w:val="-5"/>
          <w:sz w:val="24"/>
        </w:rPr>
        <w:t>exceptionally</w:t>
      </w:r>
      <w:r w:rsidRPr="00EB77CE">
        <w:rPr>
          <w:color w:val="0D0D0D"/>
          <w:spacing w:val="-11"/>
          <w:sz w:val="24"/>
        </w:rPr>
        <w:t xml:space="preserve"> </w:t>
      </w:r>
      <w:r w:rsidRPr="00EB77CE">
        <w:rPr>
          <w:color w:val="0D0D0D"/>
          <w:spacing w:val="-4"/>
          <w:sz w:val="24"/>
        </w:rPr>
        <w:t>low</w:t>
      </w:r>
      <w:r w:rsidRPr="00EB77CE">
        <w:rPr>
          <w:color w:val="0D0D0D"/>
          <w:spacing w:val="-11"/>
          <w:sz w:val="24"/>
        </w:rPr>
        <w:t xml:space="preserve"> </w:t>
      </w:r>
      <w:r w:rsidRPr="00EB77CE">
        <w:rPr>
          <w:color w:val="0D0D0D"/>
          <w:spacing w:val="-4"/>
          <w:sz w:val="24"/>
        </w:rPr>
        <w:t>during</w:t>
      </w:r>
      <w:r w:rsidRPr="00EB77CE">
        <w:rPr>
          <w:color w:val="0D0D0D"/>
          <w:spacing w:val="-10"/>
          <w:sz w:val="24"/>
        </w:rPr>
        <w:t xml:space="preserve"> </w:t>
      </w:r>
      <w:r w:rsidRPr="00EB77CE">
        <w:rPr>
          <w:color w:val="0D0D0D"/>
          <w:spacing w:val="-4"/>
          <w:sz w:val="24"/>
        </w:rPr>
        <w:t>202</w:t>
      </w:r>
      <w:r w:rsidRPr="00EB77CE" w:rsidR="009D1E4A">
        <w:rPr>
          <w:color w:val="0D0D0D"/>
          <w:spacing w:val="-4"/>
          <w:sz w:val="24"/>
        </w:rPr>
        <w:t>2</w:t>
      </w:r>
      <w:r w:rsidRPr="00EB77CE">
        <w:rPr>
          <w:color w:val="0D0D0D"/>
          <w:spacing w:val="-4"/>
          <w:sz w:val="24"/>
        </w:rPr>
        <w:t>/2</w:t>
      </w:r>
      <w:r w:rsidRPr="00EB77CE" w:rsidR="009D1E4A">
        <w:rPr>
          <w:color w:val="0D0D0D"/>
          <w:spacing w:val="-4"/>
          <w:sz w:val="24"/>
        </w:rPr>
        <w:t>3</w:t>
      </w:r>
      <w:r w:rsidRPr="00EB77CE">
        <w:rPr>
          <w:color w:val="0D0D0D"/>
          <w:spacing w:val="-8"/>
          <w:sz w:val="24"/>
        </w:rPr>
        <w:t xml:space="preserve"> </w:t>
      </w:r>
      <w:r w:rsidRPr="00EB77CE" w:rsidR="0052319E">
        <w:rPr>
          <w:color w:val="0D0D0D"/>
          <w:spacing w:val="-4"/>
          <w:sz w:val="24"/>
        </w:rPr>
        <w:t>with</w:t>
      </w:r>
      <w:r w:rsidR="00EB77CE">
        <w:rPr>
          <w:color w:val="0D0D0D"/>
          <w:spacing w:val="-4"/>
          <w:sz w:val="24"/>
        </w:rPr>
        <w:t xml:space="preserve"> n</w:t>
      </w:r>
      <w:r w:rsidRPr="00EB77CE" w:rsidR="00EB77CE">
        <w:rPr>
          <w:color w:val="0D0D0D"/>
          <w:spacing w:val="-4"/>
          <w:sz w:val="24"/>
        </w:rPr>
        <w:t>egligible</w:t>
      </w:r>
      <w:r w:rsidR="00EB77CE">
        <w:rPr>
          <w:color w:val="0D0D0D"/>
          <w:spacing w:val="-4"/>
          <w:sz w:val="24"/>
        </w:rPr>
        <w:t xml:space="preserve"> movement in year, followed by modest </w:t>
      </w:r>
      <w:r w:rsidRPr="00EB77CE">
        <w:rPr>
          <w:color w:val="0D0D0D"/>
          <w:sz w:val="24"/>
        </w:rPr>
        <w:t>increase</w:t>
      </w:r>
      <w:r w:rsidRPr="00EB77CE">
        <w:rPr>
          <w:color w:val="0D0D0D"/>
          <w:spacing w:val="-11"/>
          <w:sz w:val="24"/>
        </w:rPr>
        <w:t xml:space="preserve"> </w:t>
      </w:r>
      <w:r w:rsidRPr="00EB77CE">
        <w:rPr>
          <w:color w:val="0D0D0D"/>
          <w:sz w:val="24"/>
        </w:rPr>
        <w:t>in</w:t>
      </w:r>
      <w:r w:rsidRPr="00EB77CE">
        <w:rPr>
          <w:color w:val="0D0D0D"/>
          <w:spacing w:val="-13"/>
          <w:sz w:val="24"/>
        </w:rPr>
        <w:t xml:space="preserve"> </w:t>
      </w:r>
      <w:r w:rsidRPr="00EB77CE">
        <w:rPr>
          <w:color w:val="0D0D0D"/>
          <w:sz w:val="24"/>
        </w:rPr>
        <w:t>the</w:t>
      </w:r>
      <w:r w:rsidRPr="00EB77CE">
        <w:rPr>
          <w:color w:val="0D0D0D"/>
          <w:spacing w:val="-13"/>
          <w:sz w:val="24"/>
        </w:rPr>
        <w:t xml:space="preserve"> </w:t>
      </w:r>
      <w:r w:rsidRPr="00EB77CE">
        <w:rPr>
          <w:color w:val="0D0D0D"/>
          <w:sz w:val="24"/>
        </w:rPr>
        <w:t>following</w:t>
      </w:r>
      <w:r w:rsidRPr="00EB77CE">
        <w:rPr>
          <w:color w:val="0D0D0D"/>
          <w:spacing w:val="-14"/>
          <w:sz w:val="24"/>
        </w:rPr>
        <w:t xml:space="preserve"> </w:t>
      </w:r>
      <w:r w:rsidRPr="00EB77CE">
        <w:rPr>
          <w:color w:val="0D0D0D"/>
          <w:sz w:val="24"/>
        </w:rPr>
        <w:t>two</w:t>
      </w:r>
      <w:r w:rsidRPr="00EB77CE">
        <w:rPr>
          <w:color w:val="0D0D0D"/>
          <w:spacing w:val="-11"/>
          <w:sz w:val="24"/>
        </w:rPr>
        <w:t xml:space="preserve"> </w:t>
      </w:r>
      <w:r w:rsidRPr="00EB77CE">
        <w:rPr>
          <w:color w:val="0D0D0D"/>
          <w:sz w:val="24"/>
        </w:rPr>
        <w:t>years.</w:t>
      </w:r>
    </w:p>
    <w:p w:rsidRPr="00EB77CE" w:rsidR="00107C41" w:rsidP="00EB77CE" w:rsidRDefault="00722678">
      <w:pPr>
        <w:pStyle w:val="ListParagraph"/>
        <w:numPr>
          <w:ilvl w:val="0"/>
          <w:numId w:val="11"/>
        </w:numPr>
        <w:tabs>
          <w:tab w:val="left" w:pos="1532"/>
        </w:tabs>
        <w:ind w:left="1560" w:hanging="284"/>
        <w:jc w:val="both"/>
        <w:rPr>
          <w:rFonts w:ascii="Wingdings" w:hAnsi="Wingdings"/>
        </w:rPr>
      </w:pPr>
      <w:r w:rsidRPr="00EB77CE">
        <w:rPr>
          <w:b/>
          <w:color w:val="0D0D0D"/>
          <w:sz w:val="24"/>
        </w:rPr>
        <w:t xml:space="preserve">Borrowing interest rates </w:t>
      </w:r>
      <w:r w:rsidRPr="00EB77CE">
        <w:rPr>
          <w:color w:val="0D0D0D"/>
          <w:sz w:val="24"/>
        </w:rPr>
        <w:t xml:space="preserve">fell to historically very low rates </w:t>
      </w:r>
      <w:proofErr w:type="gramStart"/>
      <w:r w:rsidRPr="00EB77CE">
        <w:rPr>
          <w:color w:val="0D0D0D"/>
          <w:sz w:val="24"/>
        </w:rPr>
        <w:t>as a result of</w:t>
      </w:r>
      <w:proofErr w:type="gramEnd"/>
      <w:r w:rsidRPr="00EB77CE">
        <w:rPr>
          <w:color w:val="0D0D0D"/>
          <w:sz w:val="24"/>
        </w:rPr>
        <w:t xml:space="preserve"> the</w:t>
      </w:r>
      <w:r w:rsidRPr="00EB77CE">
        <w:rPr>
          <w:color w:val="0D0D0D"/>
          <w:spacing w:val="1"/>
          <w:sz w:val="24"/>
        </w:rPr>
        <w:t xml:space="preserve"> </w:t>
      </w:r>
      <w:r w:rsidRPr="00EB77CE">
        <w:rPr>
          <w:color w:val="0D0D0D"/>
          <w:sz w:val="24"/>
        </w:rPr>
        <w:t>COVID crisis and the quantitative easing operations of the Bank of England:</w:t>
      </w:r>
      <w:r w:rsidRPr="00EB77CE">
        <w:rPr>
          <w:color w:val="0D0D0D"/>
          <w:spacing w:val="1"/>
          <w:sz w:val="24"/>
        </w:rPr>
        <w:t xml:space="preserve"> </w:t>
      </w:r>
      <w:r w:rsidRPr="00EB77CE">
        <w:rPr>
          <w:color w:val="0D0D0D"/>
          <w:sz w:val="24"/>
        </w:rPr>
        <w:t>indeed,</w:t>
      </w:r>
      <w:r w:rsidRPr="00EB77CE">
        <w:rPr>
          <w:color w:val="0D0D0D"/>
          <w:spacing w:val="-8"/>
          <w:sz w:val="24"/>
        </w:rPr>
        <w:t xml:space="preserve"> </w:t>
      </w:r>
      <w:r w:rsidRPr="00EB77CE">
        <w:rPr>
          <w:color w:val="0D0D0D"/>
          <w:sz w:val="24"/>
        </w:rPr>
        <w:t>gilt</w:t>
      </w:r>
      <w:r w:rsidRPr="00EB77CE">
        <w:rPr>
          <w:color w:val="0D0D0D"/>
          <w:spacing w:val="-7"/>
          <w:sz w:val="24"/>
        </w:rPr>
        <w:t xml:space="preserve"> </w:t>
      </w:r>
      <w:r w:rsidRPr="00EB77CE">
        <w:rPr>
          <w:color w:val="0D0D0D"/>
          <w:sz w:val="24"/>
        </w:rPr>
        <w:t>yields</w:t>
      </w:r>
      <w:r w:rsidRPr="00EB77CE">
        <w:rPr>
          <w:color w:val="0D0D0D"/>
          <w:spacing w:val="-9"/>
          <w:sz w:val="24"/>
        </w:rPr>
        <w:t xml:space="preserve"> </w:t>
      </w:r>
      <w:r w:rsidRPr="00EB77CE">
        <w:rPr>
          <w:color w:val="0D0D0D"/>
          <w:sz w:val="24"/>
        </w:rPr>
        <w:t>up</w:t>
      </w:r>
      <w:r w:rsidRPr="00EB77CE">
        <w:rPr>
          <w:color w:val="0D0D0D"/>
          <w:spacing w:val="-8"/>
          <w:sz w:val="24"/>
        </w:rPr>
        <w:t xml:space="preserve"> </w:t>
      </w:r>
      <w:r w:rsidRPr="00EB77CE">
        <w:rPr>
          <w:color w:val="0D0D0D"/>
          <w:sz w:val="24"/>
        </w:rPr>
        <w:t>to</w:t>
      </w:r>
      <w:r w:rsidRPr="00EB77CE">
        <w:rPr>
          <w:color w:val="0D0D0D"/>
          <w:spacing w:val="-8"/>
          <w:sz w:val="24"/>
        </w:rPr>
        <w:t xml:space="preserve"> </w:t>
      </w:r>
      <w:r w:rsidRPr="00EB77CE">
        <w:rPr>
          <w:color w:val="0D0D0D"/>
          <w:sz w:val="24"/>
        </w:rPr>
        <w:t>6</w:t>
      </w:r>
      <w:r w:rsidRPr="00EB77CE">
        <w:rPr>
          <w:color w:val="0D0D0D"/>
          <w:spacing w:val="-5"/>
          <w:sz w:val="24"/>
        </w:rPr>
        <w:t xml:space="preserve"> </w:t>
      </w:r>
      <w:r w:rsidRPr="00EB77CE">
        <w:rPr>
          <w:color w:val="0D0D0D"/>
          <w:sz w:val="24"/>
        </w:rPr>
        <w:t>years</w:t>
      </w:r>
      <w:r w:rsidRPr="00EB77CE">
        <w:rPr>
          <w:color w:val="0D0D0D"/>
          <w:spacing w:val="-9"/>
          <w:sz w:val="24"/>
        </w:rPr>
        <w:t xml:space="preserve"> </w:t>
      </w:r>
      <w:r w:rsidRPr="00EB77CE">
        <w:rPr>
          <w:color w:val="0D0D0D"/>
          <w:sz w:val="24"/>
        </w:rPr>
        <w:t>were</w:t>
      </w:r>
      <w:r w:rsidRPr="00EB77CE">
        <w:rPr>
          <w:color w:val="0D0D0D"/>
          <w:spacing w:val="-6"/>
          <w:sz w:val="24"/>
        </w:rPr>
        <w:t xml:space="preserve"> </w:t>
      </w:r>
      <w:r w:rsidRPr="00EB77CE">
        <w:rPr>
          <w:color w:val="0D0D0D"/>
          <w:sz w:val="24"/>
        </w:rPr>
        <w:t>on</w:t>
      </w:r>
      <w:r w:rsidRPr="00EB77CE">
        <w:rPr>
          <w:color w:val="0D0D0D"/>
          <w:spacing w:val="-5"/>
          <w:sz w:val="24"/>
        </w:rPr>
        <w:t xml:space="preserve"> </w:t>
      </w:r>
      <w:r w:rsidRPr="00EB77CE">
        <w:rPr>
          <w:color w:val="0D0D0D"/>
          <w:sz w:val="24"/>
        </w:rPr>
        <w:t>negative</w:t>
      </w:r>
      <w:r w:rsidRPr="00EB77CE">
        <w:rPr>
          <w:color w:val="0D0D0D"/>
          <w:spacing w:val="-6"/>
          <w:sz w:val="24"/>
        </w:rPr>
        <w:t xml:space="preserve"> </w:t>
      </w:r>
      <w:r w:rsidRPr="00EB77CE">
        <w:rPr>
          <w:color w:val="0D0D0D"/>
          <w:sz w:val="24"/>
        </w:rPr>
        <w:t>yields</w:t>
      </w:r>
      <w:r w:rsidRPr="00EB77CE">
        <w:rPr>
          <w:color w:val="0D0D0D"/>
          <w:spacing w:val="-7"/>
          <w:sz w:val="24"/>
        </w:rPr>
        <w:t xml:space="preserve"> </w:t>
      </w:r>
      <w:r w:rsidRPr="00EB77CE">
        <w:rPr>
          <w:color w:val="0D0D0D"/>
          <w:sz w:val="24"/>
        </w:rPr>
        <w:t>during</w:t>
      </w:r>
      <w:r w:rsidRPr="00EB77CE">
        <w:rPr>
          <w:color w:val="0D0D0D"/>
          <w:spacing w:val="-9"/>
          <w:sz w:val="24"/>
        </w:rPr>
        <w:t xml:space="preserve"> </w:t>
      </w:r>
      <w:r w:rsidRPr="00EB77CE">
        <w:rPr>
          <w:color w:val="0D0D0D"/>
          <w:sz w:val="24"/>
        </w:rPr>
        <w:t>most</w:t>
      </w:r>
      <w:r w:rsidRPr="00EB77CE">
        <w:rPr>
          <w:color w:val="0D0D0D"/>
          <w:spacing w:val="-8"/>
          <w:sz w:val="24"/>
        </w:rPr>
        <w:t xml:space="preserve"> </w:t>
      </w:r>
      <w:r w:rsidRPr="00EB77CE">
        <w:rPr>
          <w:color w:val="0D0D0D"/>
          <w:sz w:val="24"/>
        </w:rPr>
        <w:t>of</w:t>
      </w:r>
      <w:r w:rsidRPr="00EB77CE">
        <w:rPr>
          <w:color w:val="0D0D0D"/>
          <w:spacing w:val="-7"/>
          <w:sz w:val="24"/>
        </w:rPr>
        <w:t xml:space="preserve"> </w:t>
      </w:r>
      <w:r w:rsidRPr="00EB77CE">
        <w:rPr>
          <w:color w:val="0D0D0D"/>
          <w:sz w:val="24"/>
        </w:rPr>
        <w:t>the</w:t>
      </w:r>
      <w:r w:rsidRPr="00EB77CE">
        <w:rPr>
          <w:color w:val="0D0D0D"/>
          <w:spacing w:val="-9"/>
          <w:sz w:val="24"/>
        </w:rPr>
        <w:t xml:space="preserve"> </w:t>
      </w:r>
      <w:r w:rsidRPr="00EB77CE">
        <w:rPr>
          <w:color w:val="0D0D0D"/>
          <w:sz w:val="24"/>
        </w:rPr>
        <w:t>first</w:t>
      </w:r>
      <w:r w:rsidRPr="00EB77CE">
        <w:rPr>
          <w:color w:val="0D0D0D"/>
          <w:spacing w:val="-64"/>
          <w:sz w:val="24"/>
        </w:rPr>
        <w:t xml:space="preserve"> </w:t>
      </w:r>
      <w:r w:rsidRPr="00EB77CE">
        <w:rPr>
          <w:color w:val="0D0D0D"/>
          <w:sz w:val="24"/>
        </w:rPr>
        <w:t>half</w:t>
      </w:r>
      <w:r w:rsidRPr="00EB77CE">
        <w:rPr>
          <w:color w:val="0D0D0D"/>
          <w:spacing w:val="-10"/>
          <w:sz w:val="24"/>
        </w:rPr>
        <w:t xml:space="preserve"> </w:t>
      </w:r>
      <w:r w:rsidRPr="00EB77CE">
        <w:rPr>
          <w:color w:val="0D0D0D"/>
          <w:sz w:val="24"/>
        </w:rPr>
        <w:t>of</w:t>
      </w:r>
      <w:r w:rsidRPr="00EB77CE">
        <w:rPr>
          <w:color w:val="0D0D0D"/>
          <w:spacing w:val="-9"/>
          <w:sz w:val="24"/>
        </w:rPr>
        <w:t xml:space="preserve"> </w:t>
      </w:r>
      <w:r w:rsidRPr="00EB77CE">
        <w:rPr>
          <w:color w:val="0D0D0D"/>
          <w:sz w:val="24"/>
        </w:rPr>
        <w:t>20/21.</w:t>
      </w:r>
    </w:p>
    <w:p w:rsidRPr="0085281A" w:rsidR="00107C41" w:rsidP="003C1E95" w:rsidRDefault="00107C41">
      <w:pPr>
        <w:pStyle w:val="BodyText"/>
        <w:rPr>
          <w:sz w:val="27"/>
        </w:rPr>
      </w:pPr>
    </w:p>
    <w:p w:rsidRPr="0085281A" w:rsidR="00107C41" w:rsidP="003C1E95" w:rsidRDefault="00722678">
      <w:pPr>
        <w:pStyle w:val="BodyText"/>
        <w:ind w:left="821"/>
        <w:jc w:val="both"/>
      </w:pPr>
      <w:r w:rsidRPr="0085281A">
        <w:rPr>
          <w:color w:val="0D0D0D"/>
        </w:rPr>
        <w:t>While</w:t>
      </w:r>
      <w:r w:rsidRPr="0085281A">
        <w:rPr>
          <w:color w:val="0D0D0D"/>
          <w:spacing w:val="1"/>
        </w:rPr>
        <w:t xml:space="preserve"> </w:t>
      </w:r>
      <w:r w:rsidRPr="0085281A">
        <w:rPr>
          <w:color w:val="0D0D0D"/>
        </w:rPr>
        <w:t>the</w:t>
      </w:r>
      <w:r w:rsidRPr="0085281A">
        <w:rPr>
          <w:color w:val="0D0D0D"/>
          <w:spacing w:val="1"/>
        </w:rPr>
        <w:t xml:space="preserve"> </w:t>
      </w:r>
      <w:r w:rsidRPr="0085281A">
        <w:rPr>
          <w:color w:val="0D0D0D"/>
        </w:rPr>
        <w:t>NOPCC</w:t>
      </w:r>
      <w:r w:rsidRPr="0085281A">
        <w:rPr>
          <w:color w:val="0D0D0D"/>
          <w:spacing w:val="1"/>
        </w:rPr>
        <w:t xml:space="preserve"> </w:t>
      </w:r>
      <w:r w:rsidRPr="0085281A">
        <w:rPr>
          <w:color w:val="0D0D0D"/>
        </w:rPr>
        <w:t>will</w:t>
      </w:r>
      <w:r w:rsidRPr="0085281A">
        <w:rPr>
          <w:color w:val="0D0D0D"/>
          <w:spacing w:val="1"/>
        </w:rPr>
        <w:t xml:space="preserve"> </w:t>
      </w:r>
      <w:r w:rsidRPr="0085281A">
        <w:rPr>
          <w:color w:val="0D0D0D"/>
        </w:rPr>
        <w:t>not</w:t>
      </w:r>
      <w:r w:rsidRPr="0085281A">
        <w:rPr>
          <w:color w:val="0D0D0D"/>
          <w:spacing w:val="1"/>
        </w:rPr>
        <w:t xml:space="preserve"> </w:t>
      </w:r>
      <w:r w:rsidRPr="0085281A">
        <w:rPr>
          <w:color w:val="0D0D0D"/>
        </w:rPr>
        <w:t>be</w:t>
      </w:r>
      <w:r w:rsidRPr="0085281A">
        <w:rPr>
          <w:color w:val="0D0D0D"/>
          <w:spacing w:val="1"/>
        </w:rPr>
        <w:t xml:space="preserve"> </w:t>
      </w:r>
      <w:r w:rsidRPr="0085281A">
        <w:rPr>
          <w:color w:val="0D0D0D"/>
        </w:rPr>
        <w:t>able</w:t>
      </w:r>
      <w:r w:rsidRPr="0085281A">
        <w:rPr>
          <w:color w:val="0D0D0D"/>
          <w:spacing w:val="1"/>
        </w:rPr>
        <w:t xml:space="preserve"> </w:t>
      </w:r>
      <w:r w:rsidRPr="0085281A">
        <w:rPr>
          <w:color w:val="0D0D0D"/>
        </w:rPr>
        <w:t>to</w:t>
      </w:r>
      <w:r w:rsidRPr="0085281A">
        <w:rPr>
          <w:color w:val="0D0D0D"/>
          <w:spacing w:val="1"/>
        </w:rPr>
        <w:t xml:space="preserve"> </w:t>
      </w:r>
      <w:r w:rsidRPr="0085281A">
        <w:rPr>
          <w:color w:val="0D0D0D"/>
        </w:rPr>
        <w:t>avoid</w:t>
      </w:r>
      <w:r w:rsidRPr="0085281A">
        <w:rPr>
          <w:color w:val="0D0D0D"/>
          <w:spacing w:val="1"/>
        </w:rPr>
        <w:t xml:space="preserve"> </w:t>
      </w:r>
      <w:r w:rsidRPr="0085281A">
        <w:rPr>
          <w:color w:val="0D0D0D"/>
        </w:rPr>
        <w:t>borrowing</w:t>
      </w:r>
      <w:r w:rsidRPr="0085281A">
        <w:rPr>
          <w:color w:val="0D0D0D"/>
          <w:spacing w:val="1"/>
        </w:rPr>
        <w:t xml:space="preserve"> </w:t>
      </w:r>
      <w:r w:rsidRPr="0085281A">
        <w:rPr>
          <w:color w:val="0D0D0D"/>
        </w:rPr>
        <w:t>to</w:t>
      </w:r>
      <w:r w:rsidRPr="0085281A">
        <w:rPr>
          <w:color w:val="0D0D0D"/>
          <w:spacing w:val="1"/>
        </w:rPr>
        <w:t xml:space="preserve"> </w:t>
      </w:r>
      <w:r w:rsidRPr="0085281A">
        <w:rPr>
          <w:color w:val="0D0D0D"/>
        </w:rPr>
        <w:t>finance</w:t>
      </w:r>
      <w:r w:rsidRPr="0085281A">
        <w:rPr>
          <w:color w:val="0D0D0D"/>
          <w:spacing w:val="1"/>
        </w:rPr>
        <w:t xml:space="preserve"> </w:t>
      </w:r>
      <w:r w:rsidRPr="0085281A">
        <w:rPr>
          <w:color w:val="0D0D0D"/>
        </w:rPr>
        <w:t>new</w:t>
      </w:r>
      <w:r w:rsidRPr="0085281A">
        <w:rPr>
          <w:color w:val="0D0D0D"/>
          <w:spacing w:val="1"/>
        </w:rPr>
        <w:t xml:space="preserve"> </w:t>
      </w:r>
      <w:r w:rsidRPr="0085281A">
        <w:rPr>
          <w:color w:val="0D0D0D"/>
        </w:rPr>
        <w:t>capital</w:t>
      </w:r>
      <w:r w:rsidRPr="0085281A">
        <w:rPr>
          <w:color w:val="0D0D0D"/>
          <w:spacing w:val="1"/>
        </w:rPr>
        <w:t xml:space="preserve"> </w:t>
      </w:r>
      <w:r w:rsidRPr="0085281A">
        <w:rPr>
          <w:color w:val="0D0D0D"/>
        </w:rPr>
        <w:t>expenditure,</w:t>
      </w:r>
      <w:r w:rsidRPr="0085281A">
        <w:rPr>
          <w:color w:val="0D0D0D"/>
          <w:spacing w:val="-7"/>
        </w:rPr>
        <w:t xml:space="preserve"> </w:t>
      </w:r>
      <w:r w:rsidRPr="0085281A">
        <w:rPr>
          <w:color w:val="0D0D0D"/>
        </w:rPr>
        <w:t>replace</w:t>
      </w:r>
      <w:r w:rsidRPr="0085281A">
        <w:rPr>
          <w:color w:val="0D0D0D"/>
          <w:spacing w:val="-9"/>
        </w:rPr>
        <w:t xml:space="preserve"> </w:t>
      </w:r>
      <w:r w:rsidRPr="0085281A">
        <w:rPr>
          <w:color w:val="0D0D0D"/>
        </w:rPr>
        <w:t>maturing</w:t>
      </w:r>
      <w:r w:rsidRPr="0085281A">
        <w:rPr>
          <w:color w:val="0D0D0D"/>
          <w:spacing w:val="-10"/>
        </w:rPr>
        <w:t xml:space="preserve"> </w:t>
      </w:r>
      <w:r w:rsidRPr="0085281A">
        <w:rPr>
          <w:color w:val="0D0D0D"/>
        </w:rPr>
        <w:t>debt</w:t>
      </w:r>
      <w:r w:rsidRPr="0085281A">
        <w:rPr>
          <w:color w:val="0D0D0D"/>
          <w:spacing w:val="-7"/>
        </w:rPr>
        <w:t xml:space="preserve"> </w:t>
      </w:r>
      <w:r w:rsidRPr="0085281A">
        <w:rPr>
          <w:color w:val="0D0D0D"/>
        </w:rPr>
        <w:t>or</w:t>
      </w:r>
      <w:r w:rsidRPr="0085281A">
        <w:rPr>
          <w:color w:val="0D0D0D"/>
          <w:spacing w:val="-7"/>
        </w:rPr>
        <w:t xml:space="preserve"> </w:t>
      </w:r>
      <w:r w:rsidRPr="0085281A">
        <w:rPr>
          <w:color w:val="0D0D0D"/>
        </w:rPr>
        <w:t>avoid</w:t>
      </w:r>
      <w:r w:rsidRPr="0085281A">
        <w:rPr>
          <w:color w:val="0D0D0D"/>
          <w:spacing w:val="-8"/>
        </w:rPr>
        <w:t xml:space="preserve"> </w:t>
      </w:r>
      <w:r w:rsidRPr="0085281A">
        <w:rPr>
          <w:color w:val="0D0D0D"/>
        </w:rPr>
        <w:t>the</w:t>
      </w:r>
      <w:r w:rsidRPr="0085281A">
        <w:rPr>
          <w:color w:val="0D0D0D"/>
          <w:spacing w:val="-7"/>
        </w:rPr>
        <w:t xml:space="preserve"> </w:t>
      </w:r>
      <w:r w:rsidRPr="0085281A">
        <w:rPr>
          <w:color w:val="0D0D0D"/>
        </w:rPr>
        <w:t>complete</w:t>
      </w:r>
      <w:r w:rsidRPr="0085281A">
        <w:rPr>
          <w:color w:val="0D0D0D"/>
          <w:spacing w:val="-6"/>
        </w:rPr>
        <w:t xml:space="preserve"> </w:t>
      </w:r>
      <w:r w:rsidRPr="0085281A">
        <w:rPr>
          <w:color w:val="0D0D0D"/>
        </w:rPr>
        <w:t>rundown</w:t>
      </w:r>
      <w:r w:rsidRPr="0085281A">
        <w:rPr>
          <w:color w:val="0D0D0D"/>
          <w:spacing w:val="-8"/>
        </w:rPr>
        <w:t xml:space="preserve"> </w:t>
      </w:r>
      <w:r w:rsidRPr="0085281A">
        <w:rPr>
          <w:color w:val="0D0D0D"/>
        </w:rPr>
        <w:t>of</w:t>
      </w:r>
      <w:r w:rsidRPr="0085281A">
        <w:rPr>
          <w:color w:val="0D0D0D"/>
          <w:spacing w:val="-5"/>
        </w:rPr>
        <w:t xml:space="preserve"> </w:t>
      </w:r>
      <w:r w:rsidRPr="0085281A">
        <w:rPr>
          <w:color w:val="0D0D0D"/>
        </w:rPr>
        <w:t>reserves</w:t>
      </w:r>
      <w:r w:rsidRPr="0085281A">
        <w:rPr>
          <w:i/>
          <w:color w:val="0000FF"/>
        </w:rPr>
        <w:t xml:space="preserve">, </w:t>
      </w:r>
      <w:r w:rsidRPr="0085281A">
        <w:rPr>
          <w:color w:val="0D0D0D"/>
        </w:rPr>
        <w:t>there</w:t>
      </w:r>
      <w:r w:rsidRPr="0085281A">
        <w:rPr>
          <w:color w:val="0D0D0D"/>
          <w:spacing w:val="-64"/>
        </w:rPr>
        <w:t xml:space="preserve"> </w:t>
      </w:r>
      <w:r w:rsidRPr="0085281A">
        <w:rPr>
          <w:color w:val="0D0D0D"/>
        </w:rPr>
        <w:t>will be a cost of carry, (the difference between higher borrowing costs and lower</w:t>
      </w:r>
      <w:r w:rsidRPr="0085281A">
        <w:rPr>
          <w:color w:val="0D0D0D"/>
          <w:spacing w:val="1"/>
        </w:rPr>
        <w:t xml:space="preserve"> </w:t>
      </w:r>
      <w:r w:rsidRPr="0085281A">
        <w:rPr>
          <w:color w:val="0D0D0D"/>
        </w:rPr>
        <w:t>investment returns), to any new short or medium-term borrowing that causes a</w:t>
      </w:r>
      <w:r w:rsidRPr="0085281A">
        <w:rPr>
          <w:color w:val="0D0D0D"/>
          <w:spacing w:val="1"/>
        </w:rPr>
        <w:t xml:space="preserve"> </w:t>
      </w:r>
      <w:r w:rsidRPr="0085281A">
        <w:rPr>
          <w:color w:val="0D0D0D"/>
        </w:rPr>
        <w:t>temporary</w:t>
      </w:r>
      <w:r w:rsidRPr="0085281A">
        <w:rPr>
          <w:color w:val="0D0D0D"/>
          <w:spacing w:val="-9"/>
        </w:rPr>
        <w:t xml:space="preserve"> </w:t>
      </w:r>
      <w:r w:rsidRPr="0085281A">
        <w:rPr>
          <w:color w:val="0D0D0D"/>
        </w:rPr>
        <w:t>increase</w:t>
      </w:r>
      <w:r w:rsidRPr="0085281A">
        <w:rPr>
          <w:color w:val="0D0D0D"/>
          <w:spacing w:val="-6"/>
        </w:rPr>
        <w:t xml:space="preserve"> </w:t>
      </w:r>
      <w:r w:rsidRPr="0085281A">
        <w:rPr>
          <w:color w:val="0D0D0D"/>
        </w:rPr>
        <w:t>in</w:t>
      </w:r>
      <w:r w:rsidRPr="0085281A">
        <w:rPr>
          <w:color w:val="0D0D0D"/>
          <w:spacing w:val="-8"/>
        </w:rPr>
        <w:t xml:space="preserve"> </w:t>
      </w:r>
      <w:r w:rsidRPr="0085281A">
        <w:rPr>
          <w:color w:val="0D0D0D"/>
        </w:rPr>
        <w:t>cash</w:t>
      </w:r>
      <w:r w:rsidRPr="0085281A">
        <w:rPr>
          <w:color w:val="0D0D0D"/>
          <w:spacing w:val="-6"/>
        </w:rPr>
        <w:t xml:space="preserve"> </w:t>
      </w:r>
      <w:r w:rsidRPr="0085281A">
        <w:rPr>
          <w:color w:val="0D0D0D"/>
        </w:rPr>
        <w:t>balances</w:t>
      </w:r>
      <w:r w:rsidRPr="0085281A">
        <w:rPr>
          <w:color w:val="0D0D0D"/>
          <w:spacing w:val="-7"/>
        </w:rPr>
        <w:t xml:space="preserve"> </w:t>
      </w:r>
      <w:r w:rsidRPr="0085281A">
        <w:rPr>
          <w:color w:val="0D0D0D"/>
        </w:rPr>
        <w:t>as</w:t>
      </w:r>
      <w:r w:rsidRPr="0085281A">
        <w:rPr>
          <w:color w:val="0D0D0D"/>
          <w:spacing w:val="-8"/>
        </w:rPr>
        <w:t xml:space="preserve"> </w:t>
      </w:r>
      <w:r w:rsidRPr="0085281A">
        <w:rPr>
          <w:color w:val="0D0D0D"/>
        </w:rPr>
        <w:t>this</w:t>
      </w:r>
      <w:r w:rsidRPr="0085281A">
        <w:rPr>
          <w:color w:val="0D0D0D"/>
          <w:spacing w:val="-9"/>
        </w:rPr>
        <w:t xml:space="preserve"> </w:t>
      </w:r>
      <w:r w:rsidRPr="0085281A">
        <w:rPr>
          <w:color w:val="0D0D0D"/>
        </w:rPr>
        <w:t>position</w:t>
      </w:r>
      <w:r w:rsidRPr="0085281A">
        <w:rPr>
          <w:color w:val="0D0D0D"/>
          <w:spacing w:val="-6"/>
        </w:rPr>
        <w:t xml:space="preserve"> </w:t>
      </w:r>
      <w:r w:rsidRPr="0085281A">
        <w:rPr>
          <w:color w:val="0D0D0D"/>
        </w:rPr>
        <w:t>will,</w:t>
      </w:r>
      <w:r w:rsidRPr="0085281A">
        <w:rPr>
          <w:color w:val="0D0D0D"/>
          <w:spacing w:val="-7"/>
        </w:rPr>
        <w:t xml:space="preserve"> </w:t>
      </w:r>
      <w:r w:rsidRPr="0085281A">
        <w:rPr>
          <w:color w:val="0D0D0D"/>
        </w:rPr>
        <w:t>most</w:t>
      </w:r>
      <w:r w:rsidRPr="0085281A">
        <w:rPr>
          <w:color w:val="0D0D0D"/>
          <w:spacing w:val="-6"/>
        </w:rPr>
        <w:t xml:space="preserve"> </w:t>
      </w:r>
      <w:r w:rsidRPr="0085281A">
        <w:rPr>
          <w:color w:val="0D0D0D"/>
        </w:rPr>
        <w:t>likely,</w:t>
      </w:r>
      <w:r w:rsidRPr="0085281A">
        <w:rPr>
          <w:color w:val="0D0D0D"/>
          <w:spacing w:val="-7"/>
        </w:rPr>
        <w:t xml:space="preserve"> </w:t>
      </w:r>
      <w:r w:rsidRPr="0085281A">
        <w:rPr>
          <w:color w:val="0D0D0D"/>
        </w:rPr>
        <w:t>incur</w:t>
      </w:r>
      <w:r w:rsidRPr="0085281A">
        <w:rPr>
          <w:color w:val="0D0D0D"/>
          <w:spacing w:val="-7"/>
        </w:rPr>
        <w:t xml:space="preserve"> </w:t>
      </w:r>
      <w:r w:rsidRPr="0085281A">
        <w:rPr>
          <w:color w:val="0D0D0D"/>
        </w:rPr>
        <w:t>a</w:t>
      </w:r>
      <w:r w:rsidRPr="0085281A">
        <w:rPr>
          <w:color w:val="0D0D0D"/>
          <w:spacing w:val="-6"/>
        </w:rPr>
        <w:t xml:space="preserve"> </w:t>
      </w:r>
      <w:r w:rsidRPr="0085281A">
        <w:rPr>
          <w:color w:val="0D0D0D"/>
        </w:rPr>
        <w:t>revenue</w:t>
      </w:r>
      <w:r w:rsidRPr="0085281A">
        <w:rPr>
          <w:color w:val="0D0D0D"/>
          <w:spacing w:val="-64"/>
        </w:rPr>
        <w:t xml:space="preserve"> </w:t>
      </w:r>
      <w:r w:rsidRPr="0085281A">
        <w:rPr>
          <w:color w:val="0D0D0D"/>
        </w:rPr>
        <w:t>cost.</w:t>
      </w:r>
    </w:p>
    <w:p w:rsidR="00107C41" w:rsidP="003C1E95" w:rsidRDefault="00722678">
      <w:pPr>
        <w:pStyle w:val="BodyText"/>
        <w:ind w:left="821"/>
        <w:jc w:val="both"/>
      </w:pPr>
      <w:r w:rsidRPr="0085281A">
        <w:rPr>
          <w:color w:val="0D0D0D"/>
        </w:rPr>
        <w:t>Against this background and the risks within the economic forecast, caution will be</w:t>
      </w:r>
      <w:r w:rsidRPr="0085281A">
        <w:rPr>
          <w:color w:val="0D0D0D"/>
          <w:spacing w:val="1"/>
        </w:rPr>
        <w:t xml:space="preserve"> </w:t>
      </w:r>
      <w:r w:rsidRPr="0085281A">
        <w:rPr>
          <w:color w:val="0D0D0D"/>
          <w:spacing w:val="-2"/>
        </w:rPr>
        <w:t>adopted</w:t>
      </w:r>
      <w:r w:rsidRPr="0085281A">
        <w:rPr>
          <w:color w:val="0D0D0D"/>
          <w:spacing w:val="-13"/>
        </w:rPr>
        <w:t xml:space="preserve"> </w:t>
      </w:r>
      <w:r w:rsidRPr="0085281A">
        <w:rPr>
          <w:color w:val="0D0D0D"/>
          <w:spacing w:val="-2"/>
        </w:rPr>
        <w:t>with</w:t>
      </w:r>
      <w:r w:rsidRPr="0085281A">
        <w:rPr>
          <w:color w:val="0D0D0D"/>
          <w:spacing w:val="-13"/>
        </w:rPr>
        <w:t xml:space="preserve"> </w:t>
      </w:r>
      <w:r w:rsidRPr="0085281A">
        <w:rPr>
          <w:color w:val="0D0D0D"/>
          <w:spacing w:val="-2"/>
        </w:rPr>
        <w:t>the</w:t>
      </w:r>
      <w:r w:rsidRPr="0085281A">
        <w:rPr>
          <w:color w:val="0D0D0D"/>
          <w:spacing w:val="-14"/>
        </w:rPr>
        <w:t xml:space="preserve"> </w:t>
      </w:r>
      <w:r w:rsidRPr="0085281A">
        <w:rPr>
          <w:color w:val="0D0D0D"/>
          <w:spacing w:val="-2"/>
        </w:rPr>
        <w:t>202</w:t>
      </w:r>
      <w:r w:rsidRPr="0085281A" w:rsidR="009D1E4A">
        <w:rPr>
          <w:color w:val="0D0D0D"/>
          <w:spacing w:val="-2"/>
        </w:rPr>
        <w:t>2</w:t>
      </w:r>
      <w:r w:rsidRPr="0085281A">
        <w:rPr>
          <w:color w:val="0D0D0D"/>
          <w:spacing w:val="-2"/>
        </w:rPr>
        <w:t>-2</w:t>
      </w:r>
      <w:r w:rsidRPr="0085281A" w:rsidR="009D1E4A">
        <w:rPr>
          <w:color w:val="0D0D0D"/>
          <w:spacing w:val="-2"/>
        </w:rPr>
        <w:t>3</w:t>
      </w:r>
      <w:r w:rsidRPr="0085281A">
        <w:rPr>
          <w:color w:val="0D0D0D"/>
          <w:spacing w:val="-14"/>
        </w:rPr>
        <w:t xml:space="preserve"> </w:t>
      </w:r>
      <w:r w:rsidRPr="0085281A">
        <w:rPr>
          <w:color w:val="0D0D0D"/>
          <w:spacing w:val="-2"/>
        </w:rPr>
        <w:t>treasury</w:t>
      </w:r>
      <w:r w:rsidRPr="0085281A">
        <w:rPr>
          <w:color w:val="0D0D0D"/>
          <w:spacing w:val="-14"/>
        </w:rPr>
        <w:t xml:space="preserve"> </w:t>
      </w:r>
      <w:r w:rsidRPr="0085281A">
        <w:rPr>
          <w:color w:val="0D0D0D"/>
          <w:spacing w:val="-2"/>
        </w:rPr>
        <w:t>operations.</w:t>
      </w:r>
      <w:r w:rsidRPr="0085281A">
        <w:rPr>
          <w:color w:val="0D0D0D"/>
          <w:spacing w:val="43"/>
        </w:rPr>
        <w:t xml:space="preserve"> </w:t>
      </w:r>
      <w:r w:rsidRPr="0085281A">
        <w:rPr>
          <w:color w:val="0D0D0D"/>
          <w:spacing w:val="-2"/>
        </w:rPr>
        <w:t>The</w:t>
      </w:r>
      <w:r w:rsidRPr="0085281A">
        <w:rPr>
          <w:color w:val="0D0D0D"/>
          <w:spacing w:val="-13"/>
        </w:rPr>
        <w:t xml:space="preserve"> </w:t>
      </w:r>
      <w:r w:rsidRPr="0085281A">
        <w:rPr>
          <w:color w:val="0D0D0D"/>
          <w:spacing w:val="-2"/>
        </w:rPr>
        <w:t>CFO</w:t>
      </w:r>
      <w:r w:rsidRPr="0085281A">
        <w:rPr>
          <w:color w:val="0D0D0D"/>
          <w:spacing w:val="-12"/>
        </w:rPr>
        <w:t xml:space="preserve"> </w:t>
      </w:r>
      <w:r w:rsidRPr="0085281A">
        <w:rPr>
          <w:color w:val="0D0D0D"/>
          <w:spacing w:val="-2"/>
        </w:rPr>
        <w:t>will</w:t>
      </w:r>
      <w:r w:rsidRPr="0085281A">
        <w:rPr>
          <w:color w:val="0D0D0D"/>
          <w:spacing w:val="-13"/>
        </w:rPr>
        <w:t xml:space="preserve"> </w:t>
      </w:r>
      <w:r w:rsidRPr="0085281A">
        <w:rPr>
          <w:color w:val="0D0D0D"/>
          <w:spacing w:val="-1"/>
        </w:rPr>
        <w:t>monitor</w:t>
      </w:r>
      <w:r w:rsidRPr="0085281A">
        <w:rPr>
          <w:color w:val="0D0D0D"/>
          <w:spacing w:val="-14"/>
        </w:rPr>
        <w:t xml:space="preserve"> </w:t>
      </w:r>
      <w:r w:rsidRPr="0085281A">
        <w:rPr>
          <w:color w:val="0D0D0D"/>
          <w:spacing w:val="-1"/>
        </w:rPr>
        <w:t>interest</w:t>
      </w:r>
      <w:r w:rsidRPr="0085281A">
        <w:rPr>
          <w:color w:val="0D0D0D"/>
          <w:spacing w:val="-12"/>
        </w:rPr>
        <w:t xml:space="preserve"> </w:t>
      </w:r>
      <w:r w:rsidRPr="0085281A">
        <w:rPr>
          <w:color w:val="0D0D0D"/>
          <w:spacing w:val="-1"/>
        </w:rPr>
        <w:t>rates</w:t>
      </w:r>
      <w:r w:rsidRPr="0085281A">
        <w:rPr>
          <w:color w:val="0D0D0D"/>
          <w:spacing w:val="-15"/>
        </w:rPr>
        <w:t xml:space="preserve"> </w:t>
      </w:r>
      <w:r w:rsidRPr="0085281A">
        <w:rPr>
          <w:color w:val="0D0D0D"/>
          <w:spacing w:val="-1"/>
        </w:rPr>
        <w:t>and</w:t>
      </w:r>
      <w:r w:rsidRPr="0085281A">
        <w:rPr>
          <w:color w:val="0D0D0D"/>
          <w:spacing w:val="-64"/>
        </w:rPr>
        <w:t xml:space="preserve"> </w:t>
      </w:r>
      <w:r w:rsidRPr="0085281A">
        <w:rPr>
          <w:color w:val="0D0D0D"/>
          <w:spacing w:val="-5"/>
        </w:rPr>
        <w:t>financial</w:t>
      </w:r>
      <w:r w:rsidRPr="0085281A">
        <w:rPr>
          <w:color w:val="0D0D0D"/>
          <w:spacing w:val="-12"/>
        </w:rPr>
        <w:t xml:space="preserve"> </w:t>
      </w:r>
      <w:r w:rsidRPr="0085281A">
        <w:rPr>
          <w:color w:val="0D0D0D"/>
          <w:spacing w:val="-5"/>
        </w:rPr>
        <w:t>markets</w:t>
      </w:r>
      <w:r w:rsidRPr="0085281A">
        <w:rPr>
          <w:color w:val="0D0D0D"/>
          <w:spacing w:val="-12"/>
        </w:rPr>
        <w:t xml:space="preserve"> </w:t>
      </w:r>
      <w:r w:rsidRPr="0085281A">
        <w:rPr>
          <w:color w:val="0D0D0D"/>
          <w:spacing w:val="-5"/>
        </w:rPr>
        <w:t>and</w:t>
      </w:r>
      <w:r w:rsidRPr="0085281A">
        <w:rPr>
          <w:color w:val="0D0D0D"/>
          <w:spacing w:val="-11"/>
        </w:rPr>
        <w:t xml:space="preserve"> </w:t>
      </w:r>
      <w:r w:rsidRPr="0085281A">
        <w:rPr>
          <w:color w:val="0D0D0D"/>
          <w:spacing w:val="-5"/>
        </w:rPr>
        <w:t>adopt</w:t>
      </w:r>
      <w:r w:rsidRPr="0085281A">
        <w:rPr>
          <w:color w:val="0D0D0D"/>
          <w:spacing w:val="-9"/>
        </w:rPr>
        <w:t xml:space="preserve"> </w:t>
      </w:r>
      <w:r w:rsidRPr="0085281A">
        <w:rPr>
          <w:color w:val="0D0D0D"/>
          <w:spacing w:val="-5"/>
        </w:rPr>
        <w:t>a</w:t>
      </w:r>
      <w:r w:rsidRPr="0085281A">
        <w:rPr>
          <w:color w:val="0D0D0D"/>
          <w:spacing w:val="-11"/>
        </w:rPr>
        <w:t xml:space="preserve"> </w:t>
      </w:r>
      <w:r w:rsidRPr="0085281A">
        <w:rPr>
          <w:color w:val="0D0D0D"/>
          <w:spacing w:val="-5"/>
        </w:rPr>
        <w:t>pragmatic</w:t>
      </w:r>
      <w:r w:rsidRPr="0085281A">
        <w:rPr>
          <w:color w:val="0D0D0D"/>
          <w:spacing w:val="-12"/>
        </w:rPr>
        <w:t xml:space="preserve"> </w:t>
      </w:r>
      <w:r w:rsidRPr="0085281A">
        <w:rPr>
          <w:color w:val="0D0D0D"/>
          <w:spacing w:val="-4"/>
        </w:rPr>
        <w:t>approach</w:t>
      </w:r>
      <w:r w:rsidRPr="0085281A">
        <w:rPr>
          <w:color w:val="0D0D0D"/>
          <w:spacing w:val="-11"/>
        </w:rPr>
        <w:t xml:space="preserve"> </w:t>
      </w:r>
      <w:r w:rsidRPr="0085281A">
        <w:rPr>
          <w:color w:val="0D0D0D"/>
          <w:spacing w:val="-4"/>
        </w:rPr>
        <w:t>to</w:t>
      </w:r>
      <w:r w:rsidRPr="0085281A">
        <w:rPr>
          <w:color w:val="0D0D0D"/>
          <w:spacing w:val="-9"/>
        </w:rPr>
        <w:t xml:space="preserve"> </w:t>
      </w:r>
      <w:r w:rsidRPr="0085281A">
        <w:rPr>
          <w:color w:val="0D0D0D"/>
          <w:spacing w:val="-4"/>
        </w:rPr>
        <w:t>changing</w:t>
      </w:r>
      <w:r w:rsidRPr="0085281A">
        <w:rPr>
          <w:color w:val="0D0D0D"/>
          <w:spacing w:val="-11"/>
        </w:rPr>
        <w:t xml:space="preserve"> </w:t>
      </w:r>
      <w:r w:rsidRPr="0085281A">
        <w:rPr>
          <w:color w:val="0D0D0D"/>
          <w:spacing w:val="-4"/>
        </w:rPr>
        <w:t>circumstances.</w:t>
      </w:r>
    </w:p>
    <w:p w:rsidR="00107C41" w:rsidP="003C1E95" w:rsidRDefault="00107C41">
      <w:pPr>
        <w:pStyle w:val="BodyText"/>
        <w:jc w:val="both"/>
        <w:rPr>
          <w:sz w:val="26"/>
        </w:rPr>
      </w:pPr>
    </w:p>
    <w:p w:rsidRPr="0085281A" w:rsidR="00107C41" w:rsidP="003C1E95" w:rsidRDefault="00722678">
      <w:pPr>
        <w:pStyle w:val="Heading4"/>
        <w:ind w:firstLine="0"/>
        <w:jc w:val="both"/>
      </w:pPr>
      <w:r w:rsidRPr="0085281A">
        <w:rPr>
          <w:spacing w:val="-5"/>
        </w:rPr>
        <w:t>Treasury</w:t>
      </w:r>
      <w:r w:rsidRPr="0085281A">
        <w:rPr>
          <w:spacing w:val="-16"/>
        </w:rPr>
        <w:t xml:space="preserve"> </w:t>
      </w:r>
      <w:r w:rsidRPr="0085281A">
        <w:rPr>
          <w:spacing w:val="-5"/>
        </w:rPr>
        <w:t>Management</w:t>
      </w:r>
      <w:r w:rsidRPr="0085281A">
        <w:rPr>
          <w:spacing w:val="-13"/>
        </w:rPr>
        <w:t xml:space="preserve"> </w:t>
      </w:r>
      <w:r w:rsidRPr="0085281A">
        <w:rPr>
          <w:spacing w:val="-4"/>
        </w:rPr>
        <w:t>limits</w:t>
      </w:r>
      <w:r w:rsidRPr="0085281A">
        <w:rPr>
          <w:spacing w:val="-8"/>
        </w:rPr>
        <w:t xml:space="preserve"> </w:t>
      </w:r>
      <w:r w:rsidRPr="0085281A">
        <w:rPr>
          <w:spacing w:val="-4"/>
        </w:rPr>
        <w:t>on</w:t>
      </w:r>
      <w:r w:rsidRPr="0085281A">
        <w:rPr>
          <w:spacing w:val="-12"/>
        </w:rPr>
        <w:t xml:space="preserve"> </w:t>
      </w:r>
      <w:r w:rsidRPr="0085281A">
        <w:rPr>
          <w:spacing w:val="-4"/>
        </w:rPr>
        <w:t>activity</w:t>
      </w:r>
    </w:p>
    <w:p w:rsidRPr="007F4168" w:rsidR="00107C41" w:rsidP="003C1E95" w:rsidRDefault="00107C41">
      <w:pPr>
        <w:pStyle w:val="BodyText"/>
        <w:jc w:val="both"/>
        <w:rPr>
          <w:b/>
        </w:rPr>
      </w:pPr>
    </w:p>
    <w:p w:rsidRPr="0085281A" w:rsidR="00107C41" w:rsidP="003C1E95" w:rsidRDefault="00722678">
      <w:pPr>
        <w:pStyle w:val="BodyText"/>
        <w:ind w:left="821"/>
        <w:jc w:val="both"/>
      </w:pPr>
      <w:r w:rsidRPr="0085281A">
        <w:t>There are three debt related treasury activity limits. The purpose of these are to</w:t>
      </w:r>
      <w:r w:rsidRPr="0085281A">
        <w:rPr>
          <w:spacing w:val="1"/>
        </w:rPr>
        <w:t xml:space="preserve"> </w:t>
      </w:r>
      <w:r w:rsidRPr="0085281A">
        <w:rPr>
          <w:spacing w:val="-3"/>
        </w:rPr>
        <w:t>constrain</w:t>
      </w:r>
      <w:r w:rsidRPr="0085281A">
        <w:rPr>
          <w:spacing w:val="-10"/>
        </w:rPr>
        <w:t xml:space="preserve"> </w:t>
      </w:r>
      <w:r w:rsidRPr="0085281A">
        <w:rPr>
          <w:spacing w:val="-3"/>
        </w:rPr>
        <w:t>the</w:t>
      </w:r>
      <w:r w:rsidRPr="0085281A">
        <w:rPr>
          <w:spacing w:val="-10"/>
        </w:rPr>
        <w:t xml:space="preserve"> </w:t>
      </w:r>
      <w:r w:rsidRPr="0085281A">
        <w:rPr>
          <w:spacing w:val="-3"/>
        </w:rPr>
        <w:t>activity</w:t>
      </w:r>
      <w:r w:rsidRPr="0085281A">
        <w:rPr>
          <w:spacing w:val="-14"/>
        </w:rPr>
        <w:t xml:space="preserve"> </w:t>
      </w:r>
      <w:r w:rsidRPr="0085281A">
        <w:rPr>
          <w:spacing w:val="-3"/>
        </w:rPr>
        <w:t>of</w:t>
      </w:r>
      <w:r w:rsidRPr="0085281A">
        <w:rPr>
          <w:spacing w:val="-11"/>
        </w:rPr>
        <w:t xml:space="preserve"> </w:t>
      </w:r>
      <w:r w:rsidRPr="0085281A">
        <w:rPr>
          <w:spacing w:val="-3"/>
        </w:rPr>
        <w:t>the</w:t>
      </w:r>
      <w:r w:rsidRPr="0085281A">
        <w:rPr>
          <w:spacing w:val="-10"/>
        </w:rPr>
        <w:t xml:space="preserve"> </w:t>
      </w:r>
      <w:r w:rsidRPr="0085281A">
        <w:rPr>
          <w:spacing w:val="-3"/>
        </w:rPr>
        <w:t>treasury</w:t>
      </w:r>
      <w:r w:rsidRPr="0085281A">
        <w:rPr>
          <w:spacing w:val="-13"/>
        </w:rPr>
        <w:t xml:space="preserve"> </w:t>
      </w:r>
      <w:r w:rsidRPr="0085281A">
        <w:rPr>
          <w:spacing w:val="-3"/>
        </w:rPr>
        <w:t>function</w:t>
      </w:r>
      <w:r w:rsidRPr="0085281A">
        <w:rPr>
          <w:spacing w:val="-10"/>
        </w:rPr>
        <w:t xml:space="preserve"> </w:t>
      </w:r>
      <w:r w:rsidRPr="0085281A">
        <w:rPr>
          <w:spacing w:val="-3"/>
        </w:rPr>
        <w:t>within</w:t>
      </w:r>
      <w:r w:rsidRPr="0085281A">
        <w:rPr>
          <w:spacing w:val="-10"/>
        </w:rPr>
        <w:t xml:space="preserve"> </w:t>
      </w:r>
      <w:r w:rsidRPr="0085281A">
        <w:rPr>
          <w:spacing w:val="-3"/>
        </w:rPr>
        <w:t>certain</w:t>
      </w:r>
      <w:r w:rsidRPr="0085281A">
        <w:rPr>
          <w:spacing w:val="-10"/>
        </w:rPr>
        <w:t xml:space="preserve"> </w:t>
      </w:r>
      <w:r w:rsidRPr="0085281A">
        <w:rPr>
          <w:spacing w:val="-3"/>
        </w:rPr>
        <w:t>limits,</w:t>
      </w:r>
      <w:r w:rsidRPr="0085281A">
        <w:rPr>
          <w:spacing w:val="-11"/>
        </w:rPr>
        <w:t xml:space="preserve"> </w:t>
      </w:r>
      <w:r w:rsidRPr="0085281A">
        <w:rPr>
          <w:spacing w:val="-2"/>
        </w:rPr>
        <w:t>thereby</w:t>
      </w:r>
      <w:r w:rsidRPr="0085281A">
        <w:rPr>
          <w:spacing w:val="-13"/>
        </w:rPr>
        <w:t xml:space="preserve"> </w:t>
      </w:r>
      <w:r w:rsidRPr="0085281A">
        <w:rPr>
          <w:spacing w:val="-2"/>
        </w:rPr>
        <w:t>managing</w:t>
      </w:r>
      <w:r w:rsidRPr="0085281A">
        <w:rPr>
          <w:spacing w:val="-12"/>
        </w:rPr>
        <w:t xml:space="preserve"> </w:t>
      </w:r>
      <w:r w:rsidRPr="0085281A">
        <w:rPr>
          <w:spacing w:val="-2"/>
        </w:rPr>
        <w:t>risk</w:t>
      </w:r>
      <w:r w:rsidRPr="0085281A">
        <w:rPr>
          <w:spacing w:val="-65"/>
        </w:rPr>
        <w:t xml:space="preserve"> </w:t>
      </w:r>
      <w:r w:rsidRPr="0085281A">
        <w:rPr>
          <w:spacing w:val="-1"/>
        </w:rPr>
        <w:t>and</w:t>
      </w:r>
      <w:r w:rsidRPr="0085281A">
        <w:rPr>
          <w:spacing w:val="-15"/>
        </w:rPr>
        <w:t xml:space="preserve"> </w:t>
      </w:r>
      <w:r w:rsidRPr="0085281A">
        <w:rPr>
          <w:spacing w:val="-1"/>
        </w:rPr>
        <w:t>reducing</w:t>
      </w:r>
      <w:r w:rsidRPr="0085281A">
        <w:rPr>
          <w:spacing w:val="-15"/>
        </w:rPr>
        <w:t xml:space="preserve"> </w:t>
      </w:r>
      <w:r w:rsidRPr="0085281A">
        <w:rPr>
          <w:spacing w:val="-1"/>
        </w:rPr>
        <w:t>the</w:t>
      </w:r>
      <w:r w:rsidRPr="0085281A">
        <w:rPr>
          <w:spacing w:val="-12"/>
        </w:rPr>
        <w:t xml:space="preserve"> </w:t>
      </w:r>
      <w:r w:rsidRPr="0085281A">
        <w:rPr>
          <w:spacing w:val="-1"/>
        </w:rPr>
        <w:t>impact</w:t>
      </w:r>
      <w:r w:rsidRPr="0085281A">
        <w:rPr>
          <w:spacing w:val="-14"/>
        </w:rPr>
        <w:t xml:space="preserve"> </w:t>
      </w:r>
      <w:r w:rsidRPr="0085281A">
        <w:rPr>
          <w:spacing w:val="-1"/>
        </w:rPr>
        <w:t>of</w:t>
      </w:r>
      <w:r w:rsidRPr="0085281A">
        <w:rPr>
          <w:spacing w:val="-13"/>
        </w:rPr>
        <w:t xml:space="preserve"> </w:t>
      </w:r>
      <w:r w:rsidRPr="0085281A">
        <w:rPr>
          <w:spacing w:val="-1"/>
        </w:rPr>
        <w:t>any</w:t>
      </w:r>
      <w:r w:rsidRPr="0085281A">
        <w:rPr>
          <w:spacing w:val="-15"/>
        </w:rPr>
        <w:t xml:space="preserve"> </w:t>
      </w:r>
      <w:r w:rsidRPr="0085281A">
        <w:rPr>
          <w:spacing w:val="-1"/>
        </w:rPr>
        <w:t>adverse</w:t>
      </w:r>
      <w:r w:rsidRPr="0085281A">
        <w:rPr>
          <w:spacing w:val="-15"/>
        </w:rPr>
        <w:t xml:space="preserve"> </w:t>
      </w:r>
      <w:r w:rsidRPr="0085281A">
        <w:rPr>
          <w:spacing w:val="-1"/>
        </w:rPr>
        <w:t>movement</w:t>
      </w:r>
      <w:r w:rsidRPr="0085281A">
        <w:rPr>
          <w:spacing w:val="-13"/>
        </w:rPr>
        <w:t xml:space="preserve"> </w:t>
      </w:r>
      <w:r w:rsidRPr="0085281A">
        <w:rPr>
          <w:spacing w:val="-1"/>
        </w:rPr>
        <w:t>in</w:t>
      </w:r>
      <w:r w:rsidRPr="0085281A">
        <w:rPr>
          <w:spacing w:val="-13"/>
        </w:rPr>
        <w:t xml:space="preserve"> </w:t>
      </w:r>
      <w:r w:rsidRPr="0085281A">
        <w:rPr>
          <w:spacing w:val="-1"/>
        </w:rPr>
        <w:t>interest</w:t>
      </w:r>
      <w:r w:rsidRPr="0085281A">
        <w:rPr>
          <w:spacing w:val="-11"/>
        </w:rPr>
        <w:t xml:space="preserve"> </w:t>
      </w:r>
      <w:r w:rsidRPr="0085281A">
        <w:t>rates.</w:t>
      </w:r>
      <w:r w:rsidRPr="0085281A">
        <w:rPr>
          <w:spacing w:val="41"/>
        </w:rPr>
        <w:t xml:space="preserve"> </w:t>
      </w:r>
      <w:r w:rsidRPr="0085281A">
        <w:t>However,</w:t>
      </w:r>
      <w:r w:rsidRPr="0085281A">
        <w:rPr>
          <w:spacing w:val="-13"/>
        </w:rPr>
        <w:t xml:space="preserve"> </w:t>
      </w:r>
      <w:r w:rsidRPr="0085281A">
        <w:t>if</w:t>
      </w:r>
      <w:r w:rsidRPr="0085281A">
        <w:rPr>
          <w:spacing w:val="-12"/>
        </w:rPr>
        <w:t xml:space="preserve"> </w:t>
      </w:r>
      <w:r w:rsidRPr="0085281A">
        <w:t>these</w:t>
      </w:r>
      <w:r w:rsidRPr="0085281A">
        <w:rPr>
          <w:spacing w:val="-64"/>
        </w:rPr>
        <w:t xml:space="preserve"> </w:t>
      </w:r>
      <w:r w:rsidRPr="0085281A">
        <w:t>are set too restrictively they will impair the opportunities to reduce costs/improve</w:t>
      </w:r>
      <w:r w:rsidRPr="0085281A">
        <w:rPr>
          <w:spacing w:val="1"/>
        </w:rPr>
        <w:t xml:space="preserve"> </w:t>
      </w:r>
      <w:r w:rsidRPr="0085281A">
        <w:t>performance.</w:t>
      </w:r>
    </w:p>
    <w:p w:rsidRPr="0085281A" w:rsidR="00107C41" w:rsidP="003C1E95" w:rsidRDefault="00107C41">
      <w:pPr>
        <w:pStyle w:val="BodyText"/>
        <w:jc w:val="both"/>
        <w:rPr>
          <w:sz w:val="27"/>
        </w:rPr>
      </w:pPr>
    </w:p>
    <w:p w:rsidRPr="0085281A" w:rsidR="00107C41" w:rsidP="003C1E95" w:rsidRDefault="00722678">
      <w:pPr>
        <w:pStyle w:val="BodyText"/>
        <w:ind w:left="821"/>
        <w:jc w:val="both"/>
      </w:pPr>
      <w:r w:rsidRPr="0085281A">
        <w:rPr>
          <w:spacing w:val="-5"/>
        </w:rPr>
        <w:t>The</w:t>
      </w:r>
      <w:r w:rsidRPr="0085281A">
        <w:rPr>
          <w:spacing w:val="-10"/>
        </w:rPr>
        <w:t xml:space="preserve"> </w:t>
      </w:r>
      <w:r w:rsidRPr="0085281A">
        <w:rPr>
          <w:spacing w:val="-4"/>
        </w:rPr>
        <w:t>indicators</w:t>
      </w:r>
      <w:r w:rsidRPr="0085281A">
        <w:rPr>
          <w:spacing w:val="-13"/>
        </w:rPr>
        <w:t xml:space="preserve"> </w:t>
      </w:r>
      <w:r w:rsidRPr="0085281A">
        <w:rPr>
          <w:spacing w:val="-4"/>
        </w:rPr>
        <w:t>are:</w:t>
      </w:r>
    </w:p>
    <w:p w:rsidRPr="0085281A" w:rsidR="00107C41" w:rsidP="009D1E4A" w:rsidRDefault="00722678">
      <w:pPr>
        <w:pStyle w:val="ListParagraph"/>
        <w:numPr>
          <w:ilvl w:val="0"/>
          <w:numId w:val="10"/>
        </w:numPr>
        <w:jc w:val="both"/>
        <w:rPr>
          <w:sz w:val="24"/>
        </w:rPr>
      </w:pPr>
      <w:r w:rsidRPr="0085281A">
        <w:rPr>
          <w:b/>
          <w:spacing w:val="-1"/>
          <w:sz w:val="24"/>
        </w:rPr>
        <w:t>Upper</w:t>
      </w:r>
      <w:r w:rsidRPr="0085281A">
        <w:rPr>
          <w:b/>
          <w:spacing w:val="-14"/>
          <w:sz w:val="24"/>
        </w:rPr>
        <w:t xml:space="preserve"> </w:t>
      </w:r>
      <w:r w:rsidRPr="0085281A">
        <w:rPr>
          <w:b/>
          <w:spacing w:val="-1"/>
          <w:sz w:val="24"/>
        </w:rPr>
        <w:t>limits</w:t>
      </w:r>
      <w:r w:rsidRPr="0085281A">
        <w:rPr>
          <w:b/>
          <w:spacing w:val="-14"/>
          <w:sz w:val="24"/>
        </w:rPr>
        <w:t xml:space="preserve"> </w:t>
      </w:r>
      <w:r w:rsidRPr="0085281A">
        <w:rPr>
          <w:b/>
          <w:spacing w:val="-1"/>
          <w:sz w:val="24"/>
        </w:rPr>
        <w:t>on</w:t>
      </w:r>
      <w:r w:rsidRPr="0085281A">
        <w:rPr>
          <w:b/>
          <w:spacing w:val="-14"/>
          <w:sz w:val="24"/>
        </w:rPr>
        <w:t xml:space="preserve"> </w:t>
      </w:r>
      <w:r w:rsidRPr="0085281A">
        <w:rPr>
          <w:b/>
          <w:sz w:val="24"/>
        </w:rPr>
        <w:t>variable</w:t>
      </w:r>
      <w:r w:rsidRPr="0085281A">
        <w:rPr>
          <w:b/>
          <w:spacing w:val="-14"/>
          <w:sz w:val="24"/>
        </w:rPr>
        <w:t xml:space="preserve"> </w:t>
      </w:r>
      <w:r w:rsidRPr="0085281A">
        <w:rPr>
          <w:b/>
          <w:sz w:val="24"/>
        </w:rPr>
        <w:t>interest</w:t>
      </w:r>
      <w:r w:rsidRPr="0085281A">
        <w:rPr>
          <w:b/>
          <w:spacing w:val="-14"/>
          <w:sz w:val="24"/>
        </w:rPr>
        <w:t xml:space="preserve"> </w:t>
      </w:r>
      <w:r w:rsidRPr="0085281A">
        <w:rPr>
          <w:b/>
          <w:sz w:val="24"/>
        </w:rPr>
        <w:t>rate</w:t>
      </w:r>
      <w:r w:rsidRPr="0085281A">
        <w:rPr>
          <w:b/>
          <w:spacing w:val="-15"/>
          <w:sz w:val="24"/>
        </w:rPr>
        <w:t xml:space="preserve"> </w:t>
      </w:r>
      <w:r w:rsidRPr="0085281A">
        <w:rPr>
          <w:b/>
          <w:sz w:val="24"/>
        </w:rPr>
        <w:t>exposure</w:t>
      </w:r>
      <w:r w:rsidRPr="0085281A">
        <w:rPr>
          <w:sz w:val="24"/>
        </w:rPr>
        <w:t>.</w:t>
      </w:r>
      <w:r w:rsidRPr="0085281A">
        <w:rPr>
          <w:spacing w:val="41"/>
          <w:sz w:val="24"/>
        </w:rPr>
        <w:t xml:space="preserve"> </w:t>
      </w:r>
      <w:r w:rsidRPr="0085281A">
        <w:rPr>
          <w:sz w:val="24"/>
        </w:rPr>
        <w:t>This</w:t>
      </w:r>
      <w:r w:rsidRPr="0085281A">
        <w:rPr>
          <w:spacing w:val="-14"/>
          <w:sz w:val="24"/>
        </w:rPr>
        <w:t xml:space="preserve"> </w:t>
      </w:r>
      <w:r w:rsidRPr="0085281A">
        <w:rPr>
          <w:sz w:val="24"/>
        </w:rPr>
        <w:t>identifies</w:t>
      </w:r>
      <w:r w:rsidRPr="0085281A">
        <w:rPr>
          <w:spacing w:val="-15"/>
          <w:sz w:val="24"/>
        </w:rPr>
        <w:t xml:space="preserve"> </w:t>
      </w:r>
      <w:r w:rsidRPr="0085281A">
        <w:rPr>
          <w:sz w:val="24"/>
        </w:rPr>
        <w:t>a</w:t>
      </w:r>
      <w:r w:rsidRPr="0085281A">
        <w:rPr>
          <w:spacing w:val="-16"/>
          <w:sz w:val="24"/>
        </w:rPr>
        <w:t xml:space="preserve"> </w:t>
      </w:r>
      <w:r w:rsidRPr="0085281A">
        <w:rPr>
          <w:sz w:val="24"/>
        </w:rPr>
        <w:t>maximum</w:t>
      </w:r>
      <w:r w:rsidRPr="0085281A">
        <w:rPr>
          <w:spacing w:val="-14"/>
          <w:sz w:val="24"/>
        </w:rPr>
        <w:t xml:space="preserve"> </w:t>
      </w:r>
      <w:r w:rsidRPr="0085281A">
        <w:rPr>
          <w:sz w:val="24"/>
        </w:rPr>
        <w:t>limit</w:t>
      </w:r>
      <w:r w:rsidRPr="0085281A">
        <w:rPr>
          <w:spacing w:val="-17"/>
          <w:sz w:val="24"/>
        </w:rPr>
        <w:t xml:space="preserve"> </w:t>
      </w:r>
      <w:r w:rsidRPr="0085281A">
        <w:rPr>
          <w:sz w:val="24"/>
        </w:rPr>
        <w:t>for</w:t>
      </w:r>
      <w:r w:rsidRPr="0085281A">
        <w:rPr>
          <w:spacing w:val="-63"/>
          <w:sz w:val="24"/>
        </w:rPr>
        <w:t xml:space="preserve"> </w:t>
      </w:r>
      <w:r w:rsidRPr="0085281A">
        <w:rPr>
          <w:spacing w:val="-4"/>
          <w:sz w:val="24"/>
        </w:rPr>
        <w:t>variable</w:t>
      </w:r>
      <w:r w:rsidRPr="0085281A">
        <w:rPr>
          <w:spacing w:val="-11"/>
          <w:sz w:val="24"/>
        </w:rPr>
        <w:t xml:space="preserve"> </w:t>
      </w:r>
      <w:r w:rsidRPr="0085281A">
        <w:rPr>
          <w:spacing w:val="-4"/>
          <w:sz w:val="24"/>
        </w:rPr>
        <w:t>interest</w:t>
      </w:r>
      <w:r w:rsidRPr="0085281A">
        <w:rPr>
          <w:spacing w:val="-13"/>
          <w:sz w:val="24"/>
        </w:rPr>
        <w:t xml:space="preserve"> </w:t>
      </w:r>
      <w:r w:rsidRPr="0085281A">
        <w:rPr>
          <w:spacing w:val="-3"/>
          <w:sz w:val="24"/>
        </w:rPr>
        <w:t>rates</w:t>
      </w:r>
      <w:r w:rsidRPr="0085281A">
        <w:rPr>
          <w:spacing w:val="-13"/>
          <w:sz w:val="24"/>
        </w:rPr>
        <w:t xml:space="preserve"> </w:t>
      </w:r>
      <w:r w:rsidRPr="0085281A">
        <w:rPr>
          <w:spacing w:val="-3"/>
          <w:sz w:val="24"/>
        </w:rPr>
        <w:t>based</w:t>
      </w:r>
      <w:r w:rsidRPr="0085281A">
        <w:rPr>
          <w:spacing w:val="-13"/>
          <w:sz w:val="24"/>
        </w:rPr>
        <w:t xml:space="preserve"> </w:t>
      </w:r>
      <w:r w:rsidRPr="0085281A">
        <w:rPr>
          <w:spacing w:val="-3"/>
          <w:sz w:val="24"/>
        </w:rPr>
        <w:t>upon</w:t>
      </w:r>
      <w:r w:rsidRPr="0085281A">
        <w:rPr>
          <w:spacing w:val="-11"/>
          <w:sz w:val="24"/>
        </w:rPr>
        <w:t xml:space="preserve"> </w:t>
      </w:r>
      <w:r w:rsidRPr="0085281A">
        <w:rPr>
          <w:spacing w:val="-3"/>
          <w:sz w:val="24"/>
        </w:rPr>
        <w:t>the</w:t>
      </w:r>
      <w:r w:rsidRPr="0085281A">
        <w:rPr>
          <w:spacing w:val="-12"/>
          <w:sz w:val="24"/>
        </w:rPr>
        <w:t xml:space="preserve"> </w:t>
      </w:r>
      <w:r w:rsidRPr="0085281A">
        <w:rPr>
          <w:spacing w:val="-3"/>
          <w:sz w:val="24"/>
        </w:rPr>
        <w:t>debt</w:t>
      </w:r>
      <w:r w:rsidRPr="0085281A">
        <w:rPr>
          <w:spacing w:val="-13"/>
          <w:sz w:val="24"/>
        </w:rPr>
        <w:t xml:space="preserve"> </w:t>
      </w:r>
      <w:r w:rsidRPr="0085281A">
        <w:rPr>
          <w:spacing w:val="-3"/>
          <w:sz w:val="24"/>
        </w:rPr>
        <w:t>position</w:t>
      </w:r>
      <w:r w:rsidRPr="0085281A">
        <w:rPr>
          <w:spacing w:val="-12"/>
          <w:sz w:val="24"/>
        </w:rPr>
        <w:t xml:space="preserve"> </w:t>
      </w:r>
      <w:r w:rsidRPr="0085281A">
        <w:rPr>
          <w:spacing w:val="-3"/>
          <w:sz w:val="24"/>
        </w:rPr>
        <w:t>net</w:t>
      </w:r>
      <w:r w:rsidRPr="0085281A">
        <w:rPr>
          <w:spacing w:val="-11"/>
          <w:sz w:val="24"/>
        </w:rPr>
        <w:t xml:space="preserve"> </w:t>
      </w:r>
      <w:r w:rsidRPr="0085281A">
        <w:rPr>
          <w:spacing w:val="-3"/>
          <w:sz w:val="24"/>
        </w:rPr>
        <w:t>of</w:t>
      </w:r>
      <w:r w:rsidRPr="0085281A">
        <w:rPr>
          <w:spacing w:val="-11"/>
          <w:sz w:val="24"/>
        </w:rPr>
        <w:t xml:space="preserve"> </w:t>
      </w:r>
      <w:r w:rsidRPr="0085281A">
        <w:rPr>
          <w:spacing w:val="-3"/>
          <w:sz w:val="24"/>
        </w:rPr>
        <w:t>investments</w:t>
      </w:r>
    </w:p>
    <w:p w:rsidRPr="0085281A" w:rsidR="00107C41" w:rsidP="009D1E4A" w:rsidRDefault="00722678">
      <w:pPr>
        <w:pStyle w:val="ListParagraph"/>
        <w:numPr>
          <w:ilvl w:val="0"/>
          <w:numId w:val="10"/>
        </w:numPr>
        <w:jc w:val="both"/>
        <w:rPr>
          <w:sz w:val="24"/>
        </w:rPr>
      </w:pPr>
      <w:r w:rsidRPr="0085281A">
        <w:rPr>
          <w:b/>
          <w:sz w:val="24"/>
        </w:rPr>
        <w:t>Upper limits on fixed interest rate exposure</w:t>
      </w:r>
      <w:r w:rsidRPr="0085281A">
        <w:rPr>
          <w:sz w:val="24"/>
        </w:rPr>
        <w:t>.</w:t>
      </w:r>
      <w:r w:rsidRPr="0085281A">
        <w:rPr>
          <w:spacing w:val="1"/>
          <w:sz w:val="24"/>
        </w:rPr>
        <w:t xml:space="preserve"> </w:t>
      </w:r>
      <w:r w:rsidRPr="0085281A">
        <w:rPr>
          <w:sz w:val="24"/>
        </w:rPr>
        <w:t>This gives a maximum limit on fixed</w:t>
      </w:r>
      <w:r w:rsidRPr="0085281A">
        <w:rPr>
          <w:spacing w:val="-64"/>
          <w:sz w:val="24"/>
        </w:rPr>
        <w:t xml:space="preserve"> </w:t>
      </w:r>
      <w:r w:rsidRPr="0085281A">
        <w:rPr>
          <w:sz w:val="24"/>
        </w:rPr>
        <w:t>interest</w:t>
      </w:r>
      <w:r w:rsidRPr="0085281A">
        <w:rPr>
          <w:spacing w:val="-10"/>
          <w:sz w:val="24"/>
        </w:rPr>
        <w:t xml:space="preserve"> </w:t>
      </w:r>
      <w:r w:rsidRPr="0085281A">
        <w:rPr>
          <w:sz w:val="24"/>
        </w:rPr>
        <w:t>rates;</w:t>
      </w:r>
    </w:p>
    <w:p w:rsidRPr="0085281A" w:rsidR="00107C41" w:rsidP="009D1E4A" w:rsidRDefault="00722678">
      <w:pPr>
        <w:pStyle w:val="ListParagraph"/>
        <w:numPr>
          <w:ilvl w:val="0"/>
          <w:numId w:val="10"/>
        </w:numPr>
        <w:jc w:val="both"/>
        <w:rPr>
          <w:sz w:val="24"/>
        </w:rPr>
      </w:pPr>
      <w:r w:rsidRPr="0085281A">
        <w:rPr>
          <w:b/>
          <w:spacing w:val="-4"/>
          <w:sz w:val="24"/>
        </w:rPr>
        <w:t>Maturity</w:t>
      </w:r>
      <w:r w:rsidRPr="0085281A">
        <w:rPr>
          <w:b/>
          <w:spacing w:val="-13"/>
          <w:sz w:val="24"/>
        </w:rPr>
        <w:t xml:space="preserve"> </w:t>
      </w:r>
      <w:r w:rsidRPr="0085281A">
        <w:rPr>
          <w:b/>
          <w:spacing w:val="-4"/>
          <w:sz w:val="24"/>
        </w:rPr>
        <w:t>structure</w:t>
      </w:r>
      <w:r w:rsidRPr="0085281A">
        <w:rPr>
          <w:b/>
          <w:spacing w:val="-6"/>
          <w:sz w:val="24"/>
        </w:rPr>
        <w:t xml:space="preserve"> </w:t>
      </w:r>
      <w:r w:rsidRPr="0085281A">
        <w:rPr>
          <w:b/>
          <w:spacing w:val="-4"/>
          <w:sz w:val="24"/>
        </w:rPr>
        <w:t>of</w:t>
      </w:r>
      <w:r w:rsidRPr="0085281A">
        <w:rPr>
          <w:b/>
          <w:spacing w:val="-8"/>
          <w:sz w:val="24"/>
        </w:rPr>
        <w:t xml:space="preserve"> </w:t>
      </w:r>
      <w:r w:rsidRPr="0085281A">
        <w:rPr>
          <w:b/>
          <w:spacing w:val="-4"/>
          <w:sz w:val="24"/>
        </w:rPr>
        <w:t>borrowing</w:t>
      </w:r>
      <w:r w:rsidRPr="0085281A">
        <w:rPr>
          <w:spacing w:val="-4"/>
          <w:sz w:val="24"/>
        </w:rPr>
        <w:t>.</w:t>
      </w:r>
      <w:r w:rsidRPr="0085281A">
        <w:rPr>
          <w:spacing w:val="54"/>
          <w:sz w:val="24"/>
        </w:rPr>
        <w:t xml:space="preserve"> </w:t>
      </w:r>
      <w:r w:rsidRPr="0085281A">
        <w:rPr>
          <w:spacing w:val="-4"/>
          <w:sz w:val="24"/>
        </w:rPr>
        <w:t>These</w:t>
      </w:r>
      <w:r w:rsidRPr="0085281A">
        <w:rPr>
          <w:spacing w:val="-5"/>
          <w:sz w:val="24"/>
        </w:rPr>
        <w:t xml:space="preserve"> </w:t>
      </w:r>
      <w:r w:rsidRPr="0085281A">
        <w:rPr>
          <w:spacing w:val="-4"/>
          <w:sz w:val="24"/>
        </w:rPr>
        <w:t>gross</w:t>
      </w:r>
      <w:r w:rsidRPr="0085281A">
        <w:rPr>
          <w:spacing w:val="-10"/>
          <w:sz w:val="24"/>
        </w:rPr>
        <w:t xml:space="preserve"> </w:t>
      </w:r>
      <w:r w:rsidRPr="0085281A">
        <w:rPr>
          <w:spacing w:val="-4"/>
          <w:sz w:val="24"/>
        </w:rPr>
        <w:t>limits</w:t>
      </w:r>
      <w:r w:rsidRPr="0085281A">
        <w:rPr>
          <w:spacing w:val="-10"/>
          <w:sz w:val="24"/>
        </w:rPr>
        <w:t xml:space="preserve"> </w:t>
      </w:r>
      <w:r w:rsidRPr="0085281A">
        <w:rPr>
          <w:spacing w:val="-4"/>
          <w:sz w:val="24"/>
        </w:rPr>
        <w:t>are</w:t>
      </w:r>
      <w:r w:rsidRPr="0085281A">
        <w:rPr>
          <w:spacing w:val="-8"/>
          <w:sz w:val="24"/>
        </w:rPr>
        <w:t xml:space="preserve"> </w:t>
      </w:r>
      <w:r w:rsidRPr="0085281A">
        <w:rPr>
          <w:spacing w:val="-4"/>
          <w:sz w:val="24"/>
        </w:rPr>
        <w:t>set</w:t>
      </w:r>
      <w:r w:rsidRPr="0085281A">
        <w:rPr>
          <w:spacing w:val="-5"/>
          <w:sz w:val="24"/>
        </w:rPr>
        <w:t xml:space="preserve"> </w:t>
      </w:r>
      <w:r w:rsidRPr="0085281A">
        <w:rPr>
          <w:spacing w:val="-4"/>
          <w:sz w:val="24"/>
        </w:rPr>
        <w:t>to</w:t>
      </w:r>
      <w:r w:rsidRPr="0085281A">
        <w:rPr>
          <w:spacing w:val="-6"/>
          <w:sz w:val="24"/>
        </w:rPr>
        <w:t xml:space="preserve"> </w:t>
      </w:r>
      <w:r w:rsidRPr="0085281A">
        <w:rPr>
          <w:spacing w:val="-4"/>
          <w:sz w:val="24"/>
        </w:rPr>
        <w:t>reduce</w:t>
      </w:r>
      <w:r w:rsidRPr="0085281A">
        <w:rPr>
          <w:spacing w:val="-8"/>
          <w:sz w:val="24"/>
        </w:rPr>
        <w:t xml:space="preserve"> </w:t>
      </w:r>
      <w:r w:rsidRPr="0085281A">
        <w:rPr>
          <w:spacing w:val="-4"/>
          <w:sz w:val="24"/>
        </w:rPr>
        <w:t>the</w:t>
      </w:r>
      <w:r w:rsidRPr="0085281A">
        <w:rPr>
          <w:spacing w:val="-8"/>
          <w:sz w:val="24"/>
        </w:rPr>
        <w:t xml:space="preserve"> </w:t>
      </w:r>
      <w:r w:rsidRPr="0085281A">
        <w:rPr>
          <w:spacing w:val="-4"/>
          <w:sz w:val="24"/>
        </w:rPr>
        <w:t>exposure</w:t>
      </w:r>
      <w:r w:rsidRPr="0085281A">
        <w:rPr>
          <w:spacing w:val="-8"/>
          <w:sz w:val="24"/>
        </w:rPr>
        <w:t xml:space="preserve"> </w:t>
      </w:r>
      <w:r w:rsidRPr="0085281A">
        <w:rPr>
          <w:spacing w:val="-3"/>
          <w:sz w:val="24"/>
        </w:rPr>
        <w:t>to</w:t>
      </w:r>
      <w:r w:rsidRPr="0085281A">
        <w:rPr>
          <w:spacing w:val="-63"/>
          <w:sz w:val="24"/>
        </w:rPr>
        <w:t xml:space="preserve"> </w:t>
      </w:r>
      <w:r w:rsidRPr="0085281A">
        <w:rPr>
          <w:sz w:val="24"/>
        </w:rPr>
        <w:t>large</w:t>
      </w:r>
      <w:r w:rsidRPr="0085281A">
        <w:rPr>
          <w:spacing w:val="-14"/>
          <w:sz w:val="24"/>
        </w:rPr>
        <w:t xml:space="preserve"> </w:t>
      </w:r>
      <w:r w:rsidRPr="0085281A">
        <w:rPr>
          <w:sz w:val="24"/>
        </w:rPr>
        <w:t>fixed</w:t>
      </w:r>
      <w:r w:rsidRPr="0085281A">
        <w:rPr>
          <w:spacing w:val="-11"/>
          <w:sz w:val="24"/>
        </w:rPr>
        <w:t xml:space="preserve"> </w:t>
      </w:r>
      <w:r w:rsidRPr="0085281A">
        <w:rPr>
          <w:sz w:val="24"/>
        </w:rPr>
        <w:t>rate</w:t>
      </w:r>
      <w:r w:rsidRPr="0085281A">
        <w:rPr>
          <w:spacing w:val="-11"/>
          <w:sz w:val="24"/>
        </w:rPr>
        <w:t xml:space="preserve"> </w:t>
      </w:r>
      <w:r w:rsidRPr="0085281A">
        <w:rPr>
          <w:sz w:val="24"/>
        </w:rPr>
        <w:t>sums</w:t>
      </w:r>
      <w:r w:rsidRPr="0085281A">
        <w:rPr>
          <w:spacing w:val="-15"/>
          <w:sz w:val="24"/>
        </w:rPr>
        <w:t xml:space="preserve"> </w:t>
      </w:r>
      <w:r w:rsidRPr="0085281A">
        <w:rPr>
          <w:sz w:val="24"/>
        </w:rPr>
        <w:t>falling</w:t>
      </w:r>
      <w:r w:rsidRPr="0085281A">
        <w:rPr>
          <w:spacing w:val="-13"/>
          <w:sz w:val="24"/>
        </w:rPr>
        <w:t xml:space="preserve"> </w:t>
      </w:r>
      <w:r w:rsidRPr="0085281A">
        <w:rPr>
          <w:sz w:val="24"/>
        </w:rPr>
        <w:t>due</w:t>
      </w:r>
      <w:r w:rsidRPr="0085281A">
        <w:rPr>
          <w:spacing w:val="-15"/>
          <w:sz w:val="24"/>
        </w:rPr>
        <w:t xml:space="preserve"> </w:t>
      </w:r>
      <w:r w:rsidRPr="0085281A">
        <w:rPr>
          <w:sz w:val="24"/>
        </w:rPr>
        <w:t>for</w:t>
      </w:r>
      <w:r w:rsidRPr="0085281A">
        <w:rPr>
          <w:spacing w:val="-12"/>
          <w:sz w:val="24"/>
        </w:rPr>
        <w:t xml:space="preserve"> </w:t>
      </w:r>
      <w:r w:rsidRPr="0085281A">
        <w:rPr>
          <w:sz w:val="24"/>
        </w:rPr>
        <w:t>refinancing.</w:t>
      </w:r>
    </w:p>
    <w:p w:rsidRPr="0085281A" w:rsidR="00107C41" w:rsidP="003C1E95" w:rsidRDefault="00107C41">
      <w:pPr>
        <w:jc w:val="both"/>
        <w:rPr>
          <w:sz w:val="24"/>
        </w:rPr>
      </w:pPr>
    </w:p>
    <w:p w:rsidRPr="0085281A" w:rsidR="003C1E95" w:rsidP="003C1E95" w:rsidRDefault="003C1E95">
      <w:pPr>
        <w:jc w:val="both"/>
        <w:rPr>
          <w:sz w:val="24"/>
        </w:rPr>
        <w:sectPr w:rsidRPr="0085281A" w:rsidR="003C1E95" w:rsidSect="0047206C">
          <w:type w:val="continuous"/>
          <w:pgSz w:w="11910" w:h="16840" w:code="9"/>
          <w:pgMar w:top="1021" w:right="1021" w:bottom="1021" w:left="1021" w:header="680" w:footer="680" w:gutter="0"/>
          <w:cols w:space="720"/>
        </w:sectPr>
      </w:pPr>
    </w:p>
    <w:p w:rsidRPr="0085281A" w:rsidR="00107C41" w:rsidP="003C1E95" w:rsidRDefault="00107C41">
      <w:pPr>
        <w:pStyle w:val="BodyText"/>
        <w:jc w:val="both"/>
        <w:rPr>
          <w:sz w:val="17"/>
        </w:rPr>
      </w:pPr>
    </w:p>
    <w:p w:rsidRPr="00F92F10" w:rsidR="00107C41" w:rsidP="003C1E95" w:rsidRDefault="00107C41">
      <w:pPr>
        <w:jc w:val="both"/>
        <w:rPr>
          <w:sz w:val="24"/>
          <w:szCs w:val="24"/>
        </w:rPr>
        <w:sectPr w:rsidRPr="00F92F10" w:rsidR="00107C41" w:rsidSect="0047206C">
          <w:type w:val="continuous"/>
          <w:pgSz w:w="11910" w:h="16840" w:code="9"/>
          <w:pgMar w:top="1021" w:right="1021" w:bottom="1021" w:left="1021" w:header="680" w:footer="680" w:gutter="0"/>
          <w:cols w:space="720"/>
        </w:sectPr>
      </w:pPr>
    </w:p>
    <w:p w:rsidRPr="007F4168" w:rsidR="00107C41" w:rsidP="003C1E95" w:rsidRDefault="00722678">
      <w:pPr>
        <w:pStyle w:val="Heading3"/>
      </w:pPr>
      <w:r w:rsidRPr="007F4168">
        <w:t>The</w:t>
      </w:r>
      <w:r w:rsidRPr="007F4168">
        <w:rPr>
          <w:spacing w:val="20"/>
        </w:rPr>
        <w:t xml:space="preserve"> </w:t>
      </w:r>
      <w:r w:rsidRPr="007F4168">
        <w:t>Commissioner</w:t>
      </w:r>
      <w:r w:rsidRPr="007F4168">
        <w:rPr>
          <w:spacing w:val="21"/>
        </w:rPr>
        <w:t xml:space="preserve"> </w:t>
      </w:r>
      <w:r w:rsidRPr="007F4168">
        <w:t>is</w:t>
      </w:r>
      <w:r w:rsidRPr="007F4168">
        <w:rPr>
          <w:spacing w:val="18"/>
        </w:rPr>
        <w:t xml:space="preserve"> </w:t>
      </w:r>
      <w:r w:rsidRPr="007F4168">
        <w:t>requested</w:t>
      </w:r>
      <w:r w:rsidRPr="007F4168">
        <w:rPr>
          <w:spacing w:val="20"/>
        </w:rPr>
        <w:t xml:space="preserve"> </w:t>
      </w:r>
      <w:r w:rsidRPr="007F4168">
        <w:t>to</w:t>
      </w:r>
      <w:r w:rsidRPr="007F4168">
        <w:rPr>
          <w:spacing w:val="19"/>
        </w:rPr>
        <w:t xml:space="preserve"> </w:t>
      </w:r>
      <w:r w:rsidRPr="007F4168">
        <w:t>approve</w:t>
      </w:r>
      <w:r w:rsidRPr="007F4168">
        <w:rPr>
          <w:spacing w:val="20"/>
        </w:rPr>
        <w:t xml:space="preserve"> </w:t>
      </w:r>
      <w:r w:rsidRPr="007F4168">
        <w:t>the</w:t>
      </w:r>
      <w:r w:rsidRPr="007F4168">
        <w:rPr>
          <w:spacing w:val="21"/>
        </w:rPr>
        <w:t xml:space="preserve"> </w:t>
      </w:r>
      <w:r w:rsidRPr="007F4168">
        <w:t>following</w:t>
      </w:r>
      <w:r w:rsidRPr="007F4168">
        <w:rPr>
          <w:spacing w:val="19"/>
        </w:rPr>
        <w:t xml:space="preserve"> </w:t>
      </w:r>
      <w:r w:rsidRPr="007F4168">
        <w:t>treasury</w:t>
      </w:r>
      <w:r w:rsidRPr="007F4168">
        <w:rPr>
          <w:spacing w:val="-75"/>
        </w:rPr>
        <w:t xml:space="preserve"> </w:t>
      </w:r>
      <w:r w:rsidRPr="007F4168">
        <w:t>indicators</w:t>
      </w:r>
      <w:r w:rsidRPr="007F4168">
        <w:rPr>
          <w:spacing w:val="-3"/>
        </w:rPr>
        <w:t xml:space="preserve"> </w:t>
      </w:r>
      <w:r w:rsidRPr="007F4168">
        <w:t>and</w:t>
      </w:r>
      <w:r w:rsidRPr="007F4168">
        <w:rPr>
          <w:spacing w:val="-2"/>
        </w:rPr>
        <w:t xml:space="preserve"> </w:t>
      </w:r>
      <w:r w:rsidRPr="007F4168">
        <w:t>limits:</w:t>
      </w:r>
    </w:p>
    <w:p w:rsidRPr="0085281A" w:rsidR="00107C41" w:rsidP="003C1E95" w:rsidRDefault="00107C41">
      <w:pPr>
        <w:pStyle w:val="BodyText"/>
        <w:rPr>
          <w:b/>
          <w:i/>
          <w:sz w:val="20"/>
        </w:rPr>
      </w:pPr>
    </w:p>
    <w:p w:rsidRPr="0085281A" w:rsidR="00107C41" w:rsidP="003C1E95" w:rsidRDefault="00107C41">
      <w:pPr>
        <w:pStyle w:val="BodyText"/>
        <w:rPr>
          <w:b/>
          <w:i/>
          <w:sz w:val="25"/>
        </w:rPr>
      </w:pPr>
    </w:p>
    <w:tbl>
      <w:tblPr>
        <w:tblW w:w="0" w:type="auto"/>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89"/>
        <w:gridCol w:w="2016"/>
        <w:gridCol w:w="1985"/>
      </w:tblGrid>
      <w:tr w:rsidRPr="0085281A" w:rsidR="00107C41">
        <w:trPr>
          <w:trHeight w:val="275"/>
        </w:trPr>
        <w:tc>
          <w:tcPr>
            <w:tcW w:w="8790" w:type="dxa"/>
            <w:gridSpan w:val="3"/>
            <w:shd w:val="clear" w:color="auto" w:fill="C0C0C0"/>
          </w:tcPr>
          <w:p w:rsidRPr="0085281A" w:rsidR="00107C41" w:rsidP="003C1E95" w:rsidRDefault="00722678">
            <w:pPr>
              <w:pStyle w:val="TableParagraph"/>
              <w:ind w:left="110"/>
              <w:rPr>
                <w:b/>
                <w:sz w:val="24"/>
              </w:rPr>
            </w:pPr>
            <w:r w:rsidRPr="0085281A">
              <w:rPr>
                <w:b/>
                <w:sz w:val="24"/>
              </w:rPr>
              <w:t>Upper</w:t>
            </w:r>
            <w:r w:rsidRPr="0085281A">
              <w:rPr>
                <w:b/>
                <w:spacing w:val="-2"/>
                <w:sz w:val="24"/>
              </w:rPr>
              <w:t xml:space="preserve"> </w:t>
            </w:r>
            <w:r w:rsidRPr="0085281A">
              <w:rPr>
                <w:b/>
                <w:sz w:val="24"/>
              </w:rPr>
              <w:t>Interest</w:t>
            </w:r>
            <w:r w:rsidRPr="0085281A">
              <w:rPr>
                <w:b/>
                <w:spacing w:val="-1"/>
                <w:sz w:val="24"/>
              </w:rPr>
              <w:t xml:space="preserve"> </w:t>
            </w:r>
            <w:r w:rsidRPr="0085281A">
              <w:rPr>
                <w:b/>
                <w:sz w:val="24"/>
              </w:rPr>
              <w:t>rate</w:t>
            </w:r>
            <w:r w:rsidRPr="0085281A">
              <w:rPr>
                <w:b/>
                <w:spacing w:val="-2"/>
                <w:sz w:val="24"/>
              </w:rPr>
              <w:t xml:space="preserve"> </w:t>
            </w:r>
            <w:r w:rsidRPr="0085281A">
              <w:rPr>
                <w:b/>
                <w:sz w:val="24"/>
              </w:rPr>
              <w:t>exposures</w:t>
            </w:r>
            <w:r w:rsidRPr="0085281A">
              <w:rPr>
                <w:b/>
                <w:spacing w:val="65"/>
                <w:sz w:val="24"/>
              </w:rPr>
              <w:t xml:space="preserve"> </w:t>
            </w:r>
            <w:r w:rsidRPr="0085281A">
              <w:rPr>
                <w:b/>
                <w:sz w:val="24"/>
              </w:rPr>
              <w:t>2022-23 to</w:t>
            </w:r>
            <w:r w:rsidRPr="0085281A">
              <w:rPr>
                <w:b/>
                <w:spacing w:val="-4"/>
                <w:sz w:val="24"/>
              </w:rPr>
              <w:t xml:space="preserve"> </w:t>
            </w:r>
            <w:r w:rsidRPr="0085281A">
              <w:rPr>
                <w:b/>
                <w:sz w:val="24"/>
              </w:rPr>
              <w:t>202</w:t>
            </w:r>
            <w:r w:rsidRPr="0085281A" w:rsidR="0033705F">
              <w:rPr>
                <w:b/>
                <w:sz w:val="24"/>
              </w:rPr>
              <w:t>6</w:t>
            </w:r>
            <w:r w:rsidRPr="0085281A">
              <w:rPr>
                <w:b/>
                <w:sz w:val="24"/>
              </w:rPr>
              <w:t>-2</w:t>
            </w:r>
            <w:r w:rsidRPr="0085281A" w:rsidR="0033705F">
              <w:rPr>
                <w:b/>
                <w:sz w:val="24"/>
              </w:rPr>
              <w:t>7</w:t>
            </w:r>
          </w:p>
        </w:tc>
      </w:tr>
      <w:tr w:rsidRPr="0085281A" w:rsidR="00107C41">
        <w:trPr>
          <w:trHeight w:val="757"/>
        </w:trPr>
        <w:tc>
          <w:tcPr>
            <w:tcW w:w="6805" w:type="dxa"/>
            <w:gridSpan w:val="2"/>
          </w:tcPr>
          <w:p w:rsidRPr="0085281A" w:rsidR="00107C41" w:rsidP="003C1E95" w:rsidRDefault="00722678">
            <w:pPr>
              <w:pStyle w:val="TableParagraph"/>
              <w:ind w:left="110"/>
              <w:rPr>
                <w:b/>
              </w:rPr>
            </w:pPr>
            <w:r w:rsidRPr="0085281A">
              <w:rPr>
                <w:b/>
              </w:rPr>
              <w:t>Limits</w:t>
            </w:r>
            <w:r w:rsidRPr="0085281A">
              <w:rPr>
                <w:b/>
                <w:spacing w:val="-3"/>
              </w:rPr>
              <w:t xml:space="preserve"> </w:t>
            </w:r>
            <w:r w:rsidRPr="0085281A">
              <w:rPr>
                <w:b/>
              </w:rPr>
              <w:t>on</w:t>
            </w:r>
            <w:r w:rsidRPr="0085281A">
              <w:rPr>
                <w:b/>
                <w:spacing w:val="-4"/>
              </w:rPr>
              <w:t xml:space="preserve"> </w:t>
            </w:r>
            <w:r w:rsidRPr="0085281A">
              <w:rPr>
                <w:b/>
              </w:rPr>
              <w:t>fixed</w:t>
            </w:r>
            <w:r w:rsidRPr="0085281A">
              <w:rPr>
                <w:b/>
                <w:spacing w:val="-3"/>
              </w:rPr>
              <w:t xml:space="preserve"> </w:t>
            </w:r>
            <w:r w:rsidRPr="0085281A">
              <w:rPr>
                <w:b/>
              </w:rPr>
              <w:t>interest</w:t>
            </w:r>
            <w:r w:rsidRPr="0085281A">
              <w:rPr>
                <w:b/>
                <w:spacing w:val="-2"/>
              </w:rPr>
              <w:t xml:space="preserve"> </w:t>
            </w:r>
            <w:r w:rsidRPr="0085281A">
              <w:rPr>
                <w:b/>
              </w:rPr>
              <w:t>rates:</w:t>
            </w:r>
          </w:p>
          <w:p w:rsidRPr="0085281A" w:rsidR="00107C41" w:rsidP="003C1E95" w:rsidRDefault="00722678">
            <w:pPr>
              <w:pStyle w:val="TableParagraph"/>
              <w:numPr>
                <w:ilvl w:val="0"/>
                <w:numId w:val="3"/>
              </w:numPr>
              <w:tabs>
                <w:tab w:val="left" w:pos="651"/>
              </w:tabs>
              <w:ind w:hanging="181"/>
              <w:rPr>
                <w:b/>
              </w:rPr>
            </w:pPr>
            <w:r w:rsidRPr="0085281A">
              <w:rPr>
                <w:b/>
              </w:rPr>
              <w:t>Debt only</w:t>
            </w:r>
          </w:p>
          <w:p w:rsidRPr="0085281A" w:rsidR="00107C41" w:rsidP="003C1E95" w:rsidRDefault="00722678">
            <w:pPr>
              <w:pStyle w:val="TableParagraph"/>
              <w:numPr>
                <w:ilvl w:val="0"/>
                <w:numId w:val="3"/>
              </w:numPr>
              <w:tabs>
                <w:tab w:val="left" w:pos="651"/>
              </w:tabs>
              <w:ind w:hanging="181"/>
              <w:rPr>
                <w:b/>
              </w:rPr>
            </w:pPr>
            <w:r w:rsidRPr="0085281A">
              <w:rPr>
                <w:b/>
              </w:rPr>
              <w:t>Investments</w:t>
            </w:r>
            <w:r w:rsidRPr="0085281A">
              <w:rPr>
                <w:b/>
                <w:spacing w:val="-3"/>
              </w:rPr>
              <w:t xml:space="preserve"> </w:t>
            </w:r>
            <w:r w:rsidRPr="0085281A">
              <w:rPr>
                <w:b/>
              </w:rPr>
              <w:t>only</w:t>
            </w:r>
          </w:p>
        </w:tc>
        <w:tc>
          <w:tcPr>
            <w:tcW w:w="1985" w:type="dxa"/>
          </w:tcPr>
          <w:p w:rsidRPr="0085281A" w:rsidR="00107C41" w:rsidP="003C1E95" w:rsidRDefault="00107C41">
            <w:pPr>
              <w:pStyle w:val="TableParagraph"/>
              <w:rPr>
                <w:b/>
                <w:i/>
                <w:sz w:val="21"/>
              </w:rPr>
            </w:pPr>
          </w:p>
          <w:p w:rsidRPr="0085281A" w:rsidR="00107C41" w:rsidP="003C1E95" w:rsidRDefault="00722678">
            <w:pPr>
              <w:pStyle w:val="TableParagraph"/>
              <w:ind w:left="656"/>
              <w:jc w:val="center"/>
            </w:pPr>
            <w:r w:rsidRPr="0085281A">
              <w:t>100%</w:t>
            </w:r>
          </w:p>
          <w:p w:rsidRPr="0085281A" w:rsidR="00107C41" w:rsidP="003C1E95" w:rsidRDefault="00722678">
            <w:pPr>
              <w:pStyle w:val="TableParagraph"/>
              <w:ind w:left="656"/>
              <w:jc w:val="center"/>
            </w:pPr>
            <w:r w:rsidRPr="0085281A">
              <w:t>100%</w:t>
            </w:r>
          </w:p>
        </w:tc>
      </w:tr>
      <w:tr w:rsidRPr="0085281A" w:rsidR="00107C41">
        <w:trPr>
          <w:trHeight w:val="758"/>
        </w:trPr>
        <w:tc>
          <w:tcPr>
            <w:tcW w:w="6805" w:type="dxa"/>
            <w:gridSpan w:val="2"/>
          </w:tcPr>
          <w:p w:rsidRPr="0085281A" w:rsidR="00107C41" w:rsidP="003C1E95" w:rsidRDefault="00722678">
            <w:pPr>
              <w:pStyle w:val="TableParagraph"/>
              <w:ind w:left="110"/>
              <w:rPr>
                <w:b/>
              </w:rPr>
            </w:pPr>
            <w:r w:rsidRPr="0085281A">
              <w:rPr>
                <w:b/>
              </w:rPr>
              <w:t>Limits</w:t>
            </w:r>
            <w:r w:rsidRPr="0085281A">
              <w:rPr>
                <w:b/>
                <w:spacing w:val="-3"/>
              </w:rPr>
              <w:t xml:space="preserve"> </w:t>
            </w:r>
            <w:r w:rsidRPr="0085281A">
              <w:rPr>
                <w:b/>
              </w:rPr>
              <w:t>on</w:t>
            </w:r>
            <w:r w:rsidRPr="0085281A">
              <w:rPr>
                <w:b/>
                <w:spacing w:val="-1"/>
              </w:rPr>
              <w:t xml:space="preserve"> </w:t>
            </w:r>
            <w:r w:rsidRPr="0085281A">
              <w:rPr>
                <w:b/>
              </w:rPr>
              <w:t>variable</w:t>
            </w:r>
            <w:r w:rsidRPr="0085281A">
              <w:rPr>
                <w:b/>
                <w:spacing w:val="-3"/>
              </w:rPr>
              <w:t xml:space="preserve"> </w:t>
            </w:r>
            <w:r w:rsidRPr="0085281A">
              <w:rPr>
                <w:b/>
              </w:rPr>
              <w:t>interest rates</w:t>
            </w:r>
          </w:p>
          <w:p w:rsidRPr="0085281A" w:rsidR="00107C41" w:rsidP="003C1E95" w:rsidRDefault="00722678">
            <w:pPr>
              <w:pStyle w:val="TableParagraph"/>
              <w:numPr>
                <w:ilvl w:val="0"/>
                <w:numId w:val="2"/>
              </w:numPr>
              <w:tabs>
                <w:tab w:val="left" w:pos="651"/>
              </w:tabs>
              <w:ind w:hanging="181"/>
              <w:rPr>
                <w:b/>
              </w:rPr>
            </w:pPr>
            <w:r w:rsidRPr="0085281A">
              <w:rPr>
                <w:b/>
              </w:rPr>
              <w:t>Debt only</w:t>
            </w:r>
          </w:p>
          <w:p w:rsidRPr="0085281A" w:rsidR="00107C41" w:rsidP="003C1E95" w:rsidRDefault="00722678">
            <w:pPr>
              <w:pStyle w:val="TableParagraph"/>
              <w:numPr>
                <w:ilvl w:val="0"/>
                <w:numId w:val="2"/>
              </w:numPr>
              <w:tabs>
                <w:tab w:val="left" w:pos="651"/>
              </w:tabs>
              <w:ind w:hanging="181"/>
              <w:rPr>
                <w:b/>
              </w:rPr>
            </w:pPr>
            <w:r w:rsidRPr="0085281A">
              <w:rPr>
                <w:b/>
              </w:rPr>
              <w:t>Investments</w:t>
            </w:r>
            <w:r w:rsidRPr="0085281A">
              <w:rPr>
                <w:b/>
                <w:spacing w:val="-3"/>
              </w:rPr>
              <w:t xml:space="preserve"> </w:t>
            </w:r>
            <w:r w:rsidRPr="0085281A">
              <w:rPr>
                <w:b/>
              </w:rPr>
              <w:t>only</w:t>
            </w:r>
          </w:p>
        </w:tc>
        <w:tc>
          <w:tcPr>
            <w:tcW w:w="1985" w:type="dxa"/>
          </w:tcPr>
          <w:p w:rsidRPr="0085281A" w:rsidR="00107C41" w:rsidP="003C1E95" w:rsidRDefault="00107C41">
            <w:pPr>
              <w:pStyle w:val="TableParagraph"/>
              <w:rPr>
                <w:b/>
                <w:i/>
                <w:sz w:val="21"/>
              </w:rPr>
            </w:pPr>
          </w:p>
          <w:p w:rsidRPr="0085281A" w:rsidR="00107C41" w:rsidP="003C1E95" w:rsidRDefault="00722678">
            <w:pPr>
              <w:pStyle w:val="TableParagraph"/>
              <w:ind w:left="656"/>
              <w:jc w:val="center"/>
            </w:pPr>
            <w:r w:rsidRPr="0085281A">
              <w:t>50%</w:t>
            </w:r>
          </w:p>
          <w:p w:rsidRPr="0085281A" w:rsidR="00107C41" w:rsidP="003C1E95" w:rsidRDefault="00722678">
            <w:pPr>
              <w:pStyle w:val="TableParagraph"/>
              <w:ind w:left="656"/>
              <w:jc w:val="center"/>
            </w:pPr>
            <w:r w:rsidRPr="0085281A">
              <w:t>100%</w:t>
            </w:r>
          </w:p>
        </w:tc>
      </w:tr>
      <w:tr w:rsidRPr="0085281A" w:rsidR="00107C41">
        <w:trPr>
          <w:trHeight w:val="277"/>
        </w:trPr>
        <w:tc>
          <w:tcPr>
            <w:tcW w:w="8790" w:type="dxa"/>
            <w:gridSpan w:val="3"/>
            <w:shd w:val="clear" w:color="auto" w:fill="C0C0C0"/>
          </w:tcPr>
          <w:p w:rsidRPr="0085281A" w:rsidR="00107C41" w:rsidP="003C1E95" w:rsidRDefault="00722678">
            <w:pPr>
              <w:pStyle w:val="TableParagraph"/>
              <w:ind w:left="110"/>
              <w:rPr>
                <w:b/>
                <w:sz w:val="24"/>
              </w:rPr>
            </w:pPr>
            <w:r w:rsidRPr="0085281A">
              <w:rPr>
                <w:b/>
                <w:sz w:val="24"/>
              </w:rPr>
              <w:t>Maturity</w:t>
            </w:r>
            <w:r w:rsidRPr="0085281A">
              <w:rPr>
                <w:b/>
                <w:spacing w:val="-5"/>
                <w:sz w:val="24"/>
              </w:rPr>
              <w:t xml:space="preserve"> </w:t>
            </w:r>
            <w:r w:rsidRPr="0085281A">
              <w:rPr>
                <w:b/>
                <w:sz w:val="24"/>
              </w:rPr>
              <w:t>structure</w:t>
            </w:r>
            <w:r w:rsidRPr="0085281A">
              <w:rPr>
                <w:b/>
                <w:spacing w:val="1"/>
                <w:sz w:val="24"/>
              </w:rPr>
              <w:t xml:space="preserve"> </w:t>
            </w:r>
            <w:r w:rsidRPr="0085281A">
              <w:rPr>
                <w:b/>
                <w:sz w:val="24"/>
              </w:rPr>
              <w:t>of fixed</w:t>
            </w:r>
            <w:r w:rsidRPr="0085281A">
              <w:rPr>
                <w:b/>
                <w:spacing w:val="-1"/>
                <w:sz w:val="24"/>
              </w:rPr>
              <w:t xml:space="preserve"> </w:t>
            </w:r>
            <w:r w:rsidRPr="0085281A">
              <w:rPr>
                <w:b/>
                <w:sz w:val="24"/>
              </w:rPr>
              <w:t>interest rate</w:t>
            </w:r>
            <w:r w:rsidRPr="0085281A">
              <w:rPr>
                <w:b/>
                <w:spacing w:val="-3"/>
                <w:sz w:val="24"/>
              </w:rPr>
              <w:t xml:space="preserve"> </w:t>
            </w:r>
            <w:r w:rsidRPr="0085281A">
              <w:rPr>
                <w:b/>
                <w:sz w:val="24"/>
              </w:rPr>
              <w:t>borrowing 2022-23</w:t>
            </w:r>
            <w:r w:rsidRPr="0085281A">
              <w:rPr>
                <w:b/>
                <w:spacing w:val="-1"/>
                <w:sz w:val="24"/>
              </w:rPr>
              <w:t xml:space="preserve"> </w:t>
            </w:r>
            <w:r w:rsidRPr="0085281A">
              <w:rPr>
                <w:b/>
                <w:sz w:val="24"/>
              </w:rPr>
              <w:t>to</w:t>
            </w:r>
            <w:r w:rsidRPr="0085281A">
              <w:rPr>
                <w:b/>
                <w:spacing w:val="-1"/>
                <w:sz w:val="24"/>
              </w:rPr>
              <w:t xml:space="preserve"> </w:t>
            </w:r>
            <w:r w:rsidRPr="0085281A">
              <w:rPr>
                <w:b/>
                <w:sz w:val="24"/>
              </w:rPr>
              <w:t>202</w:t>
            </w:r>
            <w:r w:rsidRPr="0085281A" w:rsidR="0033705F">
              <w:rPr>
                <w:b/>
                <w:sz w:val="24"/>
              </w:rPr>
              <w:t>6</w:t>
            </w:r>
            <w:r w:rsidRPr="0085281A">
              <w:rPr>
                <w:b/>
                <w:sz w:val="24"/>
              </w:rPr>
              <w:t>-2</w:t>
            </w:r>
            <w:r w:rsidRPr="0085281A" w:rsidR="0033705F">
              <w:rPr>
                <w:b/>
                <w:sz w:val="24"/>
              </w:rPr>
              <w:t>7</w:t>
            </w:r>
          </w:p>
        </w:tc>
      </w:tr>
      <w:tr w:rsidRPr="0085281A" w:rsidR="00107C41">
        <w:trPr>
          <w:trHeight w:val="251"/>
        </w:trPr>
        <w:tc>
          <w:tcPr>
            <w:tcW w:w="4789" w:type="dxa"/>
          </w:tcPr>
          <w:p w:rsidRPr="0085281A" w:rsidR="00107C41" w:rsidP="003C1E95" w:rsidRDefault="00107C41">
            <w:pPr>
              <w:pStyle w:val="TableParagraph"/>
              <w:rPr>
                <w:rFonts w:ascii="Times New Roman"/>
                <w:sz w:val="18"/>
              </w:rPr>
            </w:pPr>
          </w:p>
        </w:tc>
        <w:tc>
          <w:tcPr>
            <w:tcW w:w="2016" w:type="dxa"/>
          </w:tcPr>
          <w:p w:rsidRPr="0085281A" w:rsidR="00107C41" w:rsidP="003C1E95" w:rsidRDefault="00722678">
            <w:pPr>
              <w:pStyle w:val="TableParagraph"/>
              <w:ind w:left="667"/>
              <w:jc w:val="center"/>
              <w:rPr>
                <w:b/>
              </w:rPr>
            </w:pPr>
            <w:r w:rsidRPr="0085281A">
              <w:rPr>
                <w:b/>
              </w:rPr>
              <w:t>Lower</w:t>
            </w:r>
          </w:p>
        </w:tc>
        <w:tc>
          <w:tcPr>
            <w:tcW w:w="1985" w:type="dxa"/>
          </w:tcPr>
          <w:p w:rsidRPr="0085281A" w:rsidR="00107C41" w:rsidP="003C1E95" w:rsidRDefault="00722678">
            <w:pPr>
              <w:pStyle w:val="TableParagraph"/>
              <w:ind w:left="656"/>
              <w:jc w:val="center"/>
              <w:rPr>
                <w:b/>
              </w:rPr>
            </w:pPr>
            <w:r w:rsidRPr="0085281A">
              <w:rPr>
                <w:b/>
              </w:rPr>
              <w:t>Upper</w:t>
            </w:r>
          </w:p>
        </w:tc>
      </w:tr>
      <w:tr w:rsidRPr="0085281A" w:rsidR="00107C41">
        <w:trPr>
          <w:trHeight w:val="254"/>
        </w:trPr>
        <w:tc>
          <w:tcPr>
            <w:tcW w:w="4789" w:type="dxa"/>
          </w:tcPr>
          <w:p w:rsidRPr="0085281A" w:rsidR="00107C41" w:rsidP="003C1E95" w:rsidRDefault="00722678">
            <w:pPr>
              <w:pStyle w:val="TableParagraph"/>
              <w:ind w:left="110"/>
            </w:pPr>
            <w:r w:rsidRPr="0085281A">
              <w:t>Under 12</w:t>
            </w:r>
            <w:r w:rsidRPr="0085281A">
              <w:rPr>
                <w:spacing w:val="-2"/>
              </w:rPr>
              <w:t xml:space="preserve"> </w:t>
            </w:r>
            <w:r w:rsidRPr="0085281A">
              <w:t>months</w:t>
            </w:r>
          </w:p>
        </w:tc>
        <w:tc>
          <w:tcPr>
            <w:tcW w:w="2016" w:type="dxa"/>
          </w:tcPr>
          <w:p w:rsidRPr="0085281A" w:rsidR="00107C41" w:rsidP="003C1E95" w:rsidRDefault="00722678">
            <w:pPr>
              <w:pStyle w:val="TableParagraph"/>
              <w:ind w:left="666"/>
              <w:jc w:val="center"/>
            </w:pPr>
            <w:r w:rsidRPr="0085281A">
              <w:t>0%</w:t>
            </w:r>
          </w:p>
        </w:tc>
        <w:tc>
          <w:tcPr>
            <w:tcW w:w="1985" w:type="dxa"/>
          </w:tcPr>
          <w:p w:rsidRPr="0085281A" w:rsidR="00107C41" w:rsidP="003C1E95" w:rsidRDefault="00722678">
            <w:pPr>
              <w:pStyle w:val="TableParagraph"/>
              <w:ind w:left="656"/>
              <w:jc w:val="center"/>
            </w:pPr>
            <w:r w:rsidRPr="0085281A">
              <w:t>30%</w:t>
            </w:r>
          </w:p>
        </w:tc>
      </w:tr>
      <w:tr w:rsidRPr="0085281A" w:rsidR="00107C41">
        <w:trPr>
          <w:trHeight w:val="251"/>
        </w:trPr>
        <w:tc>
          <w:tcPr>
            <w:tcW w:w="4789" w:type="dxa"/>
          </w:tcPr>
          <w:p w:rsidRPr="0085281A" w:rsidR="00107C41" w:rsidP="003C1E95" w:rsidRDefault="00722678">
            <w:pPr>
              <w:pStyle w:val="TableParagraph"/>
              <w:ind w:left="110"/>
            </w:pPr>
            <w:r w:rsidRPr="0085281A">
              <w:t>12</w:t>
            </w:r>
            <w:r w:rsidRPr="0085281A">
              <w:rPr>
                <w:spacing w:val="-1"/>
              </w:rPr>
              <w:t xml:space="preserve"> </w:t>
            </w:r>
            <w:r w:rsidRPr="0085281A">
              <w:t>months</w:t>
            </w:r>
            <w:r w:rsidRPr="0085281A">
              <w:rPr>
                <w:spacing w:val="-2"/>
              </w:rPr>
              <w:t xml:space="preserve"> </w:t>
            </w:r>
            <w:r w:rsidRPr="0085281A">
              <w:t>to</w:t>
            </w:r>
            <w:r w:rsidRPr="0085281A">
              <w:rPr>
                <w:spacing w:val="-2"/>
              </w:rPr>
              <w:t xml:space="preserve"> </w:t>
            </w:r>
            <w:r w:rsidRPr="0085281A">
              <w:t>2 years</w:t>
            </w:r>
          </w:p>
        </w:tc>
        <w:tc>
          <w:tcPr>
            <w:tcW w:w="2016" w:type="dxa"/>
          </w:tcPr>
          <w:p w:rsidRPr="0085281A" w:rsidR="00107C41" w:rsidP="003C1E95" w:rsidRDefault="00722678">
            <w:pPr>
              <w:pStyle w:val="TableParagraph"/>
              <w:ind w:left="666"/>
              <w:jc w:val="center"/>
            </w:pPr>
            <w:r w:rsidRPr="0085281A">
              <w:t>0%</w:t>
            </w:r>
          </w:p>
        </w:tc>
        <w:tc>
          <w:tcPr>
            <w:tcW w:w="1985" w:type="dxa"/>
          </w:tcPr>
          <w:p w:rsidRPr="0085281A" w:rsidR="00107C41" w:rsidP="003C1E95" w:rsidRDefault="00722678">
            <w:pPr>
              <w:pStyle w:val="TableParagraph"/>
              <w:ind w:left="656"/>
              <w:jc w:val="center"/>
            </w:pPr>
            <w:r w:rsidRPr="0085281A">
              <w:t>40%</w:t>
            </w:r>
          </w:p>
        </w:tc>
      </w:tr>
      <w:tr w:rsidRPr="0085281A" w:rsidR="00107C41">
        <w:trPr>
          <w:trHeight w:val="254"/>
        </w:trPr>
        <w:tc>
          <w:tcPr>
            <w:tcW w:w="4789" w:type="dxa"/>
          </w:tcPr>
          <w:p w:rsidRPr="0085281A" w:rsidR="00107C41" w:rsidP="003C1E95" w:rsidRDefault="00722678">
            <w:pPr>
              <w:pStyle w:val="TableParagraph"/>
              <w:ind w:left="110"/>
            </w:pPr>
            <w:r w:rsidRPr="0085281A">
              <w:t>2</w:t>
            </w:r>
            <w:r w:rsidRPr="0085281A">
              <w:rPr>
                <w:spacing w:val="-1"/>
              </w:rPr>
              <w:t xml:space="preserve"> </w:t>
            </w:r>
            <w:r w:rsidRPr="0085281A">
              <w:t>years</w:t>
            </w:r>
            <w:r w:rsidRPr="0085281A">
              <w:rPr>
                <w:spacing w:val="1"/>
              </w:rPr>
              <w:t xml:space="preserve"> </w:t>
            </w:r>
            <w:r w:rsidRPr="0085281A">
              <w:t>to</w:t>
            </w:r>
            <w:r w:rsidRPr="0085281A">
              <w:rPr>
                <w:spacing w:val="-2"/>
              </w:rPr>
              <w:t xml:space="preserve"> </w:t>
            </w:r>
            <w:r w:rsidRPr="0085281A">
              <w:t>5</w:t>
            </w:r>
            <w:r w:rsidRPr="0085281A">
              <w:rPr>
                <w:spacing w:val="-3"/>
              </w:rPr>
              <w:t xml:space="preserve"> </w:t>
            </w:r>
            <w:r w:rsidRPr="0085281A">
              <w:t>years</w:t>
            </w:r>
          </w:p>
        </w:tc>
        <w:tc>
          <w:tcPr>
            <w:tcW w:w="2016" w:type="dxa"/>
          </w:tcPr>
          <w:p w:rsidRPr="0085281A" w:rsidR="00107C41" w:rsidP="003C1E95" w:rsidRDefault="00722678">
            <w:pPr>
              <w:pStyle w:val="TableParagraph"/>
              <w:ind w:left="666"/>
              <w:jc w:val="center"/>
            </w:pPr>
            <w:r w:rsidRPr="0085281A">
              <w:t>0%</w:t>
            </w:r>
          </w:p>
        </w:tc>
        <w:tc>
          <w:tcPr>
            <w:tcW w:w="1985" w:type="dxa"/>
          </w:tcPr>
          <w:p w:rsidRPr="0085281A" w:rsidR="00107C41" w:rsidP="003C1E95" w:rsidRDefault="00722678">
            <w:pPr>
              <w:pStyle w:val="TableParagraph"/>
              <w:ind w:left="656"/>
              <w:jc w:val="center"/>
            </w:pPr>
            <w:r w:rsidRPr="0085281A">
              <w:t>50%</w:t>
            </w:r>
          </w:p>
        </w:tc>
      </w:tr>
      <w:tr w:rsidRPr="0085281A" w:rsidR="00107C41">
        <w:trPr>
          <w:trHeight w:val="253"/>
        </w:trPr>
        <w:tc>
          <w:tcPr>
            <w:tcW w:w="4789" w:type="dxa"/>
          </w:tcPr>
          <w:p w:rsidRPr="0085281A" w:rsidR="00107C41" w:rsidP="003C1E95" w:rsidRDefault="00722678">
            <w:pPr>
              <w:pStyle w:val="TableParagraph"/>
              <w:ind w:left="110"/>
            </w:pPr>
            <w:r w:rsidRPr="0085281A">
              <w:t>5</w:t>
            </w:r>
            <w:r w:rsidRPr="0085281A">
              <w:rPr>
                <w:spacing w:val="-1"/>
              </w:rPr>
              <w:t xml:space="preserve"> </w:t>
            </w:r>
            <w:r w:rsidRPr="0085281A">
              <w:t>years</w:t>
            </w:r>
            <w:r w:rsidRPr="0085281A">
              <w:rPr>
                <w:spacing w:val="1"/>
              </w:rPr>
              <w:t xml:space="preserve"> </w:t>
            </w:r>
            <w:r w:rsidRPr="0085281A">
              <w:t>to</w:t>
            </w:r>
            <w:r w:rsidRPr="0085281A">
              <w:rPr>
                <w:spacing w:val="-2"/>
              </w:rPr>
              <w:t xml:space="preserve"> </w:t>
            </w:r>
            <w:r w:rsidRPr="0085281A">
              <w:t>10</w:t>
            </w:r>
            <w:r w:rsidRPr="0085281A">
              <w:rPr>
                <w:spacing w:val="-3"/>
              </w:rPr>
              <w:t xml:space="preserve"> </w:t>
            </w:r>
            <w:r w:rsidRPr="0085281A">
              <w:t>years</w:t>
            </w:r>
          </w:p>
        </w:tc>
        <w:tc>
          <w:tcPr>
            <w:tcW w:w="2016" w:type="dxa"/>
          </w:tcPr>
          <w:p w:rsidRPr="0085281A" w:rsidR="00107C41" w:rsidP="003C1E95" w:rsidRDefault="00722678">
            <w:pPr>
              <w:pStyle w:val="TableParagraph"/>
              <w:ind w:left="666"/>
              <w:jc w:val="center"/>
            </w:pPr>
            <w:r w:rsidRPr="0085281A">
              <w:t>0%</w:t>
            </w:r>
          </w:p>
        </w:tc>
        <w:tc>
          <w:tcPr>
            <w:tcW w:w="1985" w:type="dxa"/>
          </w:tcPr>
          <w:p w:rsidRPr="0085281A" w:rsidR="00107C41" w:rsidP="003C1E95" w:rsidRDefault="00722678">
            <w:pPr>
              <w:pStyle w:val="TableParagraph"/>
              <w:ind w:left="656"/>
              <w:jc w:val="center"/>
            </w:pPr>
            <w:r w:rsidRPr="0085281A">
              <w:t>70%</w:t>
            </w:r>
          </w:p>
        </w:tc>
      </w:tr>
      <w:tr w:rsidR="00107C41">
        <w:trPr>
          <w:trHeight w:val="251"/>
        </w:trPr>
        <w:tc>
          <w:tcPr>
            <w:tcW w:w="4789" w:type="dxa"/>
          </w:tcPr>
          <w:p w:rsidRPr="0085281A" w:rsidR="00107C41" w:rsidP="003C1E95" w:rsidRDefault="00722678">
            <w:pPr>
              <w:pStyle w:val="TableParagraph"/>
              <w:ind w:left="110"/>
            </w:pPr>
            <w:r w:rsidRPr="0085281A">
              <w:t>10</w:t>
            </w:r>
            <w:r w:rsidRPr="0085281A">
              <w:rPr>
                <w:spacing w:val="-1"/>
              </w:rPr>
              <w:t xml:space="preserve"> </w:t>
            </w:r>
            <w:r w:rsidRPr="0085281A">
              <w:t>years and</w:t>
            </w:r>
            <w:r w:rsidRPr="0085281A">
              <w:rPr>
                <w:spacing w:val="-3"/>
              </w:rPr>
              <w:t xml:space="preserve"> </w:t>
            </w:r>
            <w:r w:rsidRPr="0085281A">
              <w:t>above</w:t>
            </w:r>
          </w:p>
        </w:tc>
        <w:tc>
          <w:tcPr>
            <w:tcW w:w="2016" w:type="dxa"/>
          </w:tcPr>
          <w:p w:rsidRPr="0085281A" w:rsidR="00107C41" w:rsidP="003C1E95" w:rsidRDefault="00722678">
            <w:pPr>
              <w:pStyle w:val="TableParagraph"/>
              <w:ind w:left="666"/>
              <w:jc w:val="center"/>
            </w:pPr>
            <w:r w:rsidRPr="0085281A">
              <w:t>0%</w:t>
            </w:r>
          </w:p>
        </w:tc>
        <w:tc>
          <w:tcPr>
            <w:tcW w:w="1985" w:type="dxa"/>
          </w:tcPr>
          <w:p w:rsidR="00107C41" w:rsidP="003C1E95" w:rsidRDefault="00722678">
            <w:pPr>
              <w:pStyle w:val="TableParagraph"/>
              <w:ind w:left="656"/>
              <w:jc w:val="center"/>
            </w:pPr>
            <w:r w:rsidRPr="0085281A">
              <w:t>100%</w:t>
            </w:r>
          </w:p>
        </w:tc>
      </w:tr>
    </w:tbl>
    <w:p w:rsidR="00107C41" w:rsidP="003C1E95" w:rsidRDefault="00107C41">
      <w:pPr>
        <w:pStyle w:val="BodyText"/>
        <w:rPr>
          <w:b/>
          <w:i/>
          <w:sz w:val="20"/>
        </w:rPr>
      </w:pPr>
    </w:p>
    <w:p w:rsidR="00107C41" w:rsidP="003C1E95" w:rsidRDefault="00107C41">
      <w:pPr>
        <w:pStyle w:val="BodyText"/>
        <w:rPr>
          <w:b/>
          <w:i/>
          <w:sz w:val="20"/>
        </w:rPr>
      </w:pPr>
    </w:p>
    <w:p w:rsidR="00107C41" w:rsidP="003C1E95" w:rsidRDefault="00722678">
      <w:pPr>
        <w:pStyle w:val="Heading4"/>
        <w:numPr>
          <w:ilvl w:val="1"/>
          <w:numId w:val="4"/>
        </w:numPr>
        <w:tabs>
          <w:tab w:val="left" w:pos="821"/>
          <w:tab w:val="left" w:pos="822"/>
        </w:tabs>
        <w:ind w:left="821" w:hanging="705"/>
      </w:pPr>
      <w:r>
        <w:t>Policy</w:t>
      </w:r>
      <w:r>
        <w:rPr>
          <w:spacing w:val="-8"/>
        </w:rPr>
        <w:t xml:space="preserve"> </w:t>
      </w:r>
      <w:r>
        <w:t>on borrowing in</w:t>
      </w:r>
      <w:r>
        <w:rPr>
          <w:spacing w:val="-1"/>
        </w:rPr>
        <w:t xml:space="preserve"> </w:t>
      </w:r>
      <w:r>
        <w:t>advance</w:t>
      </w:r>
      <w:r>
        <w:rPr>
          <w:spacing w:val="3"/>
        </w:rPr>
        <w:t xml:space="preserve"> </w:t>
      </w:r>
      <w:r>
        <w:t>of</w:t>
      </w:r>
      <w:r>
        <w:rPr>
          <w:spacing w:val="-1"/>
        </w:rPr>
        <w:t xml:space="preserve"> </w:t>
      </w:r>
      <w:r>
        <w:t>need</w:t>
      </w:r>
    </w:p>
    <w:p w:rsidR="00107C41" w:rsidP="003C1E95" w:rsidRDefault="00107C41">
      <w:pPr>
        <w:pStyle w:val="BodyText"/>
        <w:rPr>
          <w:b/>
          <w:sz w:val="27"/>
        </w:rPr>
      </w:pPr>
    </w:p>
    <w:p w:rsidR="00107C41" w:rsidP="003C1E95" w:rsidRDefault="00722678">
      <w:pPr>
        <w:pStyle w:val="BodyText"/>
        <w:ind w:left="821"/>
        <w:jc w:val="both"/>
      </w:pPr>
      <w:r>
        <w:t>NOPCC</w:t>
      </w:r>
      <w:r>
        <w:rPr>
          <w:spacing w:val="-3"/>
        </w:rPr>
        <w:t xml:space="preserve"> </w:t>
      </w:r>
      <w:r>
        <w:t>will</w:t>
      </w:r>
      <w:r>
        <w:rPr>
          <w:spacing w:val="-1"/>
        </w:rPr>
        <w:t xml:space="preserve"> </w:t>
      </w:r>
      <w:r>
        <w:t>not</w:t>
      </w:r>
      <w:r>
        <w:rPr>
          <w:spacing w:val="-2"/>
        </w:rPr>
        <w:t xml:space="preserve"> </w:t>
      </w:r>
      <w:r>
        <w:t>borrow</w:t>
      </w:r>
      <w:r>
        <w:rPr>
          <w:spacing w:val="-5"/>
        </w:rPr>
        <w:t xml:space="preserve"> </w:t>
      </w:r>
      <w:r>
        <w:t>more</w:t>
      </w:r>
      <w:r>
        <w:rPr>
          <w:spacing w:val="-1"/>
        </w:rPr>
        <w:t xml:space="preserve"> </w:t>
      </w:r>
      <w:r>
        <w:t>than,</w:t>
      </w:r>
      <w:r>
        <w:rPr>
          <w:spacing w:val="-2"/>
        </w:rPr>
        <w:t xml:space="preserve"> </w:t>
      </w:r>
      <w:r>
        <w:t>or</w:t>
      </w:r>
      <w:r>
        <w:rPr>
          <w:spacing w:val="-3"/>
        </w:rPr>
        <w:t xml:space="preserve"> </w:t>
      </w:r>
      <w:r>
        <w:t>in</w:t>
      </w:r>
      <w:r>
        <w:rPr>
          <w:spacing w:val="-2"/>
        </w:rPr>
        <w:t xml:space="preserve"> </w:t>
      </w:r>
      <w:r>
        <w:t>advance</w:t>
      </w:r>
      <w:r>
        <w:rPr>
          <w:spacing w:val="-2"/>
        </w:rPr>
        <w:t xml:space="preserve"> </w:t>
      </w:r>
      <w:r>
        <w:t>of its</w:t>
      </w:r>
      <w:r>
        <w:rPr>
          <w:spacing w:val="-2"/>
        </w:rPr>
        <w:t xml:space="preserve"> </w:t>
      </w:r>
      <w:r>
        <w:t>needs</w:t>
      </w:r>
      <w:r>
        <w:rPr>
          <w:spacing w:val="-4"/>
        </w:rPr>
        <w:t xml:space="preserve"> </w:t>
      </w:r>
      <w:r>
        <w:t>purely</w:t>
      </w:r>
      <w:r>
        <w:rPr>
          <w:spacing w:val="-5"/>
        </w:rPr>
        <w:t xml:space="preserve"> </w:t>
      </w:r>
      <w:r>
        <w:t>in</w:t>
      </w:r>
      <w:r>
        <w:rPr>
          <w:spacing w:val="-1"/>
        </w:rPr>
        <w:t xml:space="preserve"> </w:t>
      </w:r>
      <w:r>
        <w:t>order</w:t>
      </w:r>
      <w:r>
        <w:rPr>
          <w:spacing w:val="-4"/>
        </w:rPr>
        <w:t xml:space="preserve"> </w:t>
      </w:r>
      <w:r>
        <w:t>to</w:t>
      </w:r>
      <w:r>
        <w:rPr>
          <w:spacing w:val="-3"/>
        </w:rPr>
        <w:t xml:space="preserve"> </w:t>
      </w:r>
      <w:r>
        <w:t>profit</w:t>
      </w:r>
      <w:r>
        <w:rPr>
          <w:spacing w:val="-64"/>
        </w:rPr>
        <w:t xml:space="preserve"> </w:t>
      </w:r>
      <w:r>
        <w:rPr>
          <w:spacing w:val="-3"/>
        </w:rPr>
        <w:t>from</w:t>
      </w:r>
      <w:r>
        <w:rPr>
          <w:spacing w:val="-10"/>
        </w:rPr>
        <w:t xml:space="preserve"> </w:t>
      </w:r>
      <w:r>
        <w:rPr>
          <w:spacing w:val="-3"/>
        </w:rPr>
        <w:t>the</w:t>
      </w:r>
      <w:r>
        <w:rPr>
          <w:spacing w:val="-10"/>
        </w:rPr>
        <w:t xml:space="preserve"> </w:t>
      </w:r>
      <w:r>
        <w:rPr>
          <w:spacing w:val="-3"/>
        </w:rPr>
        <w:t>investment</w:t>
      </w:r>
      <w:r>
        <w:rPr>
          <w:spacing w:val="-12"/>
        </w:rPr>
        <w:t xml:space="preserve"> </w:t>
      </w:r>
      <w:r>
        <w:rPr>
          <w:spacing w:val="-3"/>
        </w:rPr>
        <w:t>of</w:t>
      </w:r>
      <w:r>
        <w:rPr>
          <w:spacing w:val="-10"/>
        </w:rPr>
        <w:t xml:space="preserve"> </w:t>
      </w:r>
      <w:r>
        <w:rPr>
          <w:spacing w:val="-3"/>
        </w:rPr>
        <w:t>extra</w:t>
      </w:r>
      <w:r>
        <w:rPr>
          <w:spacing w:val="-9"/>
        </w:rPr>
        <w:t xml:space="preserve"> </w:t>
      </w:r>
      <w:r>
        <w:rPr>
          <w:spacing w:val="-3"/>
        </w:rPr>
        <w:t>sums</w:t>
      </w:r>
      <w:r>
        <w:rPr>
          <w:spacing w:val="-13"/>
        </w:rPr>
        <w:t xml:space="preserve"> </w:t>
      </w:r>
      <w:r>
        <w:rPr>
          <w:spacing w:val="-3"/>
        </w:rPr>
        <w:t>borrowed.</w:t>
      </w:r>
      <w:r>
        <w:rPr>
          <w:spacing w:val="50"/>
        </w:rPr>
        <w:t xml:space="preserve"> </w:t>
      </w:r>
      <w:r>
        <w:rPr>
          <w:spacing w:val="-3"/>
        </w:rPr>
        <w:t>Any</w:t>
      </w:r>
      <w:r>
        <w:rPr>
          <w:spacing w:val="-14"/>
        </w:rPr>
        <w:t xml:space="preserve"> </w:t>
      </w:r>
      <w:r>
        <w:rPr>
          <w:spacing w:val="-3"/>
        </w:rPr>
        <w:t>decision</w:t>
      </w:r>
      <w:r>
        <w:rPr>
          <w:spacing w:val="-9"/>
        </w:rPr>
        <w:t xml:space="preserve"> </w:t>
      </w:r>
      <w:r>
        <w:rPr>
          <w:spacing w:val="-3"/>
        </w:rPr>
        <w:t>to</w:t>
      </w:r>
      <w:r>
        <w:rPr>
          <w:spacing w:val="-10"/>
        </w:rPr>
        <w:t xml:space="preserve"> </w:t>
      </w:r>
      <w:r>
        <w:rPr>
          <w:spacing w:val="-3"/>
        </w:rPr>
        <w:t>borrow</w:t>
      </w:r>
      <w:r>
        <w:rPr>
          <w:spacing w:val="-13"/>
        </w:rPr>
        <w:t xml:space="preserve"> </w:t>
      </w:r>
      <w:r>
        <w:rPr>
          <w:spacing w:val="-3"/>
        </w:rPr>
        <w:t>in</w:t>
      </w:r>
      <w:r>
        <w:rPr>
          <w:spacing w:val="-10"/>
        </w:rPr>
        <w:t xml:space="preserve"> </w:t>
      </w:r>
      <w:r>
        <w:rPr>
          <w:spacing w:val="-3"/>
        </w:rPr>
        <w:t>advance</w:t>
      </w:r>
      <w:r>
        <w:rPr>
          <w:spacing w:val="-9"/>
        </w:rPr>
        <w:t xml:space="preserve"> </w:t>
      </w:r>
      <w:r>
        <w:rPr>
          <w:spacing w:val="-2"/>
        </w:rPr>
        <w:t>will</w:t>
      </w:r>
      <w:r>
        <w:rPr>
          <w:spacing w:val="-12"/>
        </w:rPr>
        <w:t xml:space="preserve"> </w:t>
      </w:r>
      <w:r>
        <w:rPr>
          <w:spacing w:val="-2"/>
        </w:rPr>
        <w:t>be</w:t>
      </w:r>
      <w:r>
        <w:rPr>
          <w:spacing w:val="-64"/>
        </w:rPr>
        <w:t xml:space="preserve"> </w:t>
      </w:r>
      <w:r>
        <w:t>within</w:t>
      </w:r>
      <w:r>
        <w:rPr>
          <w:spacing w:val="1"/>
        </w:rPr>
        <w:t xml:space="preserve"> </w:t>
      </w:r>
      <w:r>
        <w:t>forward</w:t>
      </w:r>
      <w:r>
        <w:rPr>
          <w:spacing w:val="1"/>
        </w:rPr>
        <w:t xml:space="preserve"> </w:t>
      </w:r>
      <w:r>
        <w:t>approved</w:t>
      </w:r>
      <w:r>
        <w:rPr>
          <w:spacing w:val="1"/>
        </w:rPr>
        <w:t xml:space="preserve"> </w:t>
      </w:r>
      <w:r>
        <w:t>Capital</w:t>
      </w:r>
      <w:r>
        <w:rPr>
          <w:spacing w:val="1"/>
        </w:rPr>
        <w:t xml:space="preserve"> </w:t>
      </w:r>
      <w:r>
        <w:t>Financing</w:t>
      </w:r>
      <w:r>
        <w:rPr>
          <w:spacing w:val="1"/>
        </w:rPr>
        <w:t xml:space="preserve"> </w:t>
      </w:r>
      <w:r>
        <w:t>Requirement</w:t>
      </w:r>
      <w:r>
        <w:rPr>
          <w:spacing w:val="1"/>
        </w:rPr>
        <w:t xml:space="preserve"> </w:t>
      </w:r>
      <w:r>
        <w:t>estimates,</w:t>
      </w:r>
      <w:r>
        <w:rPr>
          <w:spacing w:val="1"/>
        </w:rPr>
        <w:t xml:space="preserve"> </w:t>
      </w:r>
      <w:r>
        <w:t>and</w:t>
      </w:r>
      <w:r>
        <w:rPr>
          <w:spacing w:val="1"/>
        </w:rPr>
        <w:t xml:space="preserve"> </w:t>
      </w:r>
      <w:r>
        <w:t>will</w:t>
      </w:r>
      <w:r>
        <w:rPr>
          <w:spacing w:val="1"/>
        </w:rPr>
        <w:t xml:space="preserve"> </w:t>
      </w:r>
      <w:r>
        <w:t>be</w:t>
      </w:r>
      <w:r>
        <w:rPr>
          <w:spacing w:val="1"/>
        </w:rPr>
        <w:t xml:space="preserve"> </w:t>
      </w:r>
      <w:r>
        <w:t>considered</w:t>
      </w:r>
      <w:r>
        <w:rPr>
          <w:spacing w:val="-13"/>
        </w:rPr>
        <w:t xml:space="preserve"> </w:t>
      </w:r>
      <w:r>
        <w:t>carefully</w:t>
      </w:r>
      <w:r>
        <w:rPr>
          <w:spacing w:val="-15"/>
        </w:rPr>
        <w:t xml:space="preserve"> </w:t>
      </w:r>
      <w:r>
        <w:t>to</w:t>
      </w:r>
      <w:r>
        <w:rPr>
          <w:spacing w:val="-16"/>
        </w:rPr>
        <w:t xml:space="preserve"> </w:t>
      </w:r>
      <w:r>
        <w:t>ensure</w:t>
      </w:r>
      <w:r>
        <w:rPr>
          <w:spacing w:val="-13"/>
        </w:rPr>
        <w:t xml:space="preserve"> </w:t>
      </w:r>
      <w:r>
        <w:t>that</w:t>
      </w:r>
      <w:r>
        <w:rPr>
          <w:spacing w:val="-13"/>
        </w:rPr>
        <w:t xml:space="preserve"> </w:t>
      </w:r>
      <w:r>
        <w:t>value</w:t>
      </w:r>
      <w:r>
        <w:rPr>
          <w:spacing w:val="-15"/>
        </w:rPr>
        <w:t xml:space="preserve"> </w:t>
      </w:r>
      <w:r>
        <w:t>for</w:t>
      </w:r>
      <w:r>
        <w:rPr>
          <w:spacing w:val="-15"/>
        </w:rPr>
        <w:t xml:space="preserve"> </w:t>
      </w:r>
      <w:r>
        <w:t>money</w:t>
      </w:r>
      <w:r>
        <w:rPr>
          <w:spacing w:val="-15"/>
        </w:rPr>
        <w:t xml:space="preserve"> </w:t>
      </w:r>
      <w:r>
        <w:t>can</w:t>
      </w:r>
      <w:r>
        <w:rPr>
          <w:spacing w:val="-15"/>
        </w:rPr>
        <w:t xml:space="preserve"> </w:t>
      </w:r>
      <w:r>
        <w:t>be</w:t>
      </w:r>
      <w:r>
        <w:rPr>
          <w:spacing w:val="-14"/>
        </w:rPr>
        <w:t xml:space="preserve"> </w:t>
      </w:r>
      <w:r>
        <w:t>demonstrated</w:t>
      </w:r>
      <w:r>
        <w:rPr>
          <w:spacing w:val="-13"/>
        </w:rPr>
        <w:t xml:space="preserve"> </w:t>
      </w:r>
      <w:r>
        <w:t>and</w:t>
      </w:r>
      <w:r>
        <w:rPr>
          <w:spacing w:val="-14"/>
        </w:rPr>
        <w:t xml:space="preserve"> </w:t>
      </w:r>
      <w:r>
        <w:t>that</w:t>
      </w:r>
      <w:r>
        <w:rPr>
          <w:spacing w:val="-12"/>
        </w:rPr>
        <w:t xml:space="preserve"> </w:t>
      </w:r>
      <w:r>
        <w:t>the</w:t>
      </w:r>
      <w:r>
        <w:rPr>
          <w:spacing w:val="-64"/>
        </w:rPr>
        <w:t xml:space="preserve"> </w:t>
      </w:r>
      <w:r>
        <w:t>security</w:t>
      </w:r>
      <w:r>
        <w:rPr>
          <w:spacing w:val="-14"/>
        </w:rPr>
        <w:t xml:space="preserve"> </w:t>
      </w:r>
      <w:r>
        <w:t>of</w:t>
      </w:r>
      <w:r>
        <w:rPr>
          <w:spacing w:val="-10"/>
        </w:rPr>
        <w:t xml:space="preserve"> </w:t>
      </w:r>
      <w:r>
        <w:t>such</w:t>
      </w:r>
      <w:r>
        <w:rPr>
          <w:spacing w:val="-13"/>
        </w:rPr>
        <w:t xml:space="preserve"> </w:t>
      </w:r>
      <w:r>
        <w:t>funds</w:t>
      </w:r>
      <w:r>
        <w:rPr>
          <w:spacing w:val="-10"/>
        </w:rPr>
        <w:t xml:space="preserve"> </w:t>
      </w:r>
      <w:r>
        <w:t>is</w:t>
      </w:r>
      <w:r>
        <w:rPr>
          <w:spacing w:val="-13"/>
        </w:rPr>
        <w:t xml:space="preserve"> </w:t>
      </w:r>
      <w:r>
        <w:t>considered.</w:t>
      </w:r>
    </w:p>
    <w:p w:rsidR="00107C41" w:rsidP="003C1E95" w:rsidRDefault="00107C41">
      <w:pPr>
        <w:pStyle w:val="BodyText"/>
        <w:rPr>
          <w:sz w:val="27"/>
        </w:rPr>
      </w:pPr>
    </w:p>
    <w:p w:rsidRPr="0085281A" w:rsidR="00107C41" w:rsidP="003C1E95" w:rsidRDefault="00722678">
      <w:pPr>
        <w:pStyle w:val="BodyText"/>
        <w:ind w:left="821"/>
        <w:jc w:val="both"/>
      </w:pPr>
      <w:r w:rsidRPr="0085281A">
        <w:rPr>
          <w:spacing w:val="-5"/>
        </w:rPr>
        <w:t>Borrowing</w:t>
      </w:r>
      <w:r w:rsidRPr="0085281A">
        <w:rPr>
          <w:spacing w:val="-12"/>
        </w:rPr>
        <w:t xml:space="preserve"> </w:t>
      </w:r>
      <w:r w:rsidRPr="0085281A">
        <w:rPr>
          <w:spacing w:val="-5"/>
        </w:rPr>
        <w:t>in</w:t>
      </w:r>
      <w:r w:rsidRPr="0085281A">
        <w:rPr>
          <w:spacing w:val="-9"/>
        </w:rPr>
        <w:t xml:space="preserve"> </w:t>
      </w:r>
      <w:r w:rsidRPr="0085281A">
        <w:rPr>
          <w:spacing w:val="-5"/>
        </w:rPr>
        <w:t>advance</w:t>
      </w:r>
      <w:r w:rsidRPr="0085281A">
        <w:rPr>
          <w:spacing w:val="-9"/>
        </w:rPr>
        <w:t xml:space="preserve"> </w:t>
      </w:r>
      <w:r w:rsidRPr="0085281A">
        <w:rPr>
          <w:spacing w:val="-5"/>
        </w:rPr>
        <w:t>will</w:t>
      </w:r>
      <w:r w:rsidRPr="0085281A">
        <w:rPr>
          <w:spacing w:val="-11"/>
        </w:rPr>
        <w:t xml:space="preserve"> </w:t>
      </w:r>
      <w:r w:rsidRPr="0085281A">
        <w:rPr>
          <w:spacing w:val="-5"/>
        </w:rPr>
        <w:t>be</w:t>
      </w:r>
      <w:r w:rsidRPr="0085281A">
        <w:rPr>
          <w:spacing w:val="-11"/>
        </w:rPr>
        <w:t xml:space="preserve"> </w:t>
      </w:r>
      <w:r w:rsidRPr="0085281A">
        <w:rPr>
          <w:spacing w:val="-5"/>
        </w:rPr>
        <w:t>made</w:t>
      </w:r>
      <w:r w:rsidRPr="0085281A">
        <w:rPr>
          <w:spacing w:val="-11"/>
        </w:rPr>
        <w:t xml:space="preserve"> </w:t>
      </w:r>
      <w:r w:rsidRPr="0085281A">
        <w:rPr>
          <w:spacing w:val="-4"/>
        </w:rPr>
        <w:t>within</w:t>
      </w:r>
      <w:r w:rsidRPr="0085281A">
        <w:rPr>
          <w:spacing w:val="-10"/>
        </w:rPr>
        <w:t xml:space="preserve"> </w:t>
      </w:r>
      <w:r w:rsidRPr="0085281A">
        <w:rPr>
          <w:spacing w:val="-4"/>
        </w:rPr>
        <w:t>the</w:t>
      </w:r>
      <w:r w:rsidRPr="0085281A">
        <w:rPr>
          <w:spacing w:val="-10"/>
        </w:rPr>
        <w:t xml:space="preserve"> </w:t>
      </w:r>
      <w:r w:rsidRPr="0085281A">
        <w:rPr>
          <w:spacing w:val="-4"/>
        </w:rPr>
        <w:t>following</w:t>
      </w:r>
      <w:r w:rsidRPr="0085281A">
        <w:rPr>
          <w:spacing w:val="-11"/>
        </w:rPr>
        <w:t xml:space="preserve"> </w:t>
      </w:r>
      <w:r w:rsidRPr="0085281A">
        <w:rPr>
          <w:spacing w:val="-4"/>
        </w:rPr>
        <w:t>constraints:</w:t>
      </w:r>
    </w:p>
    <w:p w:rsidRPr="0085281A" w:rsidR="00107C41" w:rsidP="003C1E95" w:rsidRDefault="00722678">
      <w:pPr>
        <w:pStyle w:val="ListParagraph"/>
        <w:numPr>
          <w:ilvl w:val="2"/>
          <w:numId w:val="4"/>
        </w:numPr>
        <w:tabs>
          <w:tab w:val="left" w:pos="1532"/>
        </w:tabs>
        <w:ind w:left="1531" w:hanging="286"/>
        <w:rPr>
          <w:rFonts w:ascii="Wingdings" w:hAnsi="Wingdings"/>
          <w:sz w:val="24"/>
        </w:rPr>
      </w:pPr>
      <w:r w:rsidRPr="0085281A">
        <w:rPr>
          <w:spacing w:val="-3"/>
          <w:sz w:val="24"/>
        </w:rPr>
        <w:t>It</w:t>
      </w:r>
      <w:r w:rsidRPr="0085281A">
        <w:rPr>
          <w:spacing w:val="-12"/>
          <w:sz w:val="24"/>
        </w:rPr>
        <w:t xml:space="preserve"> </w:t>
      </w:r>
      <w:r w:rsidRPr="0085281A">
        <w:rPr>
          <w:spacing w:val="-3"/>
          <w:sz w:val="24"/>
        </w:rPr>
        <w:t>will</w:t>
      </w:r>
      <w:r w:rsidRPr="0085281A">
        <w:rPr>
          <w:spacing w:val="-13"/>
          <w:sz w:val="24"/>
        </w:rPr>
        <w:t xml:space="preserve"> </w:t>
      </w:r>
      <w:r w:rsidRPr="0085281A">
        <w:rPr>
          <w:spacing w:val="-3"/>
          <w:sz w:val="24"/>
        </w:rPr>
        <w:t>be</w:t>
      </w:r>
      <w:r w:rsidRPr="0085281A">
        <w:rPr>
          <w:spacing w:val="-10"/>
          <w:sz w:val="24"/>
        </w:rPr>
        <w:t xml:space="preserve"> </w:t>
      </w:r>
      <w:r w:rsidRPr="0085281A">
        <w:rPr>
          <w:spacing w:val="-3"/>
          <w:sz w:val="24"/>
        </w:rPr>
        <w:t>limited</w:t>
      </w:r>
      <w:r w:rsidRPr="0085281A">
        <w:rPr>
          <w:spacing w:val="-11"/>
          <w:sz w:val="24"/>
        </w:rPr>
        <w:t xml:space="preserve"> </w:t>
      </w:r>
      <w:r w:rsidRPr="0085281A">
        <w:rPr>
          <w:spacing w:val="-3"/>
          <w:sz w:val="24"/>
        </w:rPr>
        <w:t>to</w:t>
      </w:r>
      <w:r w:rsidRPr="0085281A">
        <w:rPr>
          <w:spacing w:val="-14"/>
          <w:sz w:val="24"/>
        </w:rPr>
        <w:t xml:space="preserve"> </w:t>
      </w:r>
      <w:r w:rsidRPr="0085281A">
        <w:rPr>
          <w:spacing w:val="-3"/>
          <w:sz w:val="24"/>
        </w:rPr>
        <w:t>no</w:t>
      </w:r>
      <w:r w:rsidRPr="0085281A">
        <w:rPr>
          <w:spacing w:val="-13"/>
          <w:sz w:val="24"/>
        </w:rPr>
        <w:t xml:space="preserve"> </w:t>
      </w:r>
      <w:r w:rsidRPr="0085281A">
        <w:rPr>
          <w:spacing w:val="-3"/>
          <w:sz w:val="24"/>
        </w:rPr>
        <w:t>more</w:t>
      </w:r>
      <w:r w:rsidRPr="0085281A">
        <w:rPr>
          <w:spacing w:val="-11"/>
          <w:sz w:val="24"/>
        </w:rPr>
        <w:t xml:space="preserve"> </w:t>
      </w:r>
      <w:r w:rsidRPr="0085281A">
        <w:rPr>
          <w:spacing w:val="-3"/>
          <w:sz w:val="24"/>
        </w:rPr>
        <w:t>than</w:t>
      </w:r>
      <w:r w:rsidRPr="0085281A">
        <w:rPr>
          <w:spacing w:val="-14"/>
          <w:sz w:val="24"/>
        </w:rPr>
        <w:t xml:space="preserve"> </w:t>
      </w:r>
      <w:r w:rsidRPr="0085281A">
        <w:rPr>
          <w:spacing w:val="-3"/>
          <w:sz w:val="24"/>
        </w:rPr>
        <w:t>50%</w:t>
      </w:r>
      <w:r w:rsidRPr="0085281A">
        <w:rPr>
          <w:spacing w:val="-13"/>
          <w:sz w:val="24"/>
        </w:rPr>
        <w:t xml:space="preserve"> </w:t>
      </w:r>
      <w:r w:rsidRPr="0085281A">
        <w:rPr>
          <w:spacing w:val="-3"/>
          <w:sz w:val="24"/>
        </w:rPr>
        <w:t>of</w:t>
      </w:r>
      <w:r w:rsidRPr="0085281A">
        <w:rPr>
          <w:spacing w:val="-12"/>
          <w:sz w:val="24"/>
        </w:rPr>
        <w:t xml:space="preserve"> </w:t>
      </w:r>
      <w:r w:rsidRPr="0085281A">
        <w:rPr>
          <w:spacing w:val="-3"/>
          <w:sz w:val="24"/>
        </w:rPr>
        <w:t>the</w:t>
      </w:r>
      <w:r w:rsidRPr="0085281A">
        <w:rPr>
          <w:spacing w:val="-13"/>
          <w:sz w:val="24"/>
        </w:rPr>
        <w:t xml:space="preserve"> </w:t>
      </w:r>
      <w:r w:rsidRPr="0085281A">
        <w:rPr>
          <w:spacing w:val="-3"/>
          <w:sz w:val="24"/>
        </w:rPr>
        <w:t>expected</w:t>
      </w:r>
      <w:r w:rsidRPr="0085281A">
        <w:rPr>
          <w:spacing w:val="-11"/>
          <w:sz w:val="24"/>
        </w:rPr>
        <w:t xml:space="preserve"> </w:t>
      </w:r>
      <w:r w:rsidRPr="0085281A">
        <w:rPr>
          <w:spacing w:val="-3"/>
          <w:sz w:val="24"/>
        </w:rPr>
        <w:t>increase</w:t>
      </w:r>
      <w:r w:rsidRPr="0085281A">
        <w:rPr>
          <w:spacing w:val="-11"/>
          <w:sz w:val="24"/>
        </w:rPr>
        <w:t xml:space="preserve"> </w:t>
      </w:r>
      <w:r w:rsidRPr="0085281A">
        <w:rPr>
          <w:spacing w:val="-3"/>
          <w:sz w:val="24"/>
        </w:rPr>
        <w:t>in</w:t>
      </w:r>
      <w:r w:rsidRPr="0085281A">
        <w:rPr>
          <w:spacing w:val="-10"/>
          <w:sz w:val="24"/>
        </w:rPr>
        <w:t xml:space="preserve"> </w:t>
      </w:r>
      <w:r w:rsidRPr="0085281A">
        <w:rPr>
          <w:spacing w:val="-3"/>
          <w:sz w:val="24"/>
        </w:rPr>
        <w:t>borrowing</w:t>
      </w:r>
      <w:r w:rsidRPr="0085281A">
        <w:rPr>
          <w:spacing w:val="-14"/>
          <w:sz w:val="24"/>
        </w:rPr>
        <w:t xml:space="preserve"> </w:t>
      </w:r>
      <w:r w:rsidRPr="0085281A">
        <w:rPr>
          <w:spacing w:val="-3"/>
          <w:sz w:val="24"/>
        </w:rPr>
        <w:t>need</w:t>
      </w:r>
      <w:r w:rsidRPr="0085281A">
        <w:rPr>
          <w:spacing w:val="-64"/>
          <w:sz w:val="24"/>
        </w:rPr>
        <w:t xml:space="preserve"> </w:t>
      </w:r>
      <w:r w:rsidRPr="0085281A">
        <w:rPr>
          <w:sz w:val="24"/>
        </w:rPr>
        <w:t>(CFR)</w:t>
      </w:r>
      <w:r w:rsidRPr="0085281A">
        <w:rPr>
          <w:spacing w:val="-12"/>
          <w:sz w:val="24"/>
        </w:rPr>
        <w:t xml:space="preserve"> </w:t>
      </w:r>
      <w:r w:rsidRPr="0085281A">
        <w:rPr>
          <w:sz w:val="24"/>
        </w:rPr>
        <w:t>over</w:t>
      </w:r>
      <w:r w:rsidRPr="0085281A">
        <w:rPr>
          <w:spacing w:val="-13"/>
          <w:sz w:val="24"/>
        </w:rPr>
        <w:t xml:space="preserve"> </w:t>
      </w:r>
      <w:r w:rsidRPr="0085281A">
        <w:rPr>
          <w:sz w:val="24"/>
        </w:rPr>
        <w:t>the</w:t>
      </w:r>
      <w:r w:rsidRPr="0085281A">
        <w:rPr>
          <w:spacing w:val="-11"/>
          <w:sz w:val="24"/>
        </w:rPr>
        <w:t xml:space="preserve"> </w:t>
      </w:r>
      <w:r w:rsidRPr="0085281A">
        <w:rPr>
          <w:sz w:val="24"/>
        </w:rPr>
        <w:t>three</w:t>
      </w:r>
      <w:r w:rsidRPr="0085281A">
        <w:rPr>
          <w:spacing w:val="-11"/>
          <w:sz w:val="24"/>
        </w:rPr>
        <w:t xml:space="preserve"> </w:t>
      </w:r>
      <w:r w:rsidRPr="0085281A">
        <w:rPr>
          <w:sz w:val="24"/>
        </w:rPr>
        <w:t>year</w:t>
      </w:r>
      <w:r w:rsidRPr="0085281A">
        <w:rPr>
          <w:spacing w:val="-12"/>
          <w:sz w:val="24"/>
        </w:rPr>
        <w:t xml:space="preserve"> </w:t>
      </w:r>
      <w:r w:rsidRPr="0085281A">
        <w:rPr>
          <w:sz w:val="24"/>
        </w:rPr>
        <w:t>planning</w:t>
      </w:r>
      <w:r w:rsidRPr="0085281A">
        <w:rPr>
          <w:spacing w:val="-13"/>
          <w:sz w:val="24"/>
        </w:rPr>
        <w:t xml:space="preserve"> </w:t>
      </w:r>
      <w:r w:rsidRPr="0085281A">
        <w:rPr>
          <w:sz w:val="24"/>
        </w:rPr>
        <w:t>period</w:t>
      </w:r>
    </w:p>
    <w:p w:rsidRPr="0085281A" w:rsidR="00107C41" w:rsidP="003C1E95" w:rsidRDefault="00722678">
      <w:pPr>
        <w:pStyle w:val="ListParagraph"/>
        <w:numPr>
          <w:ilvl w:val="2"/>
          <w:numId w:val="4"/>
        </w:numPr>
        <w:tabs>
          <w:tab w:val="left" w:pos="1532"/>
        </w:tabs>
        <w:ind w:left="1531" w:hanging="286"/>
        <w:rPr>
          <w:rFonts w:ascii="Wingdings" w:hAnsi="Wingdings"/>
          <w:sz w:val="24"/>
        </w:rPr>
      </w:pPr>
      <w:r w:rsidRPr="0085281A">
        <w:rPr>
          <w:spacing w:val="-4"/>
          <w:sz w:val="24"/>
        </w:rPr>
        <w:t>Would</w:t>
      </w:r>
      <w:r w:rsidRPr="0085281A">
        <w:rPr>
          <w:spacing w:val="-12"/>
          <w:sz w:val="24"/>
        </w:rPr>
        <w:t xml:space="preserve"> </w:t>
      </w:r>
      <w:r w:rsidRPr="0085281A">
        <w:rPr>
          <w:spacing w:val="-4"/>
          <w:sz w:val="24"/>
        </w:rPr>
        <w:t>not</w:t>
      </w:r>
      <w:r w:rsidRPr="0085281A">
        <w:rPr>
          <w:spacing w:val="-12"/>
          <w:sz w:val="24"/>
        </w:rPr>
        <w:t xml:space="preserve"> </w:t>
      </w:r>
      <w:r w:rsidRPr="0085281A">
        <w:rPr>
          <w:spacing w:val="-4"/>
          <w:sz w:val="24"/>
        </w:rPr>
        <w:t>be</w:t>
      </w:r>
      <w:r w:rsidRPr="0085281A">
        <w:rPr>
          <w:spacing w:val="-11"/>
          <w:sz w:val="24"/>
        </w:rPr>
        <w:t xml:space="preserve"> </w:t>
      </w:r>
      <w:r w:rsidRPr="0085281A">
        <w:rPr>
          <w:spacing w:val="-4"/>
          <w:sz w:val="24"/>
        </w:rPr>
        <w:t>more</w:t>
      </w:r>
      <w:r w:rsidRPr="0085281A">
        <w:rPr>
          <w:spacing w:val="-11"/>
          <w:sz w:val="24"/>
        </w:rPr>
        <w:t xml:space="preserve"> </w:t>
      </w:r>
      <w:r w:rsidRPr="0085281A">
        <w:rPr>
          <w:spacing w:val="-4"/>
          <w:sz w:val="24"/>
        </w:rPr>
        <w:t>than</w:t>
      </w:r>
      <w:r w:rsidRPr="0085281A">
        <w:rPr>
          <w:spacing w:val="-12"/>
          <w:sz w:val="24"/>
        </w:rPr>
        <w:t xml:space="preserve"> </w:t>
      </w:r>
      <w:r w:rsidRPr="0085281A">
        <w:rPr>
          <w:spacing w:val="-4"/>
          <w:sz w:val="24"/>
        </w:rPr>
        <w:t>18</w:t>
      </w:r>
      <w:r w:rsidRPr="0085281A">
        <w:rPr>
          <w:spacing w:val="-12"/>
          <w:sz w:val="24"/>
        </w:rPr>
        <w:t xml:space="preserve"> </w:t>
      </w:r>
      <w:r w:rsidRPr="0085281A">
        <w:rPr>
          <w:spacing w:val="-4"/>
          <w:sz w:val="24"/>
        </w:rPr>
        <w:t>months</w:t>
      </w:r>
      <w:r w:rsidRPr="0085281A">
        <w:rPr>
          <w:spacing w:val="-10"/>
          <w:sz w:val="24"/>
        </w:rPr>
        <w:t xml:space="preserve"> </w:t>
      </w:r>
      <w:r w:rsidRPr="0085281A">
        <w:rPr>
          <w:spacing w:val="-3"/>
          <w:sz w:val="24"/>
        </w:rPr>
        <w:t>in</w:t>
      </w:r>
      <w:r w:rsidRPr="0085281A">
        <w:rPr>
          <w:spacing w:val="-10"/>
          <w:sz w:val="24"/>
        </w:rPr>
        <w:t xml:space="preserve"> </w:t>
      </w:r>
      <w:r w:rsidRPr="0085281A">
        <w:rPr>
          <w:spacing w:val="-3"/>
          <w:sz w:val="24"/>
        </w:rPr>
        <w:t>advance</w:t>
      </w:r>
      <w:r w:rsidRPr="0085281A">
        <w:rPr>
          <w:spacing w:val="-14"/>
          <w:sz w:val="24"/>
        </w:rPr>
        <w:t xml:space="preserve"> </w:t>
      </w:r>
      <w:r w:rsidRPr="0085281A">
        <w:rPr>
          <w:spacing w:val="-3"/>
          <w:sz w:val="24"/>
        </w:rPr>
        <w:t>of</w:t>
      </w:r>
      <w:r w:rsidRPr="0085281A">
        <w:rPr>
          <w:spacing w:val="-9"/>
          <w:sz w:val="24"/>
        </w:rPr>
        <w:t xml:space="preserve"> </w:t>
      </w:r>
      <w:r w:rsidRPr="0085281A">
        <w:rPr>
          <w:spacing w:val="-3"/>
          <w:sz w:val="24"/>
        </w:rPr>
        <w:t>need</w:t>
      </w:r>
    </w:p>
    <w:p w:rsidR="00107C41" w:rsidP="003C1E95" w:rsidRDefault="00722678">
      <w:pPr>
        <w:pStyle w:val="BodyText"/>
        <w:ind w:left="821"/>
        <w:jc w:val="both"/>
      </w:pPr>
      <w:r>
        <w:rPr>
          <w:spacing w:val="-4"/>
        </w:rPr>
        <w:t>Risks</w:t>
      </w:r>
      <w:r>
        <w:rPr>
          <w:spacing w:val="-10"/>
        </w:rPr>
        <w:t xml:space="preserve"> </w:t>
      </w:r>
      <w:r>
        <w:rPr>
          <w:spacing w:val="-4"/>
        </w:rPr>
        <w:t>associated</w:t>
      </w:r>
      <w:r>
        <w:rPr>
          <w:spacing w:val="-9"/>
        </w:rPr>
        <w:t xml:space="preserve"> </w:t>
      </w:r>
      <w:r>
        <w:rPr>
          <w:spacing w:val="-4"/>
        </w:rPr>
        <w:t>with</w:t>
      </w:r>
      <w:r>
        <w:rPr>
          <w:spacing w:val="-9"/>
        </w:rPr>
        <w:t xml:space="preserve"> </w:t>
      </w:r>
      <w:r>
        <w:rPr>
          <w:spacing w:val="-4"/>
        </w:rPr>
        <w:t>any</w:t>
      </w:r>
      <w:r>
        <w:rPr>
          <w:spacing w:val="-12"/>
        </w:rPr>
        <w:t xml:space="preserve"> </w:t>
      </w:r>
      <w:r>
        <w:rPr>
          <w:spacing w:val="-4"/>
        </w:rPr>
        <w:t>borrowing</w:t>
      </w:r>
      <w:r>
        <w:rPr>
          <w:spacing w:val="-11"/>
        </w:rPr>
        <w:t xml:space="preserve"> </w:t>
      </w:r>
      <w:r>
        <w:rPr>
          <w:spacing w:val="-4"/>
        </w:rPr>
        <w:t>in</w:t>
      </w:r>
      <w:r>
        <w:rPr>
          <w:spacing w:val="-9"/>
        </w:rPr>
        <w:t xml:space="preserve"> </w:t>
      </w:r>
      <w:r>
        <w:rPr>
          <w:spacing w:val="-4"/>
        </w:rPr>
        <w:t>advance</w:t>
      </w:r>
      <w:r>
        <w:rPr>
          <w:spacing w:val="-9"/>
        </w:rPr>
        <w:t xml:space="preserve"> </w:t>
      </w:r>
      <w:r>
        <w:rPr>
          <w:spacing w:val="-3"/>
        </w:rPr>
        <w:t>activity</w:t>
      </w:r>
      <w:r>
        <w:rPr>
          <w:spacing w:val="-12"/>
        </w:rPr>
        <w:t xml:space="preserve"> </w:t>
      </w:r>
      <w:r>
        <w:rPr>
          <w:spacing w:val="-3"/>
        </w:rPr>
        <w:t>will</w:t>
      </w:r>
      <w:r>
        <w:rPr>
          <w:spacing w:val="-11"/>
        </w:rPr>
        <w:t xml:space="preserve"> </w:t>
      </w:r>
      <w:r>
        <w:rPr>
          <w:spacing w:val="-3"/>
        </w:rPr>
        <w:t>be</w:t>
      </w:r>
      <w:r>
        <w:rPr>
          <w:spacing w:val="-9"/>
        </w:rPr>
        <w:t xml:space="preserve"> </w:t>
      </w:r>
      <w:r>
        <w:rPr>
          <w:spacing w:val="-3"/>
        </w:rPr>
        <w:t>subject</w:t>
      </w:r>
      <w:r>
        <w:rPr>
          <w:spacing w:val="-11"/>
        </w:rPr>
        <w:t xml:space="preserve"> </w:t>
      </w:r>
      <w:r>
        <w:rPr>
          <w:spacing w:val="-3"/>
        </w:rPr>
        <w:t>to</w:t>
      </w:r>
      <w:r>
        <w:rPr>
          <w:spacing w:val="-9"/>
        </w:rPr>
        <w:t xml:space="preserve"> </w:t>
      </w:r>
      <w:r>
        <w:rPr>
          <w:spacing w:val="-3"/>
        </w:rPr>
        <w:t>prior</w:t>
      </w:r>
      <w:r>
        <w:rPr>
          <w:spacing w:val="-12"/>
        </w:rPr>
        <w:t xml:space="preserve"> </w:t>
      </w:r>
      <w:r>
        <w:rPr>
          <w:spacing w:val="-3"/>
        </w:rPr>
        <w:t>appraisal</w:t>
      </w:r>
      <w:r>
        <w:rPr>
          <w:spacing w:val="-64"/>
        </w:rPr>
        <w:t xml:space="preserve"> </w:t>
      </w:r>
      <w:r>
        <w:rPr>
          <w:spacing w:val="-4"/>
        </w:rPr>
        <w:t>and</w:t>
      </w:r>
      <w:r>
        <w:rPr>
          <w:spacing w:val="-13"/>
        </w:rPr>
        <w:t xml:space="preserve"> </w:t>
      </w:r>
      <w:r>
        <w:rPr>
          <w:spacing w:val="-4"/>
        </w:rPr>
        <w:t>subsequent</w:t>
      </w:r>
      <w:r>
        <w:rPr>
          <w:spacing w:val="-12"/>
        </w:rPr>
        <w:t xml:space="preserve"> </w:t>
      </w:r>
      <w:r>
        <w:rPr>
          <w:spacing w:val="-4"/>
        </w:rPr>
        <w:t>reporting</w:t>
      </w:r>
      <w:r>
        <w:rPr>
          <w:spacing w:val="-12"/>
        </w:rPr>
        <w:t xml:space="preserve"> </w:t>
      </w:r>
      <w:r>
        <w:rPr>
          <w:spacing w:val="-4"/>
        </w:rPr>
        <w:t>through</w:t>
      </w:r>
      <w:r>
        <w:rPr>
          <w:spacing w:val="-11"/>
        </w:rPr>
        <w:t xml:space="preserve"> </w:t>
      </w:r>
      <w:r>
        <w:rPr>
          <w:spacing w:val="-4"/>
        </w:rPr>
        <w:t>the</w:t>
      </w:r>
      <w:r>
        <w:rPr>
          <w:spacing w:val="-12"/>
        </w:rPr>
        <w:t xml:space="preserve"> </w:t>
      </w:r>
      <w:r>
        <w:rPr>
          <w:spacing w:val="-4"/>
        </w:rPr>
        <w:t>mid-year</w:t>
      </w:r>
      <w:r>
        <w:rPr>
          <w:spacing w:val="-12"/>
        </w:rPr>
        <w:t xml:space="preserve"> </w:t>
      </w:r>
      <w:r>
        <w:rPr>
          <w:spacing w:val="-4"/>
        </w:rPr>
        <w:t>or</w:t>
      </w:r>
      <w:r>
        <w:rPr>
          <w:spacing w:val="-11"/>
        </w:rPr>
        <w:t xml:space="preserve"> </w:t>
      </w:r>
      <w:r>
        <w:rPr>
          <w:spacing w:val="-4"/>
        </w:rPr>
        <w:t>annual</w:t>
      </w:r>
      <w:r>
        <w:rPr>
          <w:spacing w:val="-11"/>
        </w:rPr>
        <w:t xml:space="preserve"> </w:t>
      </w:r>
      <w:r>
        <w:rPr>
          <w:spacing w:val="-4"/>
        </w:rPr>
        <w:t>reporting</w:t>
      </w:r>
      <w:r>
        <w:rPr>
          <w:spacing w:val="-13"/>
        </w:rPr>
        <w:t xml:space="preserve"> </w:t>
      </w:r>
      <w:r>
        <w:rPr>
          <w:spacing w:val="-4"/>
        </w:rPr>
        <w:t>mechanism.</w:t>
      </w:r>
    </w:p>
    <w:p w:rsidR="00107C41" w:rsidP="003C1E95" w:rsidRDefault="00107C41">
      <w:pPr>
        <w:pStyle w:val="BodyText"/>
        <w:rPr>
          <w:sz w:val="38"/>
        </w:rPr>
      </w:pPr>
    </w:p>
    <w:p w:rsidR="00107C41" w:rsidP="003C1E95" w:rsidRDefault="00722678">
      <w:pPr>
        <w:pStyle w:val="Heading4"/>
        <w:numPr>
          <w:ilvl w:val="1"/>
          <w:numId w:val="4"/>
        </w:numPr>
        <w:tabs>
          <w:tab w:val="left" w:pos="821"/>
          <w:tab w:val="left" w:pos="822"/>
        </w:tabs>
        <w:ind w:left="821" w:hanging="710"/>
      </w:pPr>
      <w:r>
        <w:rPr>
          <w:spacing w:val="-5"/>
        </w:rPr>
        <w:t>Debt</w:t>
      </w:r>
      <w:r>
        <w:rPr>
          <w:spacing w:val="-9"/>
        </w:rPr>
        <w:t xml:space="preserve"> </w:t>
      </w:r>
      <w:r>
        <w:rPr>
          <w:spacing w:val="-5"/>
        </w:rPr>
        <w:t>rescheduling</w:t>
      </w:r>
    </w:p>
    <w:p w:rsidR="00107C41" w:rsidP="003C1E95" w:rsidRDefault="00107C41">
      <w:pPr>
        <w:pStyle w:val="BodyText"/>
        <w:rPr>
          <w:b/>
          <w:sz w:val="31"/>
        </w:rPr>
      </w:pPr>
    </w:p>
    <w:p w:rsidR="00107C41" w:rsidP="003C1E95" w:rsidRDefault="00722678">
      <w:pPr>
        <w:pStyle w:val="BodyText"/>
        <w:ind w:left="821"/>
        <w:jc w:val="both"/>
      </w:pPr>
      <w:r>
        <w:t>Rescheduling</w:t>
      </w:r>
      <w:r>
        <w:rPr>
          <w:spacing w:val="49"/>
        </w:rPr>
        <w:t xml:space="preserve"> </w:t>
      </w:r>
      <w:r>
        <w:t>of</w:t>
      </w:r>
      <w:r>
        <w:rPr>
          <w:spacing w:val="-8"/>
        </w:rPr>
        <w:t xml:space="preserve"> </w:t>
      </w:r>
      <w:r>
        <w:t>current</w:t>
      </w:r>
      <w:r>
        <w:rPr>
          <w:spacing w:val="-9"/>
        </w:rPr>
        <w:t xml:space="preserve"> </w:t>
      </w:r>
      <w:r>
        <w:t>borrowing</w:t>
      </w:r>
      <w:r>
        <w:rPr>
          <w:spacing w:val="-11"/>
        </w:rPr>
        <w:t xml:space="preserve"> </w:t>
      </w:r>
      <w:r>
        <w:t>in</w:t>
      </w:r>
      <w:r>
        <w:rPr>
          <w:spacing w:val="-10"/>
        </w:rPr>
        <w:t xml:space="preserve"> </w:t>
      </w:r>
      <w:r>
        <w:t>our</w:t>
      </w:r>
      <w:r>
        <w:rPr>
          <w:spacing w:val="-10"/>
        </w:rPr>
        <w:t xml:space="preserve"> </w:t>
      </w:r>
      <w:r>
        <w:t>debt</w:t>
      </w:r>
      <w:r>
        <w:rPr>
          <w:spacing w:val="-9"/>
        </w:rPr>
        <w:t xml:space="preserve"> </w:t>
      </w:r>
      <w:r>
        <w:t>portfolio</w:t>
      </w:r>
      <w:r>
        <w:rPr>
          <w:spacing w:val="-10"/>
        </w:rPr>
        <w:t xml:space="preserve"> </w:t>
      </w:r>
      <w:r>
        <w:t>is</w:t>
      </w:r>
      <w:r>
        <w:rPr>
          <w:spacing w:val="-10"/>
        </w:rPr>
        <w:t xml:space="preserve"> </w:t>
      </w:r>
      <w:r>
        <w:t>unlikely</w:t>
      </w:r>
      <w:r>
        <w:rPr>
          <w:spacing w:val="-12"/>
        </w:rPr>
        <w:t xml:space="preserve"> </w:t>
      </w:r>
      <w:r>
        <w:t>to</w:t>
      </w:r>
      <w:r>
        <w:rPr>
          <w:spacing w:val="-9"/>
        </w:rPr>
        <w:t xml:space="preserve"> </w:t>
      </w:r>
      <w:r>
        <w:t>occur</w:t>
      </w:r>
      <w:r>
        <w:rPr>
          <w:spacing w:val="-11"/>
        </w:rPr>
        <w:t xml:space="preserve"> </w:t>
      </w:r>
      <w:r>
        <w:t>as</w:t>
      </w:r>
      <w:r>
        <w:rPr>
          <w:spacing w:val="-10"/>
        </w:rPr>
        <w:t xml:space="preserve"> </w:t>
      </w:r>
      <w:r>
        <w:t>the</w:t>
      </w:r>
      <w:r>
        <w:rPr>
          <w:spacing w:val="-9"/>
        </w:rPr>
        <w:t xml:space="preserve"> </w:t>
      </w:r>
      <w:r>
        <w:t>100</w:t>
      </w:r>
      <w:r>
        <w:rPr>
          <w:spacing w:val="-65"/>
        </w:rPr>
        <w:t xml:space="preserve"> </w:t>
      </w:r>
      <w:r>
        <w:t>bps</w:t>
      </w:r>
      <w:r>
        <w:rPr>
          <w:spacing w:val="-13"/>
        </w:rPr>
        <w:t xml:space="preserve"> </w:t>
      </w:r>
      <w:r>
        <w:t>increase</w:t>
      </w:r>
      <w:r>
        <w:rPr>
          <w:spacing w:val="-12"/>
        </w:rPr>
        <w:t xml:space="preserve"> </w:t>
      </w:r>
      <w:r>
        <w:t>in</w:t>
      </w:r>
      <w:r>
        <w:rPr>
          <w:spacing w:val="-12"/>
        </w:rPr>
        <w:t xml:space="preserve"> </w:t>
      </w:r>
      <w:r>
        <w:t>PWLB</w:t>
      </w:r>
      <w:r>
        <w:rPr>
          <w:spacing w:val="-15"/>
        </w:rPr>
        <w:t xml:space="preserve"> </w:t>
      </w:r>
      <w:r>
        <w:t>rates</w:t>
      </w:r>
      <w:r>
        <w:rPr>
          <w:spacing w:val="-14"/>
        </w:rPr>
        <w:t xml:space="preserve"> </w:t>
      </w:r>
      <w:r>
        <w:t>only</w:t>
      </w:r>
      <w:r>
        <w:rPr>
          <w:spacing w:val="-14"/>
        </w:rPr>
        <w:t xml:space="preserve"> </w:t>
      </w:r>
      <w:r>
        <w:t>applied</w:t>
      </w:r>
      <w:r>
        <w:rPr>
          <w:spacing w:val="-12"/>
        </w:rPr>
        <w:t xml:space="preserve"> </w:t>
      </w:r>
      <w:r>
        <w:t>to</w:t>
      </w:r>
      <w:r>
        <w:rPr>
          <w:spacing w:val="-12"/>
        </w:rPr>
        <w:t xml:space="preserve"> </w:t>
      </w:r>
      <w:r>
        <w:t>new</w:t>
      </w:r>
      <w:r>
        <w:rPr>
          <w:spacing w:val="-15"/>
        </w:rPr>
        <w:t xml:space="preserve"> </w:t>
      </w:r>
      <w:r>
        <w:t>borrowing</w:t>
      </w:r>
      <w:r>
        <w:rPr>
          <w:spacing w:val="-13"/>
        </w:rPr>
        <w:t xml:space="preserve"> </w:t>
      </w:r>
      <w:r>
        <w:t>rates</w:t>
      </w:r>
      <w:r>
        <w:rPr>
          <w:spacing w:val="-13"/>
        </w:rPr>
        <w:t xml:space="preserve"> </w:t>
      </w:r>
      <w:r>
        <w:t>and</w:t>
      </w:r>
      <w:r>
        <w:rPr>
          <w:spacing w:val="-13"/>
        </w:rPr>
        <w:t xml:space="preserve"> </w:t>
      </w:r>
      <w:r>
        <w:t>not</w:t>
      </w:r>
      <w:r>
        <w:rPr>
          <w:spacing w:val="-14"/>
        </w:rPr>
        <w:t xml:space="preserve"> </w:t>
      </w:r>
      <w:r>
        <w:t>to</w:t>
      </w:r>
      <w:r>
        <w:rPr>
          <w:spacing w:val="-12"/>
        </w:rPr>
        <w:t xml:space="preserve"> </w:t>
      </w:r>
      <w:r>
        <w:t>premature</w:t>
      </w:r>
      <w:r>
        <w:rPr>
          <w:spacing w:val="-64"/>
        </w:rPr>
        <w:t xml:space="preserve"> </w:t>
      </w:r>
      <w:r>
        <w:t>debt</w:t>
      </w:r>
      <w:r>
        <w:rPr>
          <w:spacing w:val="-10"/>
        </w:rPr>
        <w:t xml:space="preserve"> </w:t>
      </w:r>
      <w:r>
        <w:t>repayment</w:t>
      </w:r>
      <w:r>
        <w:rPr>
          <w:spacing w:val="-12"/>
        </w:rPr>
        <w:t xml:space="preserve"> </w:t>
      </w:r>
      <w:r>
        <w:t>rates.</w:t>
      </w:r>
    </w:p>
    <w:p w:rsidR="00107C41" w:rsidP="003C1E95" w:rsidRDefault="00107C41">
      <w:pPr>
        <w:pStyle w:val="BodyText"/>
        <w:rPr>
          <w:sz w:val="27"/>
        </w:rPr>
      </w:pPr>
    </w:p>
    <w:p w:rsidRPr="0085281A" w:rsidR="00107C41" w:rsidP="003C1E95" w:rsidRDefault="00722678">
      <w:pPr>
        <w:pStyle w:val="BodyText"/>
        <w:ind w:left="821"/>
        <w:jc w:val="both"/>
      </w:pPr>
      <w:r w:rsidRPr="0085281A">
        <w:t>Following the decision by the PWLB on 9</w:t>
      </w:r>
      <w:r w:rsidRPr="0085281A">
        <w:rPr>
          <w:position w:val="8"/>
          <w:sz w:val="16"/>
        </w:rPr>
        <w:t>th</w:t>
      </w:r>
      <w:r w:rsidRPr="0085281A">
        <w:rPr>
          <w:spacing w:val="1"/>
          <w:position w:val="8"/>
          <w:sz w:val="16"/>
        </w:rPr>
        <w:t xml:space="preserve"> </w:t>
      </w:r>
      <w:r w:rsidRPr="0085281A">
        <w:t>October 2019 to increase their margin</w:t>
      </w:r>
      <w:r w:rsidRPr="0085281A">
        <w:rPr>
          <w:spacing w:val="1"/>
        </w:rPr>
        <w:t xml:space="preserve"> </w:t>
      </w:r>
      <w:r w:rsidRPr="0085281A">
        <w:t>over</w:t>
      </w:r>
      <w:r w:rsidRPr="0085281A">
        <w:rPr>
          <w:spacing w:val="37"/>
        </w:rPr>
        <w:t xml:space="preserve"> </w:t>
      </w:r>
      <w:r w:rsidRPr="0085281A">
        <w:t>gilt</w:t>
      </w:r>
      <w:r w:rsidRPr="0085281A">
        <w:rPr>
          <w:spacing w:val="42"/>
        </w:rPr>
        <w:t xml:space="preserve"> </w:t>
      </w:r>
      <w:r w:rsidRPr="0085281A">
        <w:t>yields</w:t>
      </w:r>
      <w:r w:rsidRPr="0085281A">
        <w:rPr>
          <w:spacing w:val="39"/>
        </w:rPr>
        <w:t xml:space="preserve"> </w:t>
      </w:r>
      <w:r w:rsidRPr="0085281A">
        <w:t>by</w:t>
      </w:r>
      <w:r w:rsidRPr="0085281A">
        <w:rPr>
          <w:spacing w:val="37"/>
        </w:rPr>
        <w:t xml:space="preserve"> </w:t>
      </w:r>
      <w:r w:rsidRPr="0085281A">
        <w:t>100</w:t>
      </w:r>
      <w:r w:rsidRPr="0085281A">
        <w:rPr>
          <w:spacing w:val="40"/>
        </w:rPr>
        <w:t xml:space="preserve"> </w:t>
      </w:r>
      <w:r w:rsidRPr="0085281A">
        <w:t>bps</w:t>
      </w:r>
      <w:r w:rsidRPr="0085281A">
        <w:rPr>
          <w:spacing w:val="39"/>
        </w:rPr>
        <w:t xml:space="preserve"> </w:t>
      </w:r>
      <w:r w:rsidRPr="0085281A">
        <w:t>to</w:t>
      </w:r>
      <w:r w:rsidRPr="0085281A">
        <w:rPr>
          <w:spacing w:val="40"/>
        </w:rPr>
        <w:t xml:space="preserve"> </w:t>
      </w:r>
      <w:r w:rsidRPr="0085281A">
        <w:t>180</w:t>
      </w:r>
      <w:r w:rsidRPr="0085281A">
        <w:rPr>
          <w:spacing w:val="37"/>
        </w:rPr>
        <w:t xml:space="preserve"> </w:t>
      </w:r>
      <w:r w:rsidRPr="0085281A">
        <w:t>basis</w:t>
      </w:r>
      <w:r w:rsidRPr="0085281A">
        <w:rPr>
          <w:spacing w:val="35"/>
        </w:rPr>
        <w:t xml:space="preserve"> </w:t>
      </w:r>
      <w:r w:rsidRPr="0085281A">
        <w:t>points</w:t>
      </w:r>
      <w:r w:rsidRPr="0085281A">
        <w:rPr>
          <w:spacing w:val="37"/>
        </w:rPr>
        <w:t xml:space="preserve"> </w:t>
      </w:r>
      <w:r w:rsidRPr="0085281A">
        <w:t>on</w:t>
      </w:r>
      <w:r w:rsidRPr="0085281A">
        <w:rPr>
          <w:spacing w:val="40"/>
        </w:rPr>
        <w:t xml:space="preserve"> </w:t>
      </w:r>
      <w:r w:rsidRPr="0085281A">
        <w:t>loans</w:t>
      </w:r>
      <w:r w:rsidRPr="0085281A">
        <w:rPr>
          <w:spacing w:val="37"/>
        </w:rPr>
        <w:t xml:space="preserve"> </w:t>
      </w:r>
      <w:r w:rsidRPr="0085281A">
        <w:t>lent</w:t>
      </w:r>
      <w:r w:rsidRPr="0085281A">
        <w:rPr>
          <w:spacing w:val="37"/>
        </w:rPr>
        <w:t xml:space="preserve"> </w:t>
      </w:r>
      <w:r w:rsidRPr="0085281A">
        <w:t>to</w:t>
      </w:r>
      <w:r w:rsidRPr="0085281A">
        <w:rPr>
          <w:spacing w:val="37"/>
        </w:rPr>
        <w:t xml:space="preserve"> </w:t>
      </w:r>
      <w:r w:rsidRPr="0085281A">
        <w:t>local</w:t>
      </w:r>
      <w:r w:rsidRPr="0085281A">
        <w:rPr>
          <w:spacing w:val="36"/>
        </w:rPr>
        <w:t xml:space="preserve"> </w:t>
      </w:r>
      <w:r w:rsidRPr="0085281A">
        <w:t>authorities,</w:t>
      </w:r>
    </w:p>
    <w:p w:rsidRPr="0085281A" w:rsidR="00107C41" w:rsidP="003C1E95" w:rsidRDefault="00107C41">
      <w:pPr>
        <w:jc w:val="both"/>
        <w:sectPr w:rsidRPr="0085281A" w:rsidR="00107C41" w:rsidSect="0047206C">
          <w:type w:val="continuous"/>
          <w:pgSz w:w="11910" w:h="16840" w:code="9"/>
          <w:pgMar w:top="1021" w:right="1021" w:bottom="1021" w:left="1021" w:header="680" w:footer="680" w:gutter="0"/>
          <w:cols w:space="720"/>
        </w:sectPr>
      </w:pPr>
    </w:p>
    <w:p w:rsidRPr="0085281A" w:rsidR="00107C41" w:rsidP="003C1E95" w:rsidRDefault="00722678">
      <w:pPr>
        <w:pStyle w:val="BodyText"/>
        <w:ind w:left="821"/>
        <w:jc w:val="both"/>
      </w:pPr>
      <w:r w:rsidRPr="0085281A">
        <w:t>consideration will also need to be given to sourcing funding at cheaper rates from</w:t>
      </w:r>
      <w:r w:rsidRPr="0085281A">
        <w:rPr>
          <w:spacing w:val="1"/>
        </w:rPr>
        <w:t xml:space="preserve"> </w:t>
      </w:r>
      <w:r w:rsidRPr="0085281A">
        <w:t>the</w:t>
      </w:r>
      <w:r w:rsidRPr="0085281A">
        <w:rPr>
          <w:spacing w:val="-3"/>
        </w:rPr>
        <w:t xml:space="preserve"> </w:t>
      </w:r>
      <w:r w:rsidRPr="0085281A">
        <w:t>following:</w:t>
      </w:r>
    </w:p>
    <w:p w:rsidRPr="0085281A" w:rsidR="00107C41" w:rsidP="003C1E95" w:rsidRDefault="00107C41">
      <w:pPr>
        <w:pStyle w:val="BodyText"/>
        <w:rPr>
          <w:sz w:val="22"/>
        </w:rPr>
      </w:pPr>
    </w:p>
    <w:p w:rsidRPr="0085281A" w:rsidR="00107C41" w:rsidP="003C1E95" w:rsidRDefault="00722678">
      <w:pPr>
        <w:pStyle w:val="ListParagraph"/>
        <w:numPr>
          <w:ilvl w:val="2"/>
          <w:numId w:val="4"/>
        </w:numPr>
        <w:tabs>
          <w:tab w:val="left" w:pos="1532"/>
        </w:tabs>
        <w:ind w:left="1531" w:hanging="286"/>
        <w:rPr>
          <w:rFonts w:ascii="Wingdings" w:hAnsi="Wingdings"/>
          <w:sz w:val="24"/>
        </w:rPr>
      </w:pPr>
      <w:r w:rsidRPr="0085281A">
        <w:rPr>
          <w:sz w:val="24"/>
        </w:rPr>
        <w:t>Local</w:t>
      </w:r>
      <w:r w:rsidRPr="0085281A">
        <w:rPr>
          <w:spacing w:val="-6"/>
          <w:sz w:val="24"/>
        </w:rPr>
        <w:t xml:space="preserve"> </w:t>
      </w:r>
      <w:r w:rsidRPr="0085281A">
        <w:rPr>
          <w:sz w:val="24"/>
        </w:rPr>
        <w:t>authorities</w:t>
      </w:r>
      <w:r w:rsidRPr="0085281A">
        <w:rPr>
          <w:spacing w:val="-3"/>
          <w:sz w:val="24"/>
        </w:rPr>
        <w:t xml:space="preserve"> </w:t>
      </w:r>
      <w:r w:rsidRPr="0085281A">
        <w:rPr>
          <w:sz w:val="24"/>
        </w:rPr>
        <w:t>(primarily</w:t>
      </w:r>
      <w:r w:rsidRPr="0085281A">
        <w:rPr>
          <w:spacing w:val="-5"/>
          <w:sz w:val="24"/>
        </w:rPr>
        <w:t xml:space="preserve"> </w:t>
      </w:r>
      <w:r w:rsidRPr="0085281A">
        <w:rPr>
          <w:sz w:val="24"/>
        </w:rPr>
        <w:t>shorter</w:t>
      </w:r>
      <w:r w:rsidRPr="0085281A">
        <w:rPr>
          <w:spacing w:val="-3"/>
          <w:sz w:val="24"/>
        </w:rPr>
        <w:t xml:space="preserve"> </w:t>
      </w:r>
      <w:r w:rsidRPr="0085281A">
        <w:rPr>
          <w:sz w:val="24"/>
        </w:rPr>
        <w:t>dated</w:t>
      </w:r>
      <w:r w:rsidRPr="0085281A">
        <w:rPr>
          <w:spacing w:val="-2"/>
          <w:sz w:val="24"/>
        </w:rPr>
        <w:t xml:space="preserve"> </w:t>
      </w:r>
      <w:r w:rsidRPr="0085281A">
        <w:rPr>
          <w:sz w:val="24"/>
        </w:rPr>
        <w:t>maturities)</w:t>
      </w:r>
    </w:p>
    <w:p w:rsidRPr="0085281A" w:rsidR="00107C41" w:rsidP="003C1E95" w:rsidRDefault="00722678">
      <w:pPr>
        <w:pStyle w:val="ListParagraph"/>
        <w:numPr>
          <w:ilvl w:val="2"/>
          <w:numId w:val="4"/>
        </w:numPr>
        <w:tabs>
          <w:tab w:val="left" w:pos="1532"/>
        </w:tabs>
        <w:ind w:left="1531" w:hanging="286"/>
        <w:rPr>
          <w:rFonts w:ascii="Wingdings" w:hAnsi="Wingdings"/>
          <w:sz w:val="24"/>
        </w:rPr>
      </w:pPr>
      <w:r w:rsidRPr="0085281A">
        <w:rPr>
          <w:sz w:val="24"/>
        </w:rPr>
        <w:t>Financial</w:t>
      </w:r>
      <w:r w:rsidRPr="0085281A">
        <w:rPr>
          <w:spacing w:val="27"/>
          <w:sz w:val="24"/>
        </w:rPr>
        <w:t xml:space="preserve"> </w:t>
      </w:r>
      <w:r w:rsidRPr="0085281A">
        <w:rPr>
          <w:sz w:val="24"/>
        </w:rPr>
        <w:t>institutions</w:t>
      </w:r>
      <w:r w:rsidRPr="0085281A">
        <w:rPr>
          <w:spacing w:val="27"/>
          <w:sz w:val="24"/>
        </w:rPr>
        <w:t xml:space="preserve"> </w:t>
      </w:r>
      <w:r w:rsidRPr="0085281A">
        <w:rPr>
          <w:sz w:val="24"/>
        </w:rPr>
        <w:t>(primarily</w:t>
      </w:r>
      <w:r w:rsidRPr="0085281A">
        <w:rPr>
          <w:spacing w:val="25"/>
          <w:sz w:val="24"/>
        </w:rPr>
        <w:t xml:space="preserve"> </w:t>
      </w:r>
      <w:r w:rsidRPr="0085281A">
        <w:rPr>
          <w:sz w:val="24"/>
        </w:rPr>
        <w:t>insurance</w:t>
      </w:r>
      <w:r w:rsidRPr="0085281A">
        <w:rPr>
          <w:spacing w:val="28"/>
          <w:sz w:val="24"/>
        </w:rPr>
        <w:t xml:space="preserve"> </w:t>
      </w:r>
      <w:r w:rsidRPr="0085281A">
        <w:rPr>
          <w:sz w:val="24"/>
        </w:rPr>
        <w:t>companies</w:t>
      </w:r>
      <w:r w:rsidRPr="0085281A">
        <w:rPr>
          <w:spacing w:val="27"/>
          <w:sz w:val="24"/>
        </w:rPr>
        <w:t xml:space="preserve"> </w:t>
      </w:r>
      <w:r w:rsidRPr="0085281A">
        <w:rPr>
          <w:sz w:val="24"/>
        </w:rPr>
        <w:t>and</w:t>
      </w:r>
      <w:r w:rsidRPr="0085281A">
        <w:rPr>
          <w:spacing w:val="28"/>
          <w:sz w:val="24"/>
        </w:rPr>
        <w:t xml:space="preserve"> </w:t>
      </w:r>
      <w:r w:rsidRPr="0085281A">
        <w:rPr>
          <w:sz w:val="24"/>
        </w:rPr>
        <w:t>pension</w:t>
      </w:r>
      <w:r w:rsidRPr="0085281A">
        <w:rPr>
          <w:spacing w:val="25"/>
          <w:sz w:val="24"/>
        </w:rPr>
        <w:t xml:space="preserve"> </w:t>
      </w:r>
      <w:r w:rsidRPr="0085281A">
        <w:rPr>
          <w:sz w:val="24"/>
        </w:rPr>
        <w:t>funds</w:t>
      </w:r>
      <w:r w:rsidRPr="0085281A">
        <w:rPr>
          <w:spacing w:val="28"/>
          <w:sz w:val="24"/>
        </w:rPr>
        <w:t xml:space="preserve"> </w:t>
      </w:r>
      <w:r w:rsidRPr="0085281A">
        <w:rPr>
          <w:sz w:val="24"/>
        </w:rPr>
        <w:t>but</w:t>
      </w:r>
      <w:r w:rsidRPr="0085281A">
        <w:rPr>
          <w:spacing w:val="-64"/>
          <w:sz w:val="24"/>
        </w:rPr>
        <w:t xml:space="preserve"> </w:t>
      </w:r>
      <w:r w:rsidRPr="0085281A">
        <w:rPr>
          <w:sz w:val="24"/>
        </w:rPr>
        <w:t>also</w:t>
      </w:r>
      <w:r w:rsidRPr="0085281A">
        <w:rPr>
          <w:spacing w:val="-1"/>
          <w:sz w:val="24"/>
        </w:rPr>
        <w:t xml:space="preserve"> </w:t>
      </w:r>
      <w:r w:rsidRPr="0085281A">
        <w:rPr>
          <w:sz w:val="24"/>
        </w:rPr>
        <w:t>some</w:t>
      </w:r>
      <w:r w:rsidRPr="0085281A">
        <w:rPr>
          <w:spacing w:val="-2"/>
          <w:sz w:val="24"/>
        </w:rPr>
        <w:t xml:space="preserve"> </w:t>
      </w:r>
      <w:r w:rsidRPr="0085281A">
        <w:rPr>
          <w:sz w:val="24"/>
        </w:rPr>
        <w:t>banks, out</w:t>
      </w:r>
      <w:r w:rsidRPr="0085281A">
        <w:rPr>
          <w:spacing w:val="-2"/>
          <w:sz w:val="24"/>
        </w:rPr>
        <w:t xml:space="preserve"> </w:t>
      </w:r>
      <w:r w:rsidRPr="0085281A">
        <w:rPr>
          <w:sz w:val="24"/>
        </w:rPr>
        <w:t>of</w:t>
      </w:r>
      <w:r w:rsidRPr="0085281A">
        <w:rPr>
          <w:spacing w:val="2"/>
          <w:sz w:val="24"/>
        </w:rPr>
        <w:t xml:space="preserve"> </w:t>
      </w:r>
      <w:r w:rsidRPr="0085281A">
        <w:rPr>
          <w:sz w:val="24"/>
        </w:rPr>
        <w:t>spot</w:t>
      </w:r>
      <w:r w:rsidRPr="0085281A">
        <w:rPr>
          <w:spacing w:val="-1"/>
          <w:sz w:val="24"/>
        </w:rPr>
        <w:t xml:space="preserve"> </w:t>
      </w:r>
      <w:r w:rsidRPr="0085281A">
        <w:rPr>
          <w:sz w:val="24"/>
        </w:rPr>
        <w:t>or</w:t>
      </w:r>
      <w:r w:rsidRPr="0085281A">
        <w:rPr>
          <w:spacing w:val="-3"/>
          <w:sz w:val="24"/>
        </w:rPr>
        <w:t xml:space="preserve"> </w:t>
      </w:r>
      <w:r w:rsidRPr="0085281A">
        <w:rPr>
          <w:sz w:val="24"/>
        </w:rPr>
        <w:t>forward dates)</w:t>
      </w:r>
    </w:p>
    <w:p w:rsidRPr="0085281A" w:rsidR="00107C41" w:rsidP="003C1E95" w:rsidRDefault="00722678">
      <w:pPr>
        <w:pStyle w:val="ListParagraph"/>
        <w:numPr>
          <w:ilvl w:val="2"/>
          <w:numId w:val="4"/>
        </w:numPr>
        <w:tabs>
          <w:tab w:val="left" w:pos="1532"/>
        </w:tabs>
        <w:ind w:left="1531" w:hanging="286"/>
        <w:rPr>
          <w:rFonts w:ascii="Wingdings" w:hAnsi="Wingdings"/>
          <w:sz w:val="24"/>
        </w:rPr>
      </w:pPr>
      <w:r w:rsidRPr="0085281A">
        <w:rPr>
          <w:sz w:val="24"/>
        </w:rPr>
        <w:t>Municipal</w:t>
      </w:r>
      <w:r w:rsidRPr="0085281A">
        <w:rPr>
          <w:spacing w:val="-2"/>
          <w:sz w:val="24"/>
        </w:rPr>
        <w:t xml:space="preserve"> </w:t>
      </w:r>
      <w:r w:rsidRPr="0085281A">
        <w:rPr>
          <w:sz w:val="24"/>
        </w:rPr>
        <w:t>Bonds</w:t>
      </w:r>
      <w:r w:rsidRPr="0085281A">
        <w:rPr>
          <w:spacing w:val="-3"/>
          <w:sz w:val="24"/>
        </w:rPr>
        <w:t xml:space="preserve"> </w:t>
      </w:r>
      <w:r w:rsidRPr="0085281A">
        <w:rPr>
          <w:sz w:val="24"/>
        </w:rPr>
        <w:t>Agency</w:t>
      </w:r>
      <w:r w:rsidRPr="0085281A">
        <w:rPr>
          <w:spacing w:val="-5"/>
          <w:sz w:val="24"/>
        </w:rPr>
        <w:t xml:space="preserve"> </w:t>
      </w:r>
      <w:r w:rsidRPr="0085281A">
        <w:rPr>
          <w:sz w:val="24"/>
        </w:rPr>
        <w:t>(no</w:t>
      </w:r>
      <w:r w:rsidRPr="0085281A">
        <w:rPr>
          <w:spacing w:val="-1"/>
          <w:sz w:val="24"/>
        </w:rPr>
        <w:t xml:space="preserve"> </w:t>
      </w:r>
      <w:r w:rsidRPr="0085281A">
        <w:rPr>
          <w:sz w:val="24"/>
        </w:rPr>
        <w:t>issuance</w:t>
      </w:r>
      <w:r w:rsidRPr="0085281A">
        <w:rPr>
          <w:spacing w:val="-3"/>
          <w:sz w:val="24"/>
        </w:rPr>
        <w:t xml:space="preserve"> </w:t>
      </w:r>
      <w:r w:rsidRPr="0085281A">
        <w:rPr>
          <w:sz w:val="24"/>
        </w:rPr>
        <w:t>at</w:t>
      </w:r>
      <w:r w:rsidRPr="0085281A">
        <w:rPr>
          <w:spacing w:val="-4"/>
          <w:sz w:val="24"/>
        </w:rPr>
        <w:t xml:space="preserve"> </w:t>
      </w:r>
      <w:r w:rsidRPr="0085281A">
        <w:rPr>
          <w:sz w:val="24"/>
        </w:rPr>
        <w:t>present</w:t>
      </w:r>
      <w:r w:rsidRPr="0085281A">
        <w:rPr>
          <w:spacing w:val="-3"/>
          <w:sz w:val="24"/>
        </w:rPr>
        <w:t xml:space="preserve"> </w:t>
      </w:r>
      <w:r w:rsidRPr="0085281A">
        <w:rPr>
          <w:sz w:val="24"/>
        </w:rPr>
        <w:t>but</w:t>
      </w:r>
      <w:r w:rsidRPr="0085281A">
        <w:rPr>
          <w:spacing w:val="-3"/>
          <w:sz w:val="24"/>
        </w:rPr>
        <w:t xml:space="preserve"> </w:t>
      </w:r>
      <w:r w:rsidRPr="0085281A">
        <w:rPr>
          <w:sz w:val="24"/>
        </w:rPr>
        <w:t>there</w:t>
      </w:r>
      <w:r w:rsidRPr="0085281A">
        <w:rPr>
          <w:spacing w:val="-5"/>
          <w:sz w:val="24"/>
        </w:rPr>
        <w:t xml:space="preserve"> </w:t>
      </w:r>
      <w:r w:rsidRPr="0085281A">
        <w:rPr>
          <w:sz w:val="24"/>
        </w:rPr>
        <w:t>is</w:t>
      </w:r>
      <w:r w:rsidRPr="0085281A">
        <w:rPr>
          <w:spacing w:val="-1"/>
          <w:sz w:val="24"/>
        </w:rPr>
        <w:t xml:space="preserve"> </w:t>
      </w:r>
      <w:r w:rsidRPr="0085281A">
        <w:rPr>
          <w:sz w:val="24"/>
        </w:rPr>
        <w:t>potential)</w:t>
      </w:r>
    </w:p>
    <w:p w:rsidRPr="0085281A" w:rsidR="00107C41" w:rsidP="003C1E95" w:rsidRDefault="00107C41">
      <w:pPr>
        <w:pStyle w:val="BodyText"/>
        <w:rPr>
          <w:sz w:val="25"/>
        </w:rPr>
      </w:pPr>
    </w:p>
    <w:p w:rsidRPr="0085281A" w:rsidR="00107C41" w:rsidP="003C1E95" w:rsidRDefault="00722678">
      <w:pPr>
        <w:pStyle w:val="BodyText"/>
        <w:ind w:left="821"/>
        <w:jc w:val="both"/>
      </w:pPr>
      <w:r w:rsidRPr="0085281A">
        <w:t>The</w:t>
      </w:r>
      <w:r w:rsidRPr="0085281A">
        <w:rPr>
          <w:spacing w:val="14"/>
        </w:rPr>
        <w:t xml:space="preserve"> </w:t>
      </w:r>
      <w:r w:rsidRPr="0085281A">
        <w:t>degree</w:t>
      </w:r>
      <w:r w:rsidRPr="0085281A">
        <w:rPr>
          <w:spacing w:val="16"/>
        </w:rPr>
        <w:t xml:space="preserve"> </w:t>
      </w:r>
      <w:r w:rsidRPr="0085281A">
        <w:t>which</w:t>
      </w:r>
      <w:r w:rsidRPr="0085281A">
        <w:rPr>
          <w:spacing w:val="15"/>
        </w:rPr>
        <w:t xml:space="preserve"> </w:t>
      </w:r>
      <w:r w:rsidRPr="0085281A">
        <w:t>any</w:t>
      </w:r>
      <w:r w:rsidRPr="0085281A">
        <w:rPr>
          <w:spacing w:val="12"/>
        </w:rPr>
        <w:t xml:space="preserve"> </w:t>
      </w:r>
      <w:r w:rsidRPr="0085281A">
        <w:t>of</w:t>
      </w:r>
      <w:r w:rsidRPr="0085281A">
        <w:rPr>
          <w:spacing w:val="17"/>
        </w:rPr>
        <w:t xml:space="preserve"> </w:t>
      </w:r>
      <w:r w:rsidRPr="0085281A">
        <w:t>these</w:t>
      </w:r>
      <w:r w:rsidRPr="0085281A">
        <w:rPr>
          <w:spacing w:val="13"/>
        </w:rPr>
        <w:t xml:space="preserve"> </w:t>
      </w:r>
      <w:r w:rsidRPr="0085281A">
        <w:t>options</w:t>
      </w:r>
      <w:r w:rsidRPr="0085281A">
        <w:rPr>
          <w:spacing w:val="15"/>
        </w:rPr>
        <w:t xml:space="preserve"> </w:t>
      </w:r>
      <w:r w:rsidRPr="0085281A">
        <w:t>proves</w:t>
      </w:r>
      <w:r w:rsidRPr="0085281A">
        <w:rPr>
          <w:spacing w:val="15"/>
        </w:rPr>
        <w:t xml:space="preserve"> </w:t>
      </w:r>
      <w:r w:rsidRPr="0085281A">
        <w:t>cheaper</w:t>
      </w:r>
      <w:r w:rsidRPr="0085281A">
        <w:rPr>
          <w:spacing w:val="14"/>
        </w:rPr>
        <w:t xml:space="preserve"> </w:t>
      </w:r>
      <w:r w:rsidRPr="0085281A">
        <w:t>than</w:t>
      </w:r>
      <w:r w:rsidRPr="0085281A">
        <w:rPr>
          <w:spacing w:val="15"/>
        </w:rPr>
        <w:t xml:space="preserve"> </w:t>
      </w:r>
      <w:r w:rsidRPr="0085281A">
        <w:t>PWLB</w:t>
      </w:r>
      <w:r w:rsidRPr="0085281A">
        <w:rPr>
          <w:spacing w:val="15"/>
        </w:rPr>
        <w:t xml:space="preserve"> </w:t>
      </w:r>
      <w:r w:rsidRPr="0085281A">
        <w:t>Certainty</w:t>
      </w:r>
      <w:r w:rsidRPr="0085281A">
        <w:rPr>
          <w:spacing w:val="12"/>
        </w:rPr>
        <w:t xml:space="preserve"> </w:t>
      </w:r>
      <w:r w:rsidRPr="0085281A">
        <w:t>Rate</w:t>
      </w:r>
      <w:r w:rsidRPr="0085281A">
        <w:rPr>
          <w:spacing w:val="-64"/>
        </w:rPr>
        <w:t xml:space="preserve"> </w:t>
      </w:r>
      <w:r w:rsidRPr="0085281A">
        <w:t>is</w:t>
      </w:r>
      <w:r w:rsidRPr="0085281A">
        <w:rPr>
          <w:spacing w:val="-1"/>
        </w:rPr>
        <w:t xml:space="preserve"> </w:t>
      </w:r>
      <w:r w:rsidRPr="0085281A">
        <w:t>still</w:t>
      </w:r>
      <w:r w:rsidRPr="0085281A">
        <w:rPr>
          <w:spacing w:val="-2"/>
        </w:rPr>
        <w:t xml:space="preserve"> </w:t>
      </w:r>
      <w:r w:rsidRPr="0085281A">
        <w:t>evolving</w:t>
      </w:r>
      <w:r w:rsidRPr="0085281A">
        <w:rPr>
          <w:spacing w:val="-2"/>
        </w:rPr>
        <w:t xml:space="preserve"> </w:t>
      </w:r>
      <w:r w:rsidRPr="0085281A">
        <w:t>at</w:t>
      </w:r>
      <w:r w:rsidRPr="0085281A">
        <w:rPr>
          <w:spacing w:val="-1"/>
        </w:rPr>
        <w:t xml:space="preserve"> </w:t>
      </w:r>
      <w:r w:rsidRPr="0085281A">
        <w:t>the time</w:t>
      </w:r>
      <w:r w:rsidRPr="0085281A">
        <w:rPr>
          <w:spacing w:val="-3"/>
        </w:rPr>
        <w:t xml:space="preserve"> </w:t>
      </w:r>
      <w:r w:rsidRPr="0085281A">
        <w:t>of</w:t>
      </w:r>
      <w:r w:rsidRPr="0085281A">
        <w:rPr>
          <w:spacing w:val="1"/>
        </w:rPr>
        <w:t xml:space="preserve"> </w:t>
      </w:r>
      <w:r w:rsidRPr="0085281A">
        <w:t>writing, but our</w:t>
      </w:r>
      <w:r w:rsidRPr="0085281A">
        <w:rPr>
          <w:spacing w:val="-4"/>
        </w:rPr>
        <w:t xml:space="preserve"> </w:t>
      </w:r>
      <w:r w:rsidRPr="0085281A">
        <w:t>advisors</w:t>
      </w:r>
      <w:r w:rsidRPr="0085281A">
        <w:rPr>
          <w:spacing w:val="1"/>
        </w:rPr>
        <w:t xml:space="preserve"> </w:t>
      </w:r>
      <w:r w:rsidRPr="0085281A">
        <w:t>will</w:t>
      </w:r>
      <w:r w:rsidRPr="0085281A">
        <w:rPr>
          <w:spacing w:val="-1"/>
        </w:rPr>
        <w:t xml:space="preserve"> </w:t>
      </w:r>
      <w:r w:rsidRPr="0085281A">
        <w:t>keep us</w:t>
      </w:r>
      <w:r w:rsidRPr="0085281A">
        <w:rPr>
          <w:spacing w:val="-1"/>
        </w:rPr>
        <w:t xml:space="preserve"> </w:t>
      </w:r>
      <w:r w:rsidRPr="0085281A">
        <w:t>informed.</w:t>
      </w:r>
    </w:p>
    <w:p w:rsidRPr="0085281A" w:rsidR="00107C41" w:rsidP="003C1E95" w:rsidRDefault="00107C41">
      <w:pPr>
        <w:pStyle w:val="BodyText"/>
        <w:rPr>
          <w:sz w:val="27"/>
        </w:rPr>
      </w:pPr>
    </w:p>
    <w:p w:rsidRPr="0085281A" w:rsidR="00107C41" w:rsidP="003C1E95" w:rsidRDefault="00722678">
      <w:pPr>
        <w:pStyle w:val="BodyText"/>
        <w:ind w:left="821"/>
        <w:jc w:val="both"/>
      </w:pPr>
      <w:r w:rsidRPr="0085281A">
        <w:t>As short term borrowing rates will be considerably cheaper than longer term fixed</w:t>
      </w:r>
      <w:r w:rsidRPr="0085281A">
        <w:rPr>
          <w:spacing w:val="1"/>
        </w:rPr>
        <w:t xml:space="preserve"> </w:t>
      </w:r>
      <w:r w:rsidRPr="0085281A">
        <w:t>interest rates, there may be potential opportunities to generate savings by switching</w:t>
      </w:r>
      <w:r w:rsidRPr="0085281A">
        <w:rPr>
          <w:spacing w:val="1"/>
        </w:rPr>
        <w:t xml:space="preserve"> </w:t>
      </w:r>
      <w:r w:rsidRPr="0085281A">
        <w:t>from long term debt to short term debt.</w:t>
      </w:r>
      <w:r w:rsidRPr="0085281A">
        <w:rPr>
          <w:spacing w:val="1"/>
        </w:rPr>
        <w:t xml:space="preserve"> </w:t>
      </w:r>
      <w:r w:rsidRPr="0085281A">
        <w:t>However, these savings will need to be</w:t>
      </w:r>
      <w:r w:rsidRPr="0085281A">
        <w:rPr>
          <w:spacing w:val="1"/>
        </w:rPr>
        <w:t xml:space="preserve"> </w:t>
      </w:r>
      <w:r w:rsidRPr="0085281A">
        <w:rPr>
          <w:spacing w:val="-3"/>
        </w:rPr>
        <w:t>compared</w:t>
      </w:r>
      <w:r w:rsidRPr="0085281A">
        <w:rPr>
          <w:spacing w:val="-13"/>
        </w:rPr>
        <w:t xml:space="preserve"> </w:t>
      </w:r>
      <w:r w:rsidRPr="0085281A">
        <w:rPr>
          <w:spacing w:val="-3"/>
        </w:rPr>
        <w:t>to</w:t>
      </w:r>
      <w:r w:rsidRPr="0085281A">
        <w:rPr>
          <w:spacing w:val="-13"/>
        </w:rPr>
        <w:t xml:space="preserve"> </w:t>
      </w:r>
      <w:r w:rsidRPr="0085281A">
        <w:rPr>
          <w:spacing w:val="-3"/>
        </w:rPr>
        <w:t>the</w:t>
      </w:r>
      <w:r w:rsidRPr="0085281A">
        <w:rPr>
          <w:spacing w:val="-11"/>
        </w:rPr>
        <w:t xml:space="preserve"> </w:t>
      </w:r>
      <w:r w:rsidRPr="0085281A">
        <w:rPr>
          <w:spacing w:val="-3"/>
        </w:rPr>
        <w:t>cost</w:t>
      </w:r>
      <w:r w:rsidRPr="0085281A">
        <w:rPr>
          <w:spacing w:val="-13"/>
        </w:rPr>
        <w:t xml:space="preserve"> </w:t>
      </w:r>
      <w:r w:rsidRPr="0085281A">
        <w:rPr>
          <w:spacing w:val="-3"/>
        </w:rPr>
        <w:t>of</w:t>
      </w:r>
      <w:r w:rsidRPr="0085281A">
        <w:rPr>
          <w:spacing w:val="-11"/>
        </w:rPr>
        <w:t xml:space="preserve"> </w:t>
      </w:r>
      <w:r w:rsidRPr="0085281A">
        <w:rPr>
          <w:spacing w:val="-3"/>
        </w:rPr>
        <w:t>debt</w:t>
      </w:r>
      <w:r w:rsidRPr="0085281A">
        <w:rPr>
          <w:spacing w:val="-14"/>
        </w:rPr>
        <w:t xml:space="preserve"> </w:t>
      </w:r>
      <w:r w:rsidRPr="0085281A">
        <w:rPr>
          <w:spacing w:val="-3"/>
        </w:rPr>
        <w:t>repayment</w:t>
      </w:r>
      <w:r w:rsidRPr="0085281A">
        <w:rPr>
          <w:spacing w:val="-11"/>
        </w:rPr>
        <w:t xml:space="preserve"> </w:t>
      </w:r>
      <w:r w:rsidRPr="0085281A">
        <w:rPr>
          <w:spacing w:val="-3"/>
        </w:rPr>
        <w:t>(premiums</w:t>
      </w:r>
      <w:r w:rsidRPr="0085281A">
        <w:rPr>
          <w:spacing w:val="-13"/>
        </w:rPr>
        <w:t xml:space="preserve"> </w:t>
      </w:r>
      <w:r w:rsidRPr="0085281A">
        <w:rPr>
          <w:spacing w:val="-3"/>
        </w:rPr>
        <w:t>incurred).</w:t>
      </w:r>
      <w:r w:rsidRPr="0085281A">
        <w:rPr>
          <w:spacing w:val="45"/>
        </w:rPr>
        <w:t xml:space="preserve"> </w:t>
      </w:r>
      <w:r w:rsidRPr="0085281A">
        <w:rPr>
          <w:spacing w:val="-3"/>
        </w:rPr>
        <w:t>Also</w:t>
      </w:r>
      <w:r w:rsidRPr="0085281A">
        <w:rPr>
          <w:spacing w:val="-13"/>
        </w:rPr>
        <w:t xml:space="preserve"> </w:t>
      </w:r>
      <w:r w:rsidRPr="0085281A">
        <w:rPr>
          <w:spacing w:val="-2"/>
        </w:rPr>
        <w:t>the</w:t>
      </w:r>
      <w:r w:rsidRPr="0085281A">
        <w:rPr>
          <w:spacing w:val="-13"/>
        </w:rPr>
        <w:t xml:space="preserve"> </w:t>
      </w:r>
      <w:r w:rsidRPr="0085281A">
        <w:rPr>
          <w:spacing w:val="-2"/>
        </w:rPr>
        <w:t>current</w:t>
      </w:r>
      <w:r w:rsidRPr="0085281A">
        <w:rPr>
          <w:spacing w:val="-13"/>
        </w:rPr>
        <w:t xml:space="preserve"> </w:t>
      </w:r>
      <w:r w:rsidRPr="0085281A">
        <w:rPr>
          <w:spacing w:val="-2"/>
        </w:rPr>
        <w:t>treasury</w:t>
      </w:r>
      <w:r w:rsidRPr="0085281A">
        <w:rPr>
          <w:spacing w:val="-64"/>
        </w:rPr>
        <w:t xml:space="preserve"> </w:t>
      </w:r>
      <w:r w:rsidRPr="0085281A">
        <w:t>position</w:t>
      </w:r>
      <w:r w:rsidRPr="0085281A">
        <w:rPr>
          <w:spacing w:val="-13"/>
        </w:rPr>
        <w:t xml:space="preserve"> </w:t>
      </w:r>
      <w:r w:rsidRPr="0085281A">
        <w:t>needs</w:t>
      </w:r>
      <w:r w:rsidRPr="0085281A">
        <w:rPr>
          <w:spacing w:val="-13"/>
        </w:rPr>
        <w:t xml:space="preserve"> </w:t>
      </w:r>
      <w:r w:rsidRPr="0085281A">
        <w:t>due</w:t>
      </w:r>
      <w:r w:rsidRPr="0085281A">
        <w:rPr>
          <w:spacing w:val="-10"/>
        </w:rPr>
        <w:t xml:space="preserve"> </w:t>
      </w:r>
      <w:r w:rsidRPr="0085281A">
        <w:t>consideration.</w:t>
      </w:r>
    </w:p>
    <w:p w:rsidRPr="0085281A" w:rsidR="00107C41" w:rsidP="003C1E95" w:rsidRDefault="00107C41">
      <w:pPr>
        <w:pStyle w:val="BodyText"/>
        <w:rPr>
          <w:sz w:val="27"/>
        </w:rPr>
      </w:pPr>
    </w:p>
    <w:p w:rsidRPr="0085281A" w:rsidR="00107C41" w:rsidP="003C1E95" w:rsidRDefault="00722678">
      <w:pPr>
        <w:pStyle w:val="BodyText"/>
        <w:ind w:left="821"/>
      </w:pPr>
      <w:r w:rsidRPr="0085281A">
        <w:rPr>
          <w:spacing w:val="-5"/>
        </w:rPr>
        <w:t>The</w:t>
      </w:r>
      <w:r w:rsidRPr="0085281A">
        <w:rPr>
          <w:spacing w:val="-9"/>
        </w:rPr>
        <w:t xml:space="preserve"> </w:t>
      </w:r>
      <w:r w:rsidRPr="0085281A">
        <w:rPr>
          <w:spacing w:val="-5"/>
        </w:rPr>
        <w:t>reasons</w:t>
      </w:r>
      <w:r w:rsidRPr="0085281A">
        <w:rPr>
          <w:spacing w:val="-12"/>
        </w:rPr>
        <w:t xml:space="preserve"> </w:t>
      </w:r>
      <w:r w:rsidRPr="0085281A">
        <w:rPr>
          <w:spacing w:val="-5"/>
        </w:rPr>
        <w:t>for</w:t>
      </w:r>
      <w:r w:rsidRPr="0085281A">
        <w:rPr>
          <w:spacing w:val="-13"/>
        </w:rPr>
        <w:t xml:space="preserve"> </w:t>
      </w:r>
      <w:r w:rsidRPr="0085281A">
        <w:rPr>
          <w:spacing w:val="-4"/>
        </w:rPr>
        <w:t>any</w:t>
      </w:r>
      <w:r w:rsidRPr="0085281A">
        <w:rPr>
          <w:spacing w:val="-12"/>
        </w:rPr>
        <w:t xml:space="preserve"> </w:t>
      </w:r>
      <w:r w:rsidRPr="0085281A">
        <w:rPr>
          <w:spacing w:val="-4"/>
        </w:rPr>
        <w:t>rescheduling</w:t>
      </w:r>
      <w:r w:rsidRPr="0085281A">
        <w:rPr>
          <w:spacing w:val="-11"/>
        </w:rPr>
        <w:t xml:space="preserve"> </w:t>
      </w:r>
      <w:r w:rsidRPr="0085281A">
        <w:rPr>
          <w:spacing w:val="-4"/>
        </w:rPr>
        <w:t>to</w:t>
      </w:r>
      <w:r w:rsidRPr="0085281A">
        <w:rPr>
          <w:spacing w:val="-9"/>
        </w:rPr>
        <w:t xml:space="preserve"> </w:t>
      </w:r>
      <w:r w:rsidRPr="0085281A">
        <w:rPr>
          <w:spacing w:val="-4"/>
        </w:rPr>
        <w:t>take</w:t>
      </w:r>
      <w:r w:rsidRPr="0085281A">
        <w:rPr>
          <w:spacing w:val="-11"/>
        </w:rPr>
        <w:t xml:space="preserve"> </w:t>
      </w:r>
      <w:r w:rsidRPr="0085281A">
        <w:rPr>
          <w:spacing w:val="-4"/>
        </w:rPr>
        <w:t>place</w:t>
      </w:r>
      <w:r w:rsidRPr="0085281A">
        <w:rPr>
          <w:spacing w:val="-11"/>
        </w:rPr>
        <w:t xml:space="preserve"> </w:t>
      </w:r>
      <w:r w:rsidRPr="0085281A">
        <w:rPr>
          <w:spacing w:val="-4"/>
        </w:rPr>
        <w:t>will</w:t>
      </w:r>
      <w:r w:rsidRPr="0085281A">
        <w:rPr>
          <w:spacing w:val="-10"/>
        </w:rPr>
        <w:t xml:space="preserve"> </w:t>
      </w:r>
      <w:r w:rsidRPr="0085281A">
        <w:rPr>
          <w:spacing w:val="-4"/>
        </w:rPr>
        <w:t>include:</w:t>
      </w:r>
    </w:p>
    <w:p w:rsidRPr="0085281A" w:rsidR="00107C41" w:rsidP="003C1E95" w:rsidRDefault="00722678">
      <w:pPr>
        <w:pStyle w:val="ListParagraph"/>
        <w:numPr>
          <w:ilvl w:val="2"/>
          <w:numId w:val="4"/>
        </w:numPr>
        <w:tabs>
          <w:tab w:val="left" w:pos="1542"/>
        </w:tabs>
        <w:ind w:left="1541" w:hanging="296"/>
        <w:rPr>
          <w:rFonts w:ascii="Wingdings" w:hAnsi="Wingdings"/>
          <w:sz w:val="24"/>
        </w:rPr>
      </w:pPr>
      <w:r w:rsidRPr="0085281A">
        <w:rPr>
          <w:spacing w:val="-5"/>
          <w:sz w:val="24"/>
        </w:rPr>
        <w:t>the</w:t>
      </w:r>
      <w:r w:rsidRPr="0085281A">
        <w:rPr>
          <w:spacing w:val="-12"/>
          <w:sz w:val="24"/>
        </w:rPr>
        <w:t xml:space="preserve"> </w:t>
      </w:r>
      <w:r w:rsidRPr="0085281A">
        <w:rPr>
          <w:spacing w:val="-5"/>
          <w:sz w:val="24"/>
        </w:rPr>
        <w:t>generation</w:t>
      </w:r>
      <w:r w:rsidRPr="0085281A">
        <w:rPr>
          <w:spacing w:val="-10"/>
          <w:sz w:val="24"/>
        </w:rPr>
        <w:t xml:space="preserve"> </w:t>
      </w:r>
      <w:r w:rsidRPr="0085281A">
        <w:rPr>
          <w:spacing w:val="-5"/>
          <w:sz w:val="24"/>
        </w:rPr>
        <w:t>of</w:t>
      </w:r>
      <w:r w:rsidRPr="0085281A">
        <w:rPr>
          <w:spacing w:val="-9"/>
          <w:sz w:val="24"/>
        </w:rPr>
        <w:t xml:space="preserve"> </w:t>
      </w:r>
      <w:r w:rsidRPr="0085281A">
        <w:rPr>
          <w:spacing w:val="-5"/>
          <w:sz w:val="24"/>
        </w:rPr>
        <w:t>cash</w:t>
      </w:r>
      <w:r w:rsidRPr="0085281A">
        <w:rPr>
          <w:spacing w:val="-12"/>
          <w:sz w:val="24"/>
        </w:rPr>
        <w:t xml:space="preserve"> </w:t>
      </w:r>
      <w:r w:rsidRPr="0085281A">
        <w:rPr>
          <w:spacing w:val="-5"/>
          <w:sz w:val="24"/>
        </w:rPr>
        <w:t>savings</w:t>
      </w:r>
      <w:r w:rsidRPr="0085281A">
        <w:rPr>
          <w:spacing w:val="-10"/>
          <w:sz w:val="24"/>
        </w:rPr>
        <w:t xml:space="preserve"> </w:t>
      </w:r>
      <w:r w:rsidRPr="0085281A">
        <w:rPr>
          <w:spacing w:val="-4"/>
          <w:sz w:val="24"/>
        </w:rPr>
        <w:t>and/or</w:t>
      </w:r>
      <w:r w:rsidRPr="0085281A">
        <w:rPr>
          <w:spacing w:val="-11"/>
          <w:sz w:val="24"/>
        </w:rPr>
        <w:t xml:space="preserve"> </w:t>
      </w:r>
      <w:r w:rsidRPr="0085281A">
        <w:rPr>
          <w:spacing w:val="-4"/>
          <w:sz w:val="24"/>
        </w:rPr>
        <w:t>discounted</w:t>
      </w:r>
      <w:r w:rsidRPr="0085281A">
        <w:rPr>
          <w:spacing w:val="-10"/>
          <w:sz w:val="24"/>
        </w:rPr>
        <w:t xml:space="preserve"> </w:t>
      </w:r>
      <w:r w:rsidRPr="0085281A">
        <w:rPr>
          <w:spacing w:val="-4"/>
          <w:sz w:val="24"/>
        </w:rPr>
        <w:t>cash</w:t>
      </w:r>
      <w:r w:rsidRPr="0085281A">
        <w:rPr>
          <w:spacing w:val="-11"/>
          <w:sz w:val="24"/>
        </w:rPr>
        <w:t xml:space="preserve"> </w:t>
      </w:r>
      <w:r w:rsidRPr="0085281A">
        <w:rPr>
          <w:spacing w:val="-4"/>
          <w:sz w:val="24"/>
        </w:rPr>
        <w:t>flow</w:t>
      </w:r>
      <w:r w:rsidRPr="0085281A">
        <w:rPr>
          <w:spacing w:val="-13"/>
          <w:sz w:val="24"/>
        </w:rPr>
        <w:t xml:space="preserve"> </w:t>
      </w:r>
      <w:r w:rsidRPr="0085281A">
        <w:rPr>
          <w:spacing w:val="-4"/>
          <w:sz w:val="24"/>
        </w:rPr>
        <w:t>savings</w:t>
      </w:r>
    </w:p>
    <w:p w:rsidRPr="0085281A" w:rsidR="00107C41" w:rsidP="003C1E95" w:rsidRDefault="00722678">
      <w:pPr>
        <w:pStyle w:val="ListParagraph"/>
        <w:numPr>
          <w:ilvl w:val="2"/>
          <w:numId w:val="4"/>
        </w:numPr>
        <w:tabs>
          <w:tab w:val="left" w:pos="1542"/>
        </w:tabs>
        <w:ind w:left="1541" w:hanging="296"/>
        <w:rPr>
          <w:rFonts w:ascii="Wingdings" w:hAnsi="Wingdings"/>
          <w:sz w:val="24"/>
        </w:rPr>
      </w:pPr>
      <w:r w:rsidRPr="0085281A">
        <w:rPr>
          <w:spacing w:val="-5"/>
          <w:sz w:val="24"/>
        </w:rPr>
        <w:t>helping</w:t>
      </w:r>
      <w:r w:rsidRPr="0085281A">
        <w:rPr>
          <w:spacing w:val="-12"/>
          <w:sz w:val="24"/>
        </w:rPr>
        <w:t xml:space="preserve"> </w:t>
      </w:r>
      <w:r w:rsidRPr="0085281A">
        <w:rPr>
          <w:spacing w:val="-5"/>
          <w:sz w:val="24"/>
        </w:rPr>
        <w:t>to</w:t>
      </w:r>
      <w:r w:rsidRPr="0085281A">
        <w:rPr>
          <w:spacing w:val="-12"/>
          <w:sz w:val="24"/>
        </w:rPr>
        <w:t xml:space="preserve"> </w:t>
      </w:r>
      <w:r w:rsidRPr="0085281A">
        <w:rPr>
          <w:spacing w:val="-4"/>
          <w:sz w:val="24"/>
        </w:rPr>
        <w:t>fulfil</w:t>
      </w:r>
      <w:r w:rsidRPr="0085281A">
        <w:rPr>
          <w:spacing w:val="-12"/>
          <w:sz w:val="24"/>
        </w:rPr>
        <w:t xml:space="preserve"> </w:t>
      </w:r>
      <w:r w:rsidRPr="0085281A">
        <w:rPr>
          <w:spacing w:val="-4"/>
          <w:sz w:val="24"/>
        </w:rPr>
        <w:t>the</w:t>
      </w:r>
      <w:r w:rsidRPr="0085281A">
        <w:rPr>
          <w:spacing w:val="-10"/>
          <w:sz w:val="24"/>
        </w:rPr>
        <w:t xml:space="preserve"> </w:t>
      </w:r>
      <w:r w:rsidRPr="0085281A">
        <w:rPr>
          <w:spacing w:val="-4"/>
          <w:sz w:val="24"/>
        </w:rPr>
        <w:t>treasury</w:t>
      </w:r>
      <w:r w:rsidRPr="0085281A">
        <w:rPr>
          <w:spacing w:val="-12"/>
          <w:sz w:val="24"/>
        </w:rPr>
        <w:t xml:space="preserve"> </w:t>
      </w:r>
      <w:r w:rsidRPr="0085281A">
        <w:rPr>
          <w:spacing w:val="-4"/>
          <w:sz w:val="24"/>
        </w:rPr>
        <w:t>strategy</w:t>
      </w:r>
    </w:p>
    <w:p w:rsidRPr="0085281A" w:rsidR="00107C41" w:rsidP="003C1E95" w:rsidRDefault="00722678">
      <w:pPr>
        <w:pStyle w:val="ListParagraph"/>
        <w:numPr>
          <w:ilvl w:val="2"/>
          <w:numId w:val="4"/>
        </w:numPr>
        <w:tabs>
          <w:tab w:val="left" w:pos="1542"/>
        </w:tabs>
        <w:ind w:left="1541" w:hanging="296"/>
        <w:rPr>
          <w:rFonts w:ascii="Wingdings" w:hAnsi="Wingdings"/>
          <w:sz w:val="24"/>
        </w:rPr>
      </w:pPr>
      <w:r w:rsidRPr="0085281A">
        <w:rPr>
          <w:spacing w:val="-5"/>
          <w:sz w:val="24"/>
        </w:rPr>
        <w:t>enhance</w:t>
      </w:r>
      <w:r w:rsidRPr="0085281A">
        <w:rPr>
          <w:spacing w:val="-10"/>
          <w:sz w:val="24"/>
        </w:rPr>
        <w:t xml:space="preserve"> </w:t>
      </w:r>
      <w:r w:rsidRPr="0085281A">
        <w:rPr>
          <w:spacing w:val="-5"/>
          <w:sz w:val="24"/>
        </w:rPr>
        <w:t>the</w:t>
      </w:r>
      <w:r w:rsidRPr="0085281A">
        <w:rPr>
          <w:spacing w:val="-11"/>
          <w:sz w:val="24"/>
        </w:rPr>
        <w:t xml:space="preserve"> </w:t>
      </w:r>
      <w:r w:rsidRPr="0085281A">
        <w:rPr>
          <w:spacing w:val="-5"/>
          <w:sz w:val="24"/>
        </w:rPr>
        <w:t>balance</w:t>
      </w:r>
      <w:r w:rsidRPr="0085281A">
        <w:rPr>
          <w:spacing w:val="-12"/>
          <w:sz w:val="24"/>
        </w:rPr>
        <w:t xml:space="preserve"> </w:t>
      </w:r>
      <w:r w:rsidRPr="0085281A">
        <w:rPr>
          <w:spacing w:val="-4"/>
          <w:sz w:val="24"/>
        </w:rPr>
        <w:t>of</w:t>
      </w:r>
      <w:r w:rsidRPr="0085281A">
        <w:rPr>
          <w:spacing w:val="-9"/>
          <w:sz w:val="24"/>
        </w:rPr>
        <w:t xml:space="preserve"> </w:t>
      </w:r>
      <w:r w:rsidRPr="0085281A">
        <w:rPr>
          <w:spacing w:val="-4"/>
          <w:sz w:val="24"/>
        </w:rPr>
        <w:t>the</w:t>
      </w:r>
      <w:r w:rsidRPr="0085281A">
        <w:rPr>
          <w:spacing w:val="-11"/>
          <w:sz w:val="24"/>
        </w:rPr>
        <w:t xml:space="preserve"> </w:t>
      </w:r>
      <w:r w:rsidRPr="0085281A">
        <w:rPr>
          <w:spacing w:val="-4"/>
          <w:sz w:val="24"/>
        </w:rPr>
        <w:t>portfolio</w:t>
      </w:r>
      <w:r w:rsidRPr="0085281A">
        <w:rPr>
          <w:spacing w:val="-12"/>
          <w:sz w:val="24"/>
        </w:rPr>
        <w:t xml:space="preserve"> </w:t>
      </w:r>
      <w:r w:rsidRPr="0085281A">
        <w:rPr>
          <w:spacing w:val="-4"/>
          <w:sz w:val="24"/>
        </w:rPr>
        <w:t>(amend</w:t>
      </w:r>
      <w:r w:rsidRPr="0085281A">
        <w:rPr>
          <w:spacing w:val="-11"/>
          <w:sz w:val="24"/>
        </w:rPr>
        <w:t xml:space="preserve"> </w:t>
      </w:r>
      <w:r w:rsidRPr="0085281A">
        <w:rPr>
          <w:spacing w:val="-4"/>
          <w:sz w:val="24"/>
        </w:rPr>
        <w:t>the</w:t>
      </w:r>
      <w:r w:rsidRPr="0085281A">
        <w:rPr>
          <w:spacing w:val="-11"/>
          <w:sz w:val="24"/>
        </w:rPr>
        <w:t xml:space="preserve"> </w:t>
      </w:r>
      <w:r w:rsidRPr="0085281A">
        <w:rPr>
          <w:spacing w:val="-4"/>
          <w:sz w:val="24"/>
        </w:rPr>
        <w:t>maturity</w:t>
      </w:r>
      <w:r w:rsidRPr="0085281A">
        <w:rPr>
          <w:spacing w:val="-13"/>
          <w:sz w:val="24"/>
        </w:rPr>
        <w:t xml:space="preserve"> </w:t>
      </w:r>
      <w:r w:rsidRPr="0085281A">
        <w:rPr>
          <w:spacing w:val="-4"/>
          <w:sz w:val="24"/>
        </w:rPr>
        <w:t>profile</w:t>
      </w:r>
      <w:r w:rsidRPr="0085281A">
        <w:rPr>
          <w:spacing w:val="-11"/>
          <w:sz w:val="24"/>
        </w:rPr>
        <w:t xml:space="preserve"> </w:t>
      </w:r>
      <w:r w:rsidRPr="0085281A">
        <w:rPr>
          <w:spacing w:val="-4"/>
          <w:sz w:val="24"/>
        </w:rPr>
        <w:t>and/or</w:t>
      </w:r>
      <w:r w:rsidRPr="0085281A">
        <w:rPr>
          <w:spacing w:val="-11"/>
          <w:sz w:val="24"/>
        </w:rPr>
        <w:t xml:space="preserve"> </w:t>
      </w:r>
      <w:r w:rsidRPr="0085281A">
        <w:rPr>
          <w:spacing w:val="-4"/>
          <w:sz w:val="24"/>
        </w:rPr>
        <w:t>the</w:t>
      </w:r>
      <w:r w:rsidRPr="0085281A">
        <w:rPr>
          <w:spacing w:val="-64"/>
          <w:sz w:val="24"/>
        </w:rPr>
        <w:t xml:space="preserve"> </w:t>
      </w:r>
      <w:r w:rsidRPr="0085281A">
        <w:rPr>
          <w:sz w:val="24"/>
        </w:rPr>
        <w:t>balance</w:t>
      </w:r>
      <w:r w:rsidRPr="0085281A">
        <w:rPr>
          <w:spacing w:val="-12"/>
          <w:sz w:val="24"/>
        </w:rPr>
        <w:t xml:space="preserve"> </w:t>
      </w:r>
      <w:r w:rsidRPr="0085281A">
        <w:rPr>
          <w:sz w:val="24"/>
        </w:rPr>
        <w:t>of</w:t>
      </w:r>
      <w:r w:rsidRPr="0085281A">
        <w:rPr>
          <w:spacing w:val="-10"/>
          <w:sz w:val="24"/>
        </w:rPr>
        <w:t xml:space="preserve"> </w:t>
      </w:r>
      <w:r w:rsidRPr="0085281A">
        <w:rPr>
          <w:sz w:val="24"/>
        </w:rPr>
        <w:t>volatility)</w:t>
      </w:r>
    </w:p>
    <w:p w:rsidRPr="0085281A" w:rsidR="00107C41" w:rsidP="003C1E95" w:rsidRDefault="00107C41">
      <w:pPr>
        <w:pStyle w:val="BodyText"/>
        <w:rPr>
          <w:sz w:val="32"/>
        </w:rPr>
      </w:pPr>
    </w:p>
    <w:p w:rsidRPr="0085281A" w:rsidR="00107C41" w:rsidP="003C1E95" w:rsidRDefault="00722678">
      <w:pPr>
        <w:pStyle w:val="BodyText"/>
        <w:ind w:left="821"/>
        <w:jc w:val="both"/>
      </w:pPr>
      <w:r w:rsidRPr="0085281A">
        <w:rPr>
          <w:spacing w:val="-4"/>
        </w:rPr>
        <w:t>Consideration</w:t>
      </w:r>
      <w:r w:rsidRPr="0085281A">
        <w:rPr>
          <w:spacing w:val="-10"/>
        </w:rPr>
        <w:t xml:space="preserve"> </w:t>
      </w:r>
      <w:r w:rsidRPr="0085281A">
        <w:rPr>
          <w:spacing w:val="-3"/>
        </w:rPr>
        <w:t>will</w:t>
      </w:r>
      <w:r w:rsidRPr="0085281A">
        <w:rPr>
          <w:spacing w:val="-11"/>
        </w:rPr>
        <w:t xml:space="preserve"> </w:t>
      </w:r>
      <w:r w:rsidRPr="0085281A">
        <w:rPr>
          <w:spacing w:val="-3"/>
        </w:rPr>
        <w:t>also</w:t>
      </w:r>
      <w:r w:rsidRPr="0085281A">
        <w:rPr>
          <w:spacing w:val="-11"/>
        </w:rPr>
        <w:t xml:space="preserve"> </w:t>
      </w:r>
      <w:r w:rsidRPr="0085281A">
        <w:rPr>
          <w:spacing w:val="-3"/>
        </w:rPr>
        <w:t>be</w:t>
      </w:r>
      <w:r w:rsidRPr="0085281A">
        <w:rPr>
          <w:spacing w:val="-10"/>
        </w:rPr>
        <w:t xml:space="preserve"> </w:t>
      </w:r>
      <w:r w:rsidRPr="0085281A">
        <w:rPr>
          <w:spacing w:val="-3"/>
        </w:rPr>
        <w:t>given</w:t>
      </w:r>
      <w:r w:rsidRPr="0085281A">
        <w:rPr>
          <w:spacing w:val="-9"/>
        </w:rPr>
        <w:t xml:space="preserve"> </w:t>
      </w:r>
      <w:r w:rsidRPr="0085281A">
        <w:rPr>
          <w:spacing w:val="-3"/>
        </w:rPr>
        <w:t>to</w:t>
      </w:r>
      <w:r w:rsidRPr="0085281A">
        <w:rPr>
          <w:spacing w:val="-9"/>
        </w:rPr>
        <w:t xml:space="preserve"> </w:t>
      </w:r>
      <w:r w:rsidRPr="0085281A">
        <w:rPr>
          <w:spacing w:val="-3"/>
        </w:rPr>
        <w:t>identify</w:t>
      </w:r>
      <w:r w:rsidRPr="0085281A">
        <w:rPr>
          <w:spacing w:val="-13"/>
        </w:rPr>
        <w:t xml:space="preserve"> </w:t>
      </w:r>
      <w:r w:rsidRPr="0085281A">
        <w:rPr>
          <w:spacing w:val="-3"/>
        </w:rPr>
        <w:t>if</w:t>
      </w:r>
      <w:r w:rsidRPr="0085281A">
        <w:rPr>
          <w:spacing w:val="-8"/>
        </w:rPr>
        <w:t xml:space="preserve"> </w:t>
      </w:r>
      <w:r w:rsidRPr="0085281A">
        <w:rPr>
          <w:spacing w:val="-3"/>
        </w:rPr>
        <w:t>there</w:t>
      </w:r>
      <w:r w:rsidRPr="0085281A">
        <w:rPr>
          <w:spacing w:val="-9"/>
        </w:rPr>
        <w:t xml:space="preserve"> </w:t>
      </w:r>
      <w:r w:rsidRPr="0085281A">
        <w:rPr>
          <w:spacing w:val="-3"/>
        </w:rPr>
        <w:t>is</w:t>
      </w:r>
      <w:r w:rsidRPr="0085281A">
        <w:rPr>
          <w:spacing w:val="-10"/>
        </w:rPr>
        <w:t xml:space="preserve"> </w:t>
      </w:r>
      <w:r w:rsidRPr="0085281A">
        <w:rPr>
          <w:spacing w:val="-3"/>
        </w:rPr>
        <w:t>any</w:t>
      </w:r>
      <w:r w:rsidRPr="0085281A">
        <w:rPr>
          <w:spacing w:val="-13"/>
        </w:rPr>
        <w:t xml:space="preserve"> </w:t>
      </w:r>
      <w:r w:rsidRPr="0085281A">
        <w:rPr>
          <w:spacing w:val="-3"/>
        </w:rPr>
        <w:t>potential</w:t>
      </w:r>
      <w:r w:rsidRPr="0085281A">
        <w:rPr>
          <w:spacing w:val="-13"/>
        </w:rPr>
        <w:t xml:space="preserve"> </w:t>
      </w:r>
      <w:r w:rsidRPr="0085281A">
        <w:rPr>
          <w:spacing w:val="-3"/>
        </w:rPr>
        <w:t>for</w:t>
      </w:r>
      <w:r w:rsidRPr="0085281A">
        <w:rPr>
          <w:spacing w:val="-13"/>
        </w:rPr>
        <w:t xml:space="preserve"> </w:t>
      </w:r>
      <w:r w:rsidRPr="0085281A">
        <w:rPr>
          <w:spacing w:val="-3"/>
        </w:rPr>
        <w:t>making</w:t>
      </w:r>
      <w:r w:rsidRPr="0085281A">
        <w:rPr>
          <w:spacing w:val="-12"/>
        </w:rPr>
        <w:t xml:space="preserve"> </w:t>
      </w:r>
      <w:r w:rsidRPr="0085281A">
        <w:rPr>
          <w:spacing w:val="-3"/>
        </w:rPr>
        <w:t>savings</w:t>
      </w:r>
      <w:r w:rsidRPr="0085281A">
        <w:rPr>
          <w:spacing w:val="-10"/>
        </w:rPr>
        <w:t xml:space="preserve"> </w:t>
      </w:r>
      <w:r w:rsidRPr="0085281A">
        <w:rPr>
          <w:spacing w:val="-3"/>
        </w:rPr>
        <w:t>by</w:t>
      </w:r>
      <w:r w:rsidRPr="0085281A">
        <w:rPr>
          <w:spacing w:val="-64"/>
        </w:rPr>
        <w:t xml:space="preserve"> </w:t>
      </w:r>
      <w:r w:rsidRPr="0085281A">
        <w:t>running down investment balances to repay debt prematurely as short term rates on</w:t>
      </w:r>
      <w:r w:rsidRPr="0085281A">
        <w:rPr>
          <w:spacing w:val="-64"/>
        </w:rPr>
        <w:t xml:space="preserve"> </w:t>
      </w:r>
      <w:r w:rsidRPr="0085281A">
        <w:t>investments</w:t>
      </w:r>
      <w:r w:rsidRPr="0085281A">
        <w:rPr>
          <w:spacing w:val="-17"/>
        </w:rPr>
        <w:t xml:space="preserve"> </w:t>
      </w:r>
      <w:r w:rsidRPr="0085281A">
        <w:t>are</w:t>
      </w:r>
      <w:r w:rsidRPr="0085281A">
        <w:rPr>
          <w:spacing w:val="-15"/>
        </w:rPr>
        <w:t xml:space="preserve"> </w:t>
      </w:r>
      <w:r w:rsidRPr="0085281A">
        <w:t>likely</w:t>
      </w:r>
      <w:r w:rsidRPr="0085281A">
        <w:rPr>
          <w:spacing w:val="-17"/>
        </w:rPr>
        <w:t xml:space="preserve"> </w:t>
      </w:r>
      <w:r w:rsidRPr="0085281A">
        <w:t>to</w:t>
      </w:r>
      <w:r w:rsidRPr="0085281A">
        <w:rPr>
          <w:spacing w:val="-15"/>
        </w:rPr>
        <w:t xml:space="preserve"> </w:t>
      </w:r>
      <w:r w:rsidRPr="0085281A">
        <w:t>be</w:t>
      </w:r>
      <w:r w:rsidRPr="0085281A">
        <w:rPr>
          <w:spacing w:val="-16"/>
        </w:rPr>
        <w:t xml:space="preserve"> </w:t>
      </w:r>
      <w:r w:rsidRPr="0085281A">
        <w:t>lower</w:t>
      </w:r>
      <w:r w:rsidRPr="0085281A">
        <w:rPr>
          <w:spacing w:val="-14"/>
        </w:rPr>
        <w:t xml:space="preserve"> </w:t>
      </w:r>
      <w:r w:rsidRPr="0085281A">
        <w:t>than</w:t>
      </w:r>
      <w:r w:rsidRPr="0085281A">
        <w:rPr>
          <w:spacing w:val="-14"/>
        </w:rPr>
        <w:t xml:space="preserve"> </w:t>
      </w:r>
      <w:r w:rsidRPr="0085281A">
        <w:t>rates</w:t>
      </w:r>
      <w:r w:rsidRPr="0085281A">
        <w:rPr>
          <w:spacing w:val="-16"/>
        </w:rPr>
        <w:t xml:space="preserve"> </w:t>
      </w:r>
      <w:r w:rsidRPr="0085281A">
        <w:t>paid</w:t>
      </w:r>
      <w:r w:rsidRPr="0085281A">
        <w:rPr>
          <w:spacing w:val="-14"/>
        </w:rPr>
        <w:t xml:space="preserve"> </w:t>
      </w:r>
      <w:r w:rsidRPr="0085281A">
        <w:t>on</w:t>
      </w:r>
      <w:r w:rsidRPr="0085281A">
        <w:rPr>
          <w:spacing w:val="-12"/>
        </w:rPr>
        <w:t xml:space="preserve"> </w:t>
      </w:r>
      <w:r w:rsidRPr="0085281A">
        <w:t>current</w:t>
      </w:r>
      <w:r w:rsidRPr="0085281A">
        <w:rPr>
          <w:spacing w:val="-16"/>
        </w:rPr>
        <w:t xml:space="preserve"> </w:t>
      </w:r>
      <w:r w:rsidRPr="0085281A">
        <w:t>debt.</w:t>
      </w:r>
    </w:p>
    <w:p w:rsidRPr="0085281A" w:rsidR="00107C41" w:rsidP="003C1E95" w:rsidRDefault="00107C41">
      <w:pPr>
        <w:pStyle w:val="BodyText"/>
        <w:rPr>
          <w:sz w:val="27"/>
        </w:rPr>
      </w:pPr>
    </w:p>
    <w:p w:rsidR="00107C41" w:rsidP="003C1E95" w:rsidRDefault="00722678">
      <w:pPr>
        <w:pStyle w:val="BodyText"/>
        <w:ind w:left="821"/>
      </w:pPr>
      <w:r w:rsidRPr="0085281A">
        <w:rPr>
          <w:spacing w:val="-5"/>
        </w:rPr>
        <w:t>All</w:t>
      </w:r>
      <w:r w:rsidRPr="0085281A">
        <w:rPr>
          <w:spacing w:val="-10"/>
        </w:rPr>
        <w:t xml:space="preserve"> </w:t>
      </w:r>
      <w:r w:rsidRPr="0085281A">
        <w:rPr>
          <w:spacing w:val="-5"/>
        </w:rPr>
        <w:t>rescheduling</w:t>
      </w:r>
      <w:r w:rsidRPr="0085281A">
        <w:rPr>
          <w:spacing w:val="-10"/>
        </w:rPr>
        <w:t xml:space="preserve"> </w:t>
      </w:r>
      <w:r w:rsidRPr="0085281A">
        <w:rPr>
          <w:spacing w:val="-5"/>
        </w:rPr>
        <w:t>will</w:t>
      </w:r>
      <w:r w:rsidRPr="0085281A">
        <w:rPr>
          <w:spacing w:val="-9"/>
        </w:rPr>
        <w:t xml:space="preserve"> </w:t>
      </w:r>
      <w:r w:rsidRPr="0085281A">
        <w:rPr>
          <w:spacing w:val="-5"/>
        </w:rPr>
        <w:t>be</w:t>
      </w:r>
      <w:r w:rsidRPr="0085281A">
        <w:rPr>
          <w:spacing w:val="-8"/>
        </w:rPr>
        <w:t xml:space="preserve"> </w:t>
      </w:r>
      <w:r w:rsidRPr="0085281A">
        <w:rPr>
          <w:spacing w:val="-5"/>
        </w:rPr>
        <w:t>reported</w:t>
      </w:r>
      <w:r w:rsidRPr="0085281A">
        <w:rPr>
          <w:spacing w:val="-10"/>
        </w:rPr>
        <w:t xml:space="preserve"> </w:t>
      </w:r>
      <w:r w:rsidRPr="0085281A">
        <w:rPr>
          <w:spacing w:val="-5"/>
        </w:rPr>
        <w:t>to</w:t>
      </w:r>
      <w:r w:rsidRPr="0085281A">
        <w:rPr>
          <w:spacing w:val="-10"/>
        </w:rPr>
        <w:t xml:space="preserve"> </w:t>
      </w:r>
      <w:r w:rsidRPr="0085281A">
        <w:rPr>
          <w:spacing w:val="-5"/>
        </w:rPr>
        <w:t>the</w:t>
      </w:r>
      <w:r w:rsidRPr="0085281A">
        <w:rPr>
          <w:spacing w:val="-8"/>
        </w:rPr>
        <w:t xml:space="preserve"> </w:t>
      </w:r>
      <w:r w:rsidRPr="0085281A">
        <w:rPr>
          <w:spacing w:val="-5"/>
        </w:rPr>
        <w:t>Commissioner</w:t>
      </w:r>
      <w:r w:rsidRPr="0085281A">
        <w:rPr>
          <w:spacing w:val="-12"/>
        </w:rPr>
        <w:t xml:space="preserve"> </w:t>
      </w:r>
      <w:r w:rsidRPr="0085281A">
        <w:rPr>
          <w:spacing w:val="-4"/>
        </w:rPr>
        <w:t>at</w:t>
      </w:r>
      <w:r w:rsidRPr="0085281A">
        <w:rPr>
          <w:spacing w:val="-10"/>
        </w:rPr>
        <w:t xml:space="preserve"> </w:t>
      </w:r>
      <w:r w:rsidRPr="0085281A">
        <w:rPr>
          <w:spacing w:val="-4"/>
        </w:rPr>
        <w:t>the</w:t>
      </w:r>
      <w:r w:rsidRPr="0085281A">
        <w:rPr>
          <w:spacing w:val="-8"/>
        </w:rPr>
        <w:t xml:space="preserve"> </w:t>
      </w:r>
      <w:r w:rsidRPr="0085281A">
        <w:rPr>
          <w:spacing w:val="-4"/>
        </w:rPr>
        <w:t>earliest</w:t>
      </w:r>
      <w:r w:rsidRPr="0085281A">
        <w:rPr>
          <w:spacing w:val="-10"/>
        </w:rPr>
        <w:t xml:space="preserve"> </w:t>
      </w:r>
      <w:r w:rsidRPr="0085281A">
        <w:rPr>
          <w:spacing w:val="-4"/>
        </w:rPr>
        <w:t>opportunity.</w:t>
      </w:r>
    </w:p>
    <w:p w:rsidR="00107C41" w:rsidP="003C1E95" w:rsidRDefault="00107C41">
      <w:pPr>
        <w:pStyle w:val="BodyText"/>
        <w:rPr>
          <w:sz w:val="26"/>
        </w:rPr>
      </w:pPr>
    </w:p>
    <w:p w:rsidR="00107C41" w:rsidP="003C1E95" w:rsidRDefault="00107C41">
      <w:pPr>
        <w:pStyle w:val="BodyText"/>
        <w:rPr>
          <w:sz w:val="25"/>
        </w:rPr>
      </w:pPr>
    </w:p>
    <w:p w:rsidR="00107C41" w:rsidP="003C1E95" w:rsidRDefault="009D1E4A">
      <w:pPr>
        <w:pStyle w:val="Heading4"/>
        <w:numPr>
          <w:ilvl w:val="1"/>
          <w:numId w:val="4"/>
        </w:numPr>
        <w:tabs>
          <w:tab w:val="left" w:pos="821"/>
          <w:tab w:val="left" w:pos="822"/>
        </w:tabs>
        <w:ind w:left="821" w:hanging="710"/>
      </w:pPr>
      <w:r>
        <w:rPr>
          <w:spacing w:val="-5"/>
        </w:rPr>
        <w:t xml:space="preserve">Borrowing Strategy and </w:t>
      </w:r>
      <w:r w:rsidR="00722678">
        <w:rPr>
          <w:spacing w:val="-5"/>
        </w:rPr>
        <w:t>Municipal</w:t>
      </w:r>
      <w:r w:rsidR="00722678">
        <w:rPr>
          <w:spacing w:val="-11"/>
        </w:rPr>
        <w:t xml:space="preserve"> </w:t>
      </w:r>
      <w:r w:rsidR="00722678">
        <w:rPr>
          <w:spacing w:val="-4"/>
        </w:rPr>
        <w:t>Bond</w:t>
      </w:r>
      <w:r w:rsidR="00722678">
        <w:rPr>
          <w:spacing w:val="-9"/>
        </w:rPr>
        <w:t xml:space="preserve"> </w:t>
      </w:r>
      <w:r w:rsidR="00722678">
        <w:rPr>
          <w:spacing w:val="-4"/>
        </w:rPr>
        <w:t>Agency</w:t>
      </w:r>
    </w:p>
    <w:p w:rsidR="00107C41" w:rsidP="003C1E95" w:rsidRDefault="00107C41">
      <w:pPr>
        <w:pStyle w:val="BodyText"/>
        <w:rPr>
          <w:b/>
        </w:rPr>
      </w:pPr>
    </w:p>
    <w:p w:rsidR="00107C41" w:rsidP="003C1E95" w:rsidRDefault="00722678">
      <w:pPr>
        <w:pStyle w:val="BodyText"/>
        <w:ind w:left="821"/>
        <w:jc w:val="both"/>
      </w:pPr>
      <w:r>
        <w:t>It is possible that the Municipal Bond Agency, will offer loans to Local Authorities at</w:t>
      </w:r>
      <w:r>
        <w:rPr>
          <w:spacing w:val="1"/>
        </w:rPr>
        <w:t xml:space="preserve"> </w:t>
      </w:r>
      <w:r>
        <w:rPr>
          <w:spacing w:val="-5"/>
        </w:rPr>
        <w:t>borrowing</w:t>
      </w:r>
      <w:r>
        <w:rPr>
          <w:spacing w:val="-9"/>
        </w:rPr>
        <w:t xml:space="preserve"> </w:t>
      </w:r>
      <w:r>
        <w:rPr>
          <w:spacing w:val="-4"/>
        </w:rPr>
        <w:t>rates</w:t>
      </w:r>
      <w:r>
        <w:rPr>
          <w:spacing w:val="-7"/>
        </w:rPr>
        <w:t xml:space="preserve"> </w:t>
      </w:r>
      <w:r>
        <w:rPr>
          <w:spacing w:val="-4"/>
        </w:rPr>
        <w:t>lower</w:t>
      </w:r>
      <w:r>
        <w:rPr>
          <w:spacing w:val="-7"/>
        </w:rPr>
        <w:t xml:space="preserve"> </w:t>
      </w:r>
      <w:r>
        <w:rPr>
          <w:spacing w:val="-4"/>
        </w:rPr>
        <w:t>than</w:t>
      </w:r>
      <w:r>
        <w:rPr>
          <w:spacing w:val="-6"/>
        </w:rPr>
        <w:t xml:space="preserve"> </w:t>
      </w:r>
      <w:r>
        <w:rPr>
          <w:spacing w:val="-4"/>
        </w:rPr>
        <w:t>those</w:t>
      </w:r>
      <w:r>
        <w:rPr>
          <w:spacing w:val="-9"/>
        </w:rPr>
        <w:t xml:space="preserve"> </w:t>
      </w:r>
      <w:r>
        <w:rPr>
          <w:spacing w:val="-4"/>
        </w:rPr>
        <w:t>offered</w:t>
      </w:r>
      <w:r>
        <w:rPr>
          <w:spacing w:val="-8"/>
        </w:rPr>
        <w:t xml:space="preserve"> </w:t>
      </w:r>
      <w:r>
        <w:rPr>
          <w:spacing w:val="-4"/>
        </w:rPr>
        <w:t>by</w:t>
      </w:r>
      <w:r>
        <w:rPr>
          <w:spacing w:val="-10"/>
        </w:rPr>
        <w:t xml:space="preserve"> </w:t>
      </w:r>
      <w:r>
        <w:rPr>
          <w:spacing w:val="-4"/>
        </w:rPr>
        <w:t>the</w:t>
      </w:r>
      <w:r>
        <w:rPr>
          <w:spacing w:val="-11"/>
        </w:rPr>
        <w:t xml:space="preserve"> </w:t>
      </w:r>
      <w:r>
        <w:rPr>
          <w:spacing w:val="-4"/>
        </w:rPr>
        <w:t>Public</w:t>
      </w:r>
      <w:r>
        <w:rPr>
          <w:spacing w:val="-14"/>
        </w:rPr>
        <w:t xml:space="preserve"> </w:t>
      </w:r>
      <w:r>
        <w:rPr>
          <w:spacing w:val="-4"/>
        </w:rPr>
        <w:t>Works</w:t>
      </w:r>
      <w:r>
        <w:rPr>
          <w:spacing w:val="-9"/>
        </w:rPr>
        <w:t xml:space="preserve"> </w:t>
      </w:r>
      <w:r>
        <w:rPr>
          <w:spacing w:val="-4"/>
        </w:rPr>
        <w:t>Loan</w:t>
      </w:r>
      <w:r>
        <w:rPr>
          <w:spacing w:val="-9"/>
        </w:rPr>
        <w:t xml:space="preserve"> </w:t>
      </w:r>
      <w:r>
        <w:rPr>
          <w:spacing w:val="-4"/>
        </w:rPr>
        <w:t>Board</w:t>
      </w:r>
      <w:r>
        <w:rPr>
          <w:spacing w:val="-6"/>
        </w:rPr>
        <w:t xml:space="preserve"> </w:t>
      </w:r>
      <w:r>
        <w:rPr>
          <w:spacing w:val="-4"/>
        </w:rPr>
        <w:t>(PWLB).</w:t>
      </w:r>
      <w:r>
        <w:rPr>
          <w:spacing w:val="55"/>
        </w:rPr>
        <w:t xml:space="preserve"> </w:t>
      </w:r>
      <w:r>
        <w:rPr>
          <w:spacing w:val="-4"/>
        </w:rPr>
        <w:t>The</w:t>
      </w:r>
      <w:r>
        <w:rPr>
          <w:spacing w:val="-64"/>
        </w:rPr>
        <w:t xml:space="preserve"> </w:t>
      </w:r>
      <w:r>
        <w:t>Commissioner intends to make use of this new source of borrowing if rates are</w:t>
      </w:r>
      <w:r>
        <w:rPr>
          <w:spacing w:val="1"/>
        </w:rPr>
        <w:t xml:space="preserve"> </w:t>
      </w:r>
      <w:r>
        <w:t>favourable.</w:t>
      </w:r>
    </w:p>
    <w:p w:rsidR="00107C41" w:rsidP="003C1E95" w:rsidRDefault="00107C41">
      <w:pPr>
        <w:jc w:val="both"/>
        <w:sectPr w:rsidR="00107C41" w:rsidSect="0047206C">
          <w:type w:val="continuous"/>
          <w:pgSz w:w="11910" w:h="16840" w:code="9"/>
          <w:pgMar w:top="1021" w:right="1021" w:bottom="1021" w:left="1021" w:header="680" w:footer="680" w:gutter="0"/>
          <w:cols w:space="720"/>
        </w:sectPr>
      </w:pPr>
    </w:p>
    <w:p w:rsidR="003C1E95" w:rsidRDefault="003C1E95">
      <w:pPr>
        <w:rPr>
          <w:sz w:val="26"/>
          <w:szCs w:val="24"/>
        </w:rPr>
      </w:pPr>
      <w:r>
        <w:rPr>
          <w:sz w:val="26"/>
        </w:rPr>
        <w:br w:type="page"/>
      </w:r>
    </w:p>
    <w:p w:rsidR="00107C41" w:rsidP="003C1E95" w:rsidRDefault="00107C41">
      <w:pPr>
        <w:pStyle w:val="BodyText"/>
        <w:rPr>
          <w:sz w:val="26"/>
        </w:rPr>
      </w:pPr>
    </w:p>
    <w:p w:rsidR="00107C41" w:rsidP="003C1E95" w:rsidRDefault="00722678">
      <w:pPr>
        <w:pStyle w:val="Heading1"/>
        <w:numPr>
          <w:ilvl w:val="0"/>
          <w:numId w:val="4"/>
        </w:numPr>
        <w:tabs>
          <w:tab w:val="left" w:pos="833"/>
          <w:tab w:val="left" w:pos="834"/>
        </w:tabs>
        <w:spacing w:before="0"/>
        <w:ind w:hanging="722"/>
      </w:pPr>
      <w:r>
        <w:t>ANNUAL</w:t>
      </w:r>
      <w:r>
        <w:rPr>
          <w:spacing w:val="-4"/>
        </w:rPr>
        <w:t xml:space="preserve"> </w:t>
      </w:r>
      <w:r>
        <w:t>INVESTMENT</w:t>
      </w:r>
      <w:r>
        <w:rPr>
          <w:spacing w:val="-4"/>
        </w:rPr>
        <w:t xml:space="preserve"> </w:t>
      </w:r>
      <w:r>
        <w:t>STRATEGY</w:t>
      </w:r>
    </w:p>
    <w:p w:rsidR="00107C41" w:rsidP="003C1E95" w:rsidRDefault="00107C41">
      <w:pPr>
        <w:pStyle w:val="BodyText"/>
        <w:rPr>
          <w:b/>
          <w:sz w:val="32"/>
        </w:rPr>
      </w:pPr>
    </w:p>
    <w:p w:rsidR="00107C41" w:rsidP="003C1E95" w:rsidRDefault="00722678">
      <w:pPr>
        <w:pStyle w:val="Heading4"/>
        <w:numPr>
          <w:ilvl w:val="1"/>
          <w:numId w:val="4"/>
        </w:numPr>
        <w:tabs>
          <w:tab w:val="left" w:pos="833"/>
          <w:tab w:val="left" w:pos="834"/>
        </w:tabs>
        <w:ind w:hanging="722"/>
      </w:pPr>
      <w:r>
        <w:t>Investment</w:t>
      </w:r>
      <w:r>
        <w:rPr>
          <w:spacing w:val="-1"/>
        </w:rPr>
        <w:t xml:space="preserve"> </w:t>
      </w:r>
      <w:r>
        <w:t>Policy</w:t>
      </w:r>
    </w:p>
    <w:p w:rsidR="00107C41" w:rsidP="003C1E95" w:rsidRDefault="00107C41">
      <w:pPr>
        <w:pStyle w:val="BodyText"/>
        <w:rPr>
          <w:b/>
          <w:sz w:val="31"/>
        </w:rPr>
      </w:pPr>
    </w:p>
    <w:p w:rsidR="00107C41" w:rsidP="003C1E95" w:rsidRDefault="00722678">
      <w:pPr>
        <w:pStyle w:val="BodyText"/>
        <w:ind w:left="821"/>
      </w:pPr>
      <w:r>
        <w:rPr>
          <w:spacing w:val="-5"/>
        </w:rPr>
        <w:t>The</w:t>
      </w:r>
      <w:r>
        <w:rPr>
          <w:spacing w:val="-9"/>
        </w:rPr>
        <w:t xml:space="preserve"> </w:t>
      </w:r>
      <w:r>
        <w:rPr>
          <w:spacing w:val="-5"/>
        </w:rPr>
        <w:t>Commissioner’s</w:t>
      </w:r>
      <w:r>
        <w:rPr>
          <w:spacing w:val="-10"/>
        </w:rPr>
        <w:t xml:space="preserve"> </w:t>
      </w:r>
      <w:r>
        <w:rPr>
          <w:spacing w:val="-5"/>
        </w:rPr>
        <w:t>investment</w:t>
      </w:r>
      <w:r>
        <w:rPr>
          <w:spacing w:val="-11"/>
        </w:rPr>
        <w:t xml:space="preserve"> </w:t>
      </w:r>
      <w:r>
        <w:rPr>
          <w:spacing w:val="-5"/>
        </w:rPr>
        <w:t>policy</w:t>
      </w:r>
      <w:r>
        <w:rPr>
          <w:spacing w:val="-12"/>
        </w:rPr>
        <w:t xml:space="preserve"> </w:t>
      </w:r>
      <w:r>
        <w:rPr>
          <w:spacing w:val="-5"/>
        </w:rPr>
        <w:t>has</w:t>
      </w:r>
      <w:r>
        <w:rPr>
          <w:spacing w:val="-12"/>
        </w:rPr>
        <w:t xml:space="preserve"> </w:t>
      </w:r>
      <w:r>
        <w:rPr>
          <w:spacing w:val="-4"/>
        </w:rPr>
        <w:t>regard</w:t>
      </w:r>
      <w:r>
        <w:rPr>
          <w:spacing w:val="-9"/>
        </w:rPr>
        <w:t xml:space="preserve"> </w:t>
      </w:r>
      <w:r>
        <w:rPr>
          <w:spacing w:val="-4"/>
        </w:rPr>
        <w:t>to</w:t>
      </w:r>
      <w:r>
        <w:rPr>
          <w:spacing w:val="-11"/>
        </w:rPr>
        <w:t xml:space="preserve"> </w:t>
      </w:r>
      <w:r>
        <w:rPr>
          <w:spacing w:val="-4"/>
        </w:rPr>
        <w:t>the</w:t>
      </w:r>
      <w:r>
        <w:rPr>
          <w:spacing w:val="-11"/>
        </w:rPr>
        <w:t xml:space="preserve"> </w:t>
      </w:r>
      <w:r>
        <w:rPr>
          <w:spacing w:val="-4"/>
        </w:rPr>
        <w:t>following:-</w:t>
      </w:r>
    </w:p>
    <w:p w:rsidR="00107C41" w:rsidP="003C1E95" w:rsidRDefault="00722678">
      <w:pPr>
        <w:pStyle w:val="ListParagraph"/>
        <w:numPr>
          <w:ilvl w:val="2"/>
          <w:numId w:val="4"/>
        </w:numPr>
        <w:tabs>
          <w:tab w:val="left" w:pos="1532"/>
        </w:tabs>
        <w:ind w:left="1531" w:hanging="286"/>
        <w:rPr>
          <w:rFonts w:ascii="Wingdings" w:hAnsi="Wingdings"/>
          <w:sz w:val="24"/>
        </w:rPr>
      </w:pPr>
      <w:r>
        <w:rPr>
          <w:spacing w:val="-5"/>
          <w:sz w:val="24"/>
        </w:rPr>
        <w:t>MHCLG’s</w:t>
      </w:r>
      <w:r>
        <w:rPr>
          <w:spacing w:val="-10"/>
          <w:sz w:val="24"/>
        </w:rPr>
        <w:t xml:space="preserve"> </w:t>
      </w:r>
      <w:r>
        <w:rPr>
          <w:spacing w:val="-5"/>
          <w:sz w:val="24"/>
        </w:rPr>
        <w:t>Guidance</w:t>
      </w:r>
      <w:r>
        <w:rPr>
          <w:spacing w:val="-10"/>
          <w:sz w:val="24"/>
        </w:rPr>
        <w:t xml:space="preserve"> </w:t>
      </w:r>
      <w:r>
        <w:rPr>
          <w:spacing w:val="-5"/>
          <w:sz w:val="24"/>
        </w:rPr>
        <w:t>on</w:t>
      </w:r>
      <w:r>
        <w:rPr>
          <w:spacing w:val="-12"/>
          <w:sz w:val="24"/>
        </w:rPr>
        <w:t xml:space="preserve"> </w:t>
      </w:r>
      <w:r>
        <w:rPr>
          <w:spacing w:val="-5"/>
          <w:sz w:val="24"/>
        </w:rPr>
        <w:t>Local</w:t>
      </w:r>
      <w:r>
        <w:rPr>
          <w:spacing w:val="-11"/>
          <w:sz w:val="24"/>
        </w:rPr>
        <w:t xml:space="preserve"> </w:t>
      </w:r>
      <w:r>
        <w:rPr>
          <w:spacing w:val="-5"/>
          <w:sz w:val="24"/>
        </w:rPr>
        <w:t>Government</w:t>
      </w:r>
      <w:r>
        <w:rPr>
          <w:spacing w:val="-10"/>
          <w:sz w:val="24"/>
        </w:rPr>
        <w:t xml:space="preserve"> </w:t>
      </w:r>
      <w:r>
        <w:rPr>
          <w:spacing w:val="-5"/>
          <w:sz w:val="24"/>
        </w:rPr>
        <w:t>Investments</w:t>
      </w:r>
      <w:r>
        <w:rPr>
          <w:spacing w:val="-11"/>
          <w:sz w:val="24"/>
        </w:rPr>
        <w:t xml:space="preserve"> </w:t>
      </w:r>
      <w:r>
        <w:rPr>
          <w:spacing w:val="-4"/>
          <w:sz w:val="24"/>
        </w:rPr>
        <w:t>(“the</w:t>
      </w:r>
      <w:r>
        <w:rPr>
          <w:spacing w:val="-8"/>
          <w:sz w:val="24"/>
        </w:rPr>
        <w:t xml:space="preserve"> </w:t>
      </w:r>
      <w:r>
        <w:rPr>
          <w:spacing w:val="-4"/>
          <w:sz w:val="24"/>
        </w:rPr>
        <w:t>Guidance”)</w:t>
      </w:r>
    </w:p>
    <w:p w:rsidR="00107C41" w:rsidP="003C1E95" w:rsidRDefault="00722678">
      <w:pPr>
        <w:pStyle w:val="ListParagraph"/>
        <w:numPr>
          <w:ilvl w:val="2"/>
          <w:numId w:val="4"/>
        </w:numPr>
        <w:tabs>
          <w:tab w:val="left" w:pos="1532"/>
        </w:tabs>
        <w:ind w:left="1531" w:hanging="286"/>
        <w:rPr>
          <w:rFonts w:ascii="Wingdings" w:hAnsi="Wingdings"/>
          <w:sz w:val="24"/>
        </w:rPr>
      </w:pPr>
      <w:r>
        <w:rPr>
          <w:sz w:val="24"/>
        </w:rPr>
        <w:t>CIPFA</w:t>
      </w:r>
      <w:r>
        <w:rPr>
          <w:spacing w:val="5"/>
          <w:sz w:val="24"/>
        </w:rPr>
        <w:t xml:space="preserve"> </w:t>
      </w:r>
      <w:r>
        <w:rPr>
          <w:sz w:val="24"/>
        </w:rPr>
        <w:t>Treasury</w:t>
      </w:r>
      <w:r>
        <w:rPr>
          <w:spacing w:val="4"/>
          <w:sz w:val="24"/>
        </w:rPr>
        <w:t xml:space="preserve"> </w:t>
      </w:r>
      <w:r>
        <w:rPr>
          <w:sz w:val="24"/>
        </w:rPr>
        <w:t>Management</w:t>
      </w:r>
      <w:r>
        <w:rPr>
          <w:spacing w:val="5"/>
          <w:sz w:val="24"/>
        </w:rPr>
        <w:t xml:space="preserve"> </w:t>
      </w:r>
      <w:r>
        <w:rPr>
          <w:sz w:val="24"/>
        </w:rPr>
        <w:t>in</w:t>
      </w:r>
      <w:r>
        <w:rPr>
          <w:spacing w:val="6"/>
          <w:sz w:val="24"/>
        </w:rPr>
        <w:t xml:space="preserve"> </w:t>
      </w:r>
      <w:r>
        <w:rPr>
          <w:sz w:val="24"/>
        </w:rPr>
        <w:t>Public</w:t>
      </w:r>
      <w:r>
        <w:rPr>
          <w:spacing w:val="6"/>
          <w:sz w:val="24"/>
        </w:rPr>
        <w:t xml:space="preserve"> </w:t>
      </w:r>
      <w:r>
        <w:rPr>
          <w:sz w:val="24"/>
        </w:rPr>
        <w:t>Services</w:t>
      </w:r>
      <w:r>
        <w:rPr>
          <w:spacing w:val="5"/>
          <w:sz w:val="24"/>
        </w:rPr>
        <w:t xml:space="preserve"> </w:t>
      </w:r>
      <w:r>
        <w:rPr>
          <w:sz w:val="24"/>
        </w:rPr>
        <w:t>Code</w:t>
      </w:r>
      <w:r>
        <w:rPr>
          <w:spacing w:val="4"/>
          <w:sz w:val="24"/>
        </w:rPr>
        <w:t xml:space="preserve"> </w:t>
      </w:r>
      <w:r>
        <w:rPr>
          <w:sz w:val="24"/>
        </w:rPr>
        <w:t>of</w:t>
      </w:r>
      <w:r>
        <w:rPr>
          <w:spacing w:val="7"/>
          <w:sz w:val="24"/>
        </w:rPr>
        <w:t xml:space="preserve"> </w:t>
      </w:r>
      <w:r>
        <w:rPr>
          <w:sz w:val="24"/>
        </w:rPr>
        <w:t>Practice</w:t>
      </w:r>
      <w:r>
        <w:rPr>
          <w:spacing w:val="6"/>
          <w:sz w:val="24"/>
        </w:rPr>
        <w:t xml:space="preserve"> </w:t>
      </w:r>
      <w:r>
        <w:rPr>
          <w:sz w:val="24"/>
        </w:rPr>
        <w:t>and</w:t>
      </w:r>
      <w:r>
        <w:rPr>
          <w:spacing w:val="6"/>
          <w:sz w:val="24"/>
        </w:rPr>
        <w:t xml:space="preserve"> </w:t>
      </w:r>
      <w:r>
        <w:rPr>
          <w:sz w:val="24"/>
        </w:rPr>
        <w:t>Cross</w:t>
      </w:r>
      <w:r>
        <w:rPr>
          <w:spacing w:val="-63"/>
          <w:sz w:val="24"/>
        </w:rPr>
        <w:t xml:space="preserve"> </w:t>
      </w:r>
      <w:r>
        <w:rPr>
          <w:sz w:val="24"/>
        </w:rPr>
        <w:t>Sectoral</w:t>
      </w:r>
      <w:r>
        <w:rPr>
          <w:spacing w:val="-13"/>
          <w:sz w:val="24"/>
        </w:rPr>
        <w:t xml:space="preserve"> </w:t>
      </w:r>
      <w:r>
        <w:rPr>
          <w:sz w:val="24"/>
        </w:rPr>
        <w:t>Guidance</w:t>
      </w:r>
      <w:r>
        <w:rPr>
          <w:spacing w:val="-11"/>
          <w:sz w:val="24"/>
        </w:rPr>
        <w:t xml:space="preserve"> </w:t>
      </w:r>
      <w:r>
        <w:rPr>
          <w:sz w:val="24"/>
        </w:rPr>
        <w:t>Notes</w:t>
      </w:r>
      <w:r>
        <w:rPr>
          <w:spacing w:val="-12"/>
          <w:sz w:val="24"/>
        </w:rPr>
        <w:t xml:space="preserve"> </w:t>
      </w:r>
      <w:r>
        <w:rPr>
          <w:sz w:val="24"/>
        </w:rPr>
        <w:t>2017</w:t>
      </w:r>
      <w:r>
        <w:rPr>
          <w:spacing w:val="-14"/>
          <w:sz w:val="24"/>
        </w:rPr>
        <w:t xml:space="preserve"> </w:t>
      </w:r>
      <w:r>
        <w:rPr>
          <w:sz w:val="24"/>
        </w:rPr>
        <w:t>(“the</w:t>
      </w:r>
      <w:r>
        <w:rPr>
          <w:spacing w:val="-13"/>
          <w:sz w:val="24"/>
        </w:rPr>
        <w:t xml:space="preserve"> </w:t>
      </w:r>
      <w:r>
        <w:rPr>
          <w:sz w:val="24"/>
        </w:rPr>
        <w:t>Code”)</w:t>
      </w:r>
    </w:p>
    <w:p w:rsidRPr="009D1E4A" w:rsidR="00107C41" w:rsidP="003C1E95" w:rsidRDefault="00722678">
      <w:pPr>
        <w:pStyle w:val="ListParagraph"/>
        <w:numPr>
          <w:ilvl w:val="2"/>
          <w:numId w:val="4"/>
        </w:numPr>
        <w:tabs>
          <w:tab w:val="left" w:pos="1532"/>
        </w:tabs>
        <w:ind w:left="1531" w:hanging="286"/>
        <w:rPr>
          <w:rFonts w:ascii="Wingdings" w:hAnsi="Wingdings"/>
          <w:sz w:val="24"/>
        </w:rPr>
      </w:pPr>
      <w:r>
        <w:rPr>
          <w:spacing w:val="-5"/>
          <w:sz w:val="24"/>
        </w:rPr>
        <w:t>CIPFA</w:t>
      </w:r>
      <w:r>
        <w:rPr>
          <w:spacing w:val="-10"/>
          <w:sz w:val="24"/>
        </w:rPr>
        <w:t xml:space="preserve"> </w:t>
      </w:r>
      <w:r>
        <w:rPr>
          <w:spacing w:val="-5"/>
          <w:sz w:val="24"/>
        </w:rPr>
        <w:t>Treasury</w:t>
      </w:r>
      <w:r>
        <w:rPr>
          <w:spacing w:val="-12"/>
          <w:sz w:val="24"/>
        </w:rPr>
        <w:t xml:space="preserve"> </w:t>
      </w:r>
      <w:r>
        <w:rPr>
          <w:spacing w:val="-5"/>
          <w:sz w:val="24"/>
        </w:rPr>
        <w:t>Management</w:t>
      </w:r>
      <w:r>
        <w:rPr>
          <w:spacing w:val="-10"/>
          <w:sz w:val="24"/>
        </w:rPr>
        <w:t xml:space="preserve"> </w:t>
      </w:r>
      <w:r>
        <w:rPr>
          <w:spacing w:val="-4"/>
          <w:sz w:val="24"/>
        </w:rPr>
        <w:t>Guidance</w:t>
      </w:r>
      <w:r>
        <w:rPr>
          <w:spacing w:val="-10"/>
          <w:sz w:val="24"/>
        </w:rPr>
        <w:t xml:space="preserve"> </w:t>
      </w:r>
      <w:r>
        <w:rPr>
          <w:spacing w:val="-4"/>
          <w:sz w:val="24"/>
        </w:rPr>
        <w:t>Notes</w:t>
      </w:r>
      <w:r>
        <w:rPr>
          <w:spacing w:val="-11"/>
          <w:sz w:val="24"/>
        </w:rPr>
        <w:t xml:space="preserve"> </w:t>
      </w:r>
      <w:r>
        <w:rPr>
          <w:spacing w:val="-4"/>
          <w:sz w:val="24"/>
        </w:rPr>
        <w:t>2018</w:t>
      </w:r>
    </w:p>
    <w:p w:rsidRPr="009D1E4A" w:rsidR="009D1E4A" w:rsidP="009D1E4A" w:rsidRDefault="009D1E4A">
      <w:pPr>
        <w:tabs>
          <w:tab w:val="left" w:pos="1532"/>
        </w:tabs>
        <w:rPr>
          <w:rFonts w:ascii="Wingdings" w:hAnsi="Wingdings"/>
          <w:sz w:val="24"/>
        </w:rPr>
      </w:pPr>
    </w:p>
    <w:p w:rsidR="00107C41" w:rsidP="003C1E95" w:rsidRDefault="00722678">
      <w:pPr>
        <w:pStyle w:val="BodyText"/>
        <w:ind w:left="821"/>
      </w:pPr>
      <w:r>
        <w:rPr>
          <w:spacing w:val="-3"/>
        </w:rPr>
        <w:t>The</w:t>
      </w:r>
      <w:r>
        <w:rPr>
          <w:spacing w:val="-11"/>
        </w:rPr>
        <w:t xml:space="preserve"> </w:t>
      </w:r>
      <w:r>
        <w:rPr>
          <w:spacing w:val="-3"/>
        </w:rPr>
        <w:t>Commissioner’s</w:t>
      </w:r>
      <w:r>
        <w:rPr>
          <w:spacing w:val="-12"/>
        </w:rPr>
        <w:t xml:space="preserve"> </w:t>
      </w:r>
      <w:r>
        <w:rPr>
          <w:spacing w:val="-3"/>
        </w:rPr>
        <w:t>investment</w:t>
      </w:r>
      <w:r>
        <w:rPr>
          <w:spacing w:val="-13"/>
        </w:rPr>
        <w:t xml:space="preserve"> </w:t>
      </w:r>
      <w:r>
        <w:rPr>
          <w:spacing w:val="-3"/>
        </w:rPr>
        <w:t>priorities</w:t>
      </w:r>
      <w:r>
        <w:rPr>
          <w:spacing w:val="-11"/>
        </w:rPr>
        <w:t xml:space="preserve"> </w:t>
      </w:r>
      <w:r>
        <w:rPr>
          <w:spacing w:val="-3"/>
        </w:rPr>
        <w:t>will</w:t>
      </w:r>
      <w:r>
        <w:rPr>
          <w:spacing w:val="-12"/>
        </w:rPr>
        <w:t xml:space="preserve"> </w:t>
      </w:r>
      <w:r>
        <w:rPr>
          <w:spacing w:val="-3"/>
        </w:rPr>
        <w:t>be</w:t>
      </w:r>
      <w:r>
        <w:rPr>
          <w:spacing w:val="-10"/>
        </w:rPr>
        <w:t xml:space="preserve"> </w:t>
      </w:r>
      <w:r>
        <w:rPr>
          <w:spacing w:val="-3"/>
        </w:rPr>
        <w:t>security</w:t>
      </w:r>
      <w:r>
        <w:rPr>
          <w:spacing w:val="-14"/>
        </w:rPr>
        <w:t xml:space="preserve"> </w:t>
      </w:r>
      <w:r>
        <w:rPr>
          <w:spacing w:val="-2"/>
        </w:rPr>
        <w:t>first,</w:t>
      </w:r>
      <w:r>
        <w:rPr>
          <w:spacing w:val="-10"/>
        </w:rPr>
        <w:t xml:space="preserve"> </w:t>
      </w:r>
      <w:r>
        <w:rPr>
          <w:spacing w:val="-2"/>
        </w:rPr>
        <w:t>liquidity</w:t>
      </w:r>
      <w:r>
        <w:rPr>
          <w:spacing w:val="-13"/>
        </w:rPr>
        <w:t xml:space="preserve"> </w:t>
      </w:r>
      <w:r>
        <w:rPr>
          <w:spacing w:val="-2"/>
        </w:rPr>
        <w:t>second</w:t>
      </w:r>
      <w:r>
        <w:rPr>
          <w:spacing w:val="-13"/>
        </w:rPr>
        <w:t xml:space="preserve"> </w:t>
      </w:r>
      <w:r>
        <w:rPr>
          <w:spacing w:val="-2"/>
        </w:rPr>
        <w:t>and</w:t>
      </w:r>
      <w:r>
        <w:rPr>
          <w:spacing w:val="-10"/>
        </w:rPr>
        <w:t xml:space="preserve"> </w:t>
      </w:r>
      <w:r>
        <w:rPr>
          <w:spacing w:val="-2"/>
        </w:rPr>
        <w:t>then</w:t>
      </w:r>
      <w:r>
        <w:rPr>
          <w:spacing w:val="-64"/>
        </w:rPr>
        <w:t xml:space="preserve"> </w:t>
      </w:r>
      <w:r>
        <w:t>return.</w:t>
      </w:r>
    </w:p>
    <w:p w:rsidR="00107C41" w:rsidP="003C1E95" w:rsidRDefault="00107C41">
      <w:pPr>
        <w:pStyle w:val="BodyText"/>
        <w:rPr>
          <w:sz w:val="27"/>
        </w:rPr>
      </w:pPr>
    </w:p>
    <w:p w:rsidR="00107C41" w:rsidP="003C1E95" w:rsidRDefault="00722678">
      <w:pPr>
        <w:pStyle w:val="BodyText"/>
        <w:ind w:left="821"/>
        <w:jc w:val="both"/>
      </w:pPr>
      <w:r>
        <w:rPr>
          <w:spacing w:val="-3"/>
        </w:rPr>
        <w:t>In</w:t>
      </w:r>
      <w:r>
        <w:rPr>
          <w:spacing w:val="-12"/>
        </w:rPr>
        <w:t xml:space="preserve"> </w:t>
      </w:r>
      <w:r>
        <w:rPr>
          <w:spacing w:val="-3"/>
        </w:rPr>
        <w:t>accordance</w:t>
      </w:r>
      <w:r>
        <w:rPr>
          <w:spacing w:val="-12"/>
        </w:rPr>
        <w:t xml:space="preserve"> </w:t>
      </w:r>
      <w:r>
        <w:rPr>
          <w:spacing w:val="-3"/>
        </w:rPr>
        <w:t>with</w:t>
      </w:r>
      <w:r>
        <w:rPr>
          <w:spacing w:val="-12"/>
        </w:rPr>
        <w:t xml:space="preserve"> </w:t>
      </w:r>
      <w:r>
        <w:rPr>
          <w:spacing w:val="-3"/>
        </w:rPr>
        <w:t>guidance</w:t>
      </w:r>
      <w:r>
        <w:rPr>
          <w:spacing w:val="-14"/>
        </w:rPr>
        <w:t xml:space="preserve"> </w:t>
      </w:r>
      <w:r>
        <w:rPr>
          <w:spacing w:val="-3"/>
        </w:rPr>
        <w:t>from</w:t>
      </w:r>
      <w:r>
        <w:rPr>
          <w:spacing w:val="-11"/>
        </w:rPr>
        <w:t xml:space="preserve"> </w:t>
      </w:r>
      <w:r>
        <w:rPr>
          <w:spacing w:val="-3"/>
        </w:rPr>
        <w:t>the</w:t>
      </w:r>
      <w:r>
        <w:rPr>
          <w:spacing w:val="-11"/>
        </w:rPr>
        <w:t xml:space="preserve"> </w:t>
      </w:r>
      <w:r>
        <w:rPr>
          <w:spacing w:val="-3"/>
        </w:rPr>
        <w:t>MHCLG</w:t>
      </w:r>
      <w:r>
        <w:rPr>
          <w:spacing w:val="-14"/>
        </w:rPr>
        <w:t xml:space="preserve"> </w:t>
      </w:r>
      <w:r>
        <w:rPr>
          <w:spacing w:val="-2"/>
        </w:rPr>
        <w:t>and</w:t>
      </w:r>
      <w:r>
        <w:rPr>
          <w:spacing w:val="-12"/>
        </w:rPr>
        <w:t xml:space="preserve"> </w:t>
      </w:r>
      <w:r>
        <w:rPr>
          <w:spacing w:val="-2"/>
        </w:rPr>
        <w:t>CIPFA,</w:t>
      </w:r>
      <w:r>
        <w:rPr>
          <w:spacing w:val="-14"/>
        </w:rPr>
        <w:t xml:space="preserve"> </w:t>
      </w:r>
      <w:r>
        <w:rPr>
          <w:spacing w:val="-2"/>
        </w:rPr>
        <w:t>and</w:t>
      </w:r>
      <w:r>
        <w:rPr>
          <w:spacing w:val="-12"/>
        </w:rPr>
        <w:t xml:space="preserve"> </w:t>
      </w:r>
      <w:r>
        <w:rPr>
          <w:spacing w:val="-2"/>
        </w:rPr>
        <w:t>in</w:t>
      </w:r>
      <w:r>
        <w:rPr>
          <w:spacing w:val="-12"/>
        </w:rPr>
        <w:t xml:space="preserve"> </w:t>
      </w:r>
      <w:r>
        <w:rPr>
          <w:spacing w:val="-2"/>
        </w:rPr>
        <w:t>order</w:t>
      </w:r>
      <w:r>
        <w:rPr>
          <w:spacing w:val="-13"/>
        </w:rPr>
        <w:t xml:space="preserve"> </w:t>
      </w:r>
      <w:r>
        <w:rPr>
          <w:spacing w:val="-2"/>
        </w:rPr>
        <w:t>to</w:t>
      </w:r>
      <w:r>
        <w:rPr>
          <w:spacing w:val="-12"/>
        </w:rPr>
        <w:t xml:space="preserve"> </w:t>
      </w:r>
      <w:r>
        <w:rPr>
          <w:spacing w:val="-2"/>
        </w:rPr>
        <w:t>minimise</w:t>
      </w:r>
      <w:r>
        <w:rPr>
          <w:spacing w:val="-14"/>
        </w:rPr>
        <w:t xml:space="preserve"> </w:t>
      </w:r>
      <w:r>
        <w:rPr>
          <w:spacing w:val="-2"/>
        </w:rPr>
        <w:t>the</w:t>
      </w:r>
      <w:r>
        <w:rPr>
          <w:spacing w:val="-64"/>
        </w:rPr>
        <w:t xml:space="preserve"> </w:t>
      </w:r>
      <w:r>
        <w:t>risk</w:t>
      </w:r>
      <w:r>
        <w:rPr>
          <w:spacing w:val="-13"/>
        </w:rPr>
        <w:t xml:space="preserve"> </w:t>
      </w:r>
      <w:r>
        <w:t>to</w:t>
      </w:r>
      <w:r>
        <w:rPr>
          <w:spacing w:val="-13"/>
        </w:rPr>
        <w:t xml:space="preserve"> </w:t>
      </w:r>
      <w:r>
        <w:t>investments,</w:t>
      </w:r>
      <w:r>
        <w:rPr>
          <w:spacing w:val="-12"/>
        </w:rPr>
        <w:t xml:space="preserve"> </w:t>
      </w:r>
      <w:r>
        <w:t>the</w:t>
      </w:r>
      <w:r>
        <w:rPr>
          <w:spacing w:val="-13"/>
        </w:rPr>
        <w:t xml:space="preserve"> </w:t>
      </w:r>
      <w:r>
        <w:t>NOPCC</w:t>
      </w:r>
      <w:r>
        <w:rPr>
          <w:spacing w:val="-13"/>
        </w:rPr>
        <w:t xml:space="preserve"> </w:t>
      </w:r>
      <w:r>
        <w:t>has</w:t>
      </w:r>
      <w:r>
        <w:rPr>
          <w:spacing w:val="-13"/>
        </w:rPr>
        <w:t xml:space="preserve"> </w:t>
      </w:r>
      <w:r>
        <w:t>below</w:t>
      </w:r>
      <w:r>
        <w:rPr>
          <w:spacing w:val="-15"/>
        </w:rPr>
        <w:t xml:space="preserve"> </w:t>
      </w:r>
      <w:r>
        <w:t>clearly</w:t>
      </w:r>
      <w:r>
        <w:rPr>
          <w:spacing w:val="-14"/>
        </w:rPr>
        <w:t xml:space="preserve"> </w:t>
      </w:r>
      <w:r>
        <w:t>stipulated</w:t>
      </w:r>
      <w:r>
        <w:rPr>
          <w:spacing w:val="-12"/>
        </w:rPr>
        <w:t xml:space="preserve"> </w:t>
      </w:r>
      <w:r>
        <w:t>the</w:t>
      </w:r>
      <w:r>
        <w:rPr>
          <w:spacing w:val="-12"/>
        </w:rPr>
        <w:t xml:space="preserve"> </w:t>
      </w:r>
      <w:r>
        <w:t>minimum</w:t>
      </w:r>
      <w:r>
        <w:rPr>
          <w:spacing w:val="-12"/>
        </w:rPr>
        <w:t xml:space="preserve"> </w:t>
      </w:r>
      <w:r>
        <w:t>acceptable</w:t>
      </w:r>
      <w:r>
        <w:rPr>
          <w:spacing w:val="-64"/>
        </w:rPr>
        <w:t xml:space="preserve"> </w:t>
      </w:r>
      <w:r>
        <w:t>credit</w:t>
      </w:r>
      <w:r>
        <w:rPr>
          <w:spacing w:val="1"/>
        </w:rPr>
        <w:t xml:space="preserve"> </w:t>
      </w:r>
      <w:r>
        <w:t>quality</w:t>
      </w:r>
      <w:r>
        <w:rPr>
          <w:spacing w:val="1"/>
        </w:rPr>
        <w:t xml:space="preserve"> </w:t>
      </w:r>
      <w:r>
        <w:t>of</w:t>
      </w:r>
      <w:r>
        <w:rPr>
          <w:spacing w:val="1"/>
        </w:rPr>
        <w:t xml:space="preserve"> </w:t>
      </w:r>
      <w:r>
        <w:t>counterparties</w:t>
      </w:r>
      <w:r>
        <w:rPr>
          <w:spacing w:val="1"/>
        </w:rPr>
        <w:t xml:space="preserve"> </w:t>
      </w:r>
      <w:r>
        <w:t>for</w:t>
      </w:r>
      <w:r>
        <w:rPr>
          <w:spacing w:val="1"/>
        </w:rPr>
        <w:t xml:space="preserve"> </w:t>
      </w:r>
      <w:r>
        <w:t>inclusion</w:t>
      </w:r>
      <w:r>
        <w:rPr>
          <w:spacing w:val="1"/>
        </w:rPr>
        <w:t xml:space="preserve"> </w:t>
      </w:r>
      <w:r>
        <w:t>on</w:t>
      </w:r>
      <w:r>
        <w:rPr>
          <w:spacing w:val="1"/>
        </w:rPr>
        <w:t xml:space="preserve"> </w:t>
      </w:r>
      <w:r>
        <w:t>the</w:t>
      </w:r>
      <w:r>
        <w:rPr>
          <w:spacing w:val="1"/>
        </w:rPr>
        <w:t xml:space="preserve"> </w:t>
      </w:r>
      <w:r>
        <w:t>lending</w:t>
      </w:r>
      <w:r>
        <w:rPr>
          <w:spacing w:val="1"/>
        </w:rPr>
        <w:t xml:space="preserve"> </w:t>
      </w:r>
      <w:r>
        <w:t>list.</w:t>
      </w:r>
      <w:r>
        <w:rPr>
          <w:spacing w:val="1"/>
        </w:rPr>
        <w:t xml:space="preserve"> </w:t>
      </w:r>
      <w:r>
        <w:t>This</w:t>
      </w:r>
      <w:r>
        <w:rPr>
          <w:spacing w:val="1"/>
        </w:rPr>
        <w:t xml:space="preserve"> </w:t>
      </w:r>
      <w:r>
        <w:t>enables</w:t>
      </w:r>
      <w:r>
        <w:rPr>
          <w:spacing w:val="1"/>
        </w:rPr>
        <w:t xml:space="preserve"> </w:t>
      </w:r>
      <w:r>
        <w:t>diversification and avoids the concentration of risk.</w:t>
      </w:r>
      <w:r>
        <w:rPr>
          <w:spacing w:val="1"/>
        </w:rPr>
        <w:t xml:space="preserve"> </w:t>
      </w:r>
      <w:r>
        <w:t>The key ratings used to monitor</w:t>
      </w:r>
      <w:r>
        <w:rPr>
          <w:spacing w:val="1"/>
        </w:rPr>
        <w:t xml:space="preserve"> </w:t>
      </w:r>
      <w:r>
        <w:t>counterparties</w:t>
      </w:r>
      <w:r>
        <w:rPr>
          <w:spacing w:val="-16"/>
        </w:rPr>
        <w:t xml:space="preserve"> </w:t>
      </w:r>
      <w:r>
        <w:t>are</w:t>
      </w:r>
      <w:r>
        <w:rPr>
          <w:spacing w:val="-14"/>
        </w:rPr>
        <w:t xml:space="preserve"> </w:t>
      </w:r>
      <w:r>
        <w:t>the</w:t>
      </w:r>
      <w:r>
        <w:rPr>
          <w:spacing w:val="-14"/>
        </w:rPr>
        <w:t xml:space="preserve"> </w:t>
      </w:r>
      <w:r>
        <w:t>Short</w:t>
      </w:r>
      <w:r>
        <w:rPr>
          <w:spacing w:val="-15"/>
        </w:rPr>
        <w:t xml:space="preserve"> </w:t>
      </w:r>
      <w:r>
        <w:t>Term</w:t>
      </w:r>
      <w:r>
        <w:rPr>
          <w:spacing w:val="-13"/>
        </w:rPr>
        <w:t xml:space="preserve"> </w:t>
      </w:r>
      <w:r>
        <w:t>and</w:t>
      </w:r>
      <w:r>
        <w:rPr>
          <w:spacing w:val="-14"/>
        </w:rPr>
        <w:t xml:space="preserve"> </w:t>
      </w:r>
      <w:r>
        <w:t>Long</w:t>
      </w:r>
      <w:r>
        <w:rPr>
          <w:spacing w:val="-15"/>
        </w:rPr>
        <w:t xml:space="preserve"> </w:t>
      </w:r>
      <w:r>
        <w:t>Term</w:t>
      </w:r>
      <w:r>
        <w:rPr>
          <w:spacing w:val="-11"/>
        </w:rPr>
        <w:t xml:space="preserve"> </w:t>
      </w:r>
      <w:r>
        <w:t>ratings.</w:t>
      </w:r>
    </w:p>
    <w:p w:rsidR="00107C41" w:rsidP="003C1E95" w:rsidRDefault="00107C41">
      <w:pPr>
        <w:pStyle w:val="BodyText"/>
        <w:rPr>
          <w:sz w:val="27"/>
        </w:rPr>
      </w:pPr>
    </w:p>
    <w:p w:rsidR="00107C41" w:rsidP="003C1E95" w:rsidRDefault="00722678">
      <w:pPr>
        <w:pStyle w:val="BodyText"/>
        <w:ind w:left="821"/>
        <w:jc w:val="both"/>
      </w:pPr>
      <w:r>
        <w:t>The</w:t>
      </w:r>
      <w:r>
        <w:rPr>
          <w:spacing w:val="-15"/>
        </w:rPr>
        <w:t xml:space="preserve"> </w:t>
      </w:r>
      <w:r>
        <w:t>aim</w:t>
      </w:r>
      <w:r>
        <w:rPr>
          <w:spacing w:val="-14"/>
        </w:rPr>
        <w:t xml:space="preserve"> </w:t>
      </w:r>
      <w:r>
        <w:t>of</w:t>
      </w:r>
      <w:r>
        <w:rPr>
          <w:spacing w:val="-15"/>
        </w:rPr>
        <w:t xml:space="preserve"> </w:t>
      </w:r>
      <w:r>
        <w:t>the</w:t>
      </w:r>
      <w:r>
        <w:rPr>
          <w:spacing w:val="-14"/>
        </w:rPr>
        <w:t xml:space="preserve"> </w:t>
      </w:r>
      <w:r>
        <w:t>strategy</w:t>
      </w:r>
      <w:r>
        <w:rPr>
          <w:spacing w:val="-15"/>
        </w:rPr>
        <w:t xml:space="preserve"> </w:t>
      </w:r>
      <w:r>
        <w:t>is</w:t>
      </w:r>
      <w:r>
        <w:rPr>
          <w:spacing w:val="-15"/>
        </w:rPr>
        <w:t xml:space="preserve"> </w:t>
      </w:r>
      <w:r>
        <w:t>to</w:t>
      </w:r>
      <w:r>
        <w:rPr>
          <w:spacing w:val="-15"/>
        </w:rPr>
        <w:t xml:space="preserve"> </w:t>
      </w:r>
      <w:r>
        <w:t>generate</w:t>
      </w:r>
      <w:r>
        <w:rPr>
          <w:spacing w:val="-16"/>
        </w:rPr>
        <w:t xml:space="preserve"> </w:t>
      </w:r>
      <w:r>
        <w:t>a</w:t>
      </w:r>
      <w:r>
        <w:rPr>
          <w:spacing w:val="-14"/>
        </w:rPr>
        <w:t xml:space="preserve"> </w:t>
      </w:r>
      <w:r>
        <w:t>list</w:t>
      </w:r>
      <w:r>
        <w:rPr>
          <w:spacing w:val="-15"/>
        </w:rPr>
        <w:t xml:space="preserve"> </w:t>
      </w:r>
      <w:r>
        <w:t>of</w:t>
      </w:r>
      <w:r>
        <w:rPr>
          <w:spacing w:val="-15"/>
        </w:rPr>
        <w:t xml:space="preserve"> </w:t>
      </w:r>
      <w:r>
        <w:t>highly</w:t>
      </w:r>
      <w:r>
        <w:rPr>
          <w:spacing w:val="-17"/>
        </w:rPr>
        <w:t xml:space="preserve"> </w:t>
      </w:r>
      <w:r>
        <w:t>creditworthy</w:t>
      </w:r>
      <w:r>
        <w:rPr>
          <w:spacing w:val="-16"/>
        </w:rPr>
        <w:t xml:space="preserve"> </w:t>
      </w:r>
      <w:r>
        <w:t>counterparties</w:t>
      </w:r>
      <w:r>
        <w:rPr>
          <w:spacing w:val="-15"/>
        </w:rPr>
        <w:t xml:space="preserve"> </w:t>
      </w:r>
      <w:r>
        <w:t>which</w:t>
      </w:r>
      <w:r>
        <w:rPr>
          <w:spacing w:val="-65"/>
        </w:rPr>
        <w:t xml:space="preserve"> </w:t>
      </w:r>
      <w:r>
        <w:t>will also enable diversification and thus avoidance of concentration risk.</w:t>
      </w:r>
      <w:r>
        <w:rPr>
          <w:spacing w:val="1"/>
        </w:rPr>
        <w:t xml:space="preserve"> </w:t>
      </w:r>
      <w:r>
        <w:t>Therefore,</w:t>
      </w:r>
      <w:r>
        <w:rPr>
          <w:spacing w:val="1"/>
        </w:rPr>
        <w:t xml:space="preserve"> </w:t>
      </w:r>
      <w:r>
        <w:t>providing</w:t>
      </w:r>
      <w:r>
        <w:rPr>
          <w:spacing w:val="-15"/>
        </w:rPr>
        <w:t xml:space="preserve"> </w:t>
      </w:r>
      <w:r>
        <w:t>security</w:t>
      </w:r>
      <w:r>
        <w:rPr>
          <w:spacing w:val="-16"/>
        </w:rPr>
        <w:t xml:space="preserve"> </w:t>
      </w:r>
      <w:r>
        <w:t>of</w:t>
      </w:r>
      <w:r>
        <w:rPr>
          <w:spacing w:val="-12"/>
        </w:rPr>
        <w:t xml:space="preserve"> </w:t>
      </w:r>
      <w:r>
        <w:t>investment</w:t>
      </w:r>
      <w:r>
        <w:rPr>
          <w:spacing w:val="-15"/>
        </w:rPr>
        <w:t xml:space="preserve"> </w:t>
      </w:r>
      <w:r>
        <w:t>and</w:t>
      </w:r>
      <w:r>
        <w:rPr>
          <w:spacing w:val="-14"/>
        </w:rPr>
        <w:t xml:space="preserve"> </w:t>
      </w:r>
      <w:r>
        <w:t>minimisation</w:t>
      </w:r>
      <w:r>
        <w:rPr>
          <w:spacing w:val="-14"/>
        </w:rPr>
        <w:t xml:space="preserve"> </w:t>
      </w:r>
      <w:r>
        <w:t>of</w:t>
      </w:r>
      <w:r>
        <w:rPr>
          <w:spacing w:val="-11"/>
        </w:rPr>
        <w:t xml:space="preserve"> </w:t>
      </w:r>
      <w:r>
        <w:t>risk.</w:t>
      </w:r>
    </w:p>
    <w:p w:rsidR="00107C41" w:rsidP="003C1E95" w:rsidRDefault="00107C41">
      <w:pPr>
        <w:pStyle w:val="BodyText"/>
        <w:rPr>
          <w:sz w:val="27"/>
        </w:rPr>
      </w:pPr>
    </w:p>
    <w:p w:rsidR="00107C41" w:rsidP="003C1E95" w:rsidRDefault="00722678">
      <w:pPr>
        <w:pStyle w:val="BodyText"/>
        <w:ind w:left="821"/>
        <w:jc w:val="both"/>
      </w:pPr>
      <w:r>
        <w:t>Ratings</w:t>
      </w:r>
      <w:r>
        <w:rPr>
          <w:spacing w:val="-14"/>
        </w:rPr>
        <w:t xml:space="preserve"> </w:t>
      </w:r>
      <w:r>
        <w:t>will</w:t>
      </w:r>
      <w:r>
        <w:rPr>
          <w:spacing w:val="-13"/>
        </w:rPr>
        <w:t xml:space="preserve"> </w:t>
      </w:r>
      <w:r>
        <w:t>not</w:t>
      </w:r>
      <w:r>
        <w:rPr>
          <w:spacing w:val="-14"/>
        </w:rPr>
        <w:t xml:space="preserve"> </w:t>
      </w:r>
      <w:r>
        <w:t>be</w:t>
      </w:r>
      <w:r>
        <w:rPr>
          <w:spacing w:val="-14"/>
        </w:rPr>
        <w:t xml:space="preserve"> </w:t>
      </w:r>
      <w:r>
        <w:t>the</w:t>
      </w:r>
      <w:r>
        <w:rPr>
          <w:spacing w:val="-16"/>
        </w:rPr>
        <w:t xml:space="preserve"> </w:t>
      </w:r>
      <w:r>
        <w:t>sole</w:t>
      </w:r>
      <w:r>
        <w:rPr>
          <w:spacing w:val="-14"/>
        </w:rPr>
        <w:t xml:space="preserve"> </w:t>
      </w:r>
      <w:r>
        <w:t>determinant</w:t>
      </w:r>
      <w:r>
        <w:rPr>
          <w:spacing w:val="-14"/>
        </w:rPr>
        <w:t xml:space="preserve"> </w:t>
      </w:r>
      <w:r>
        <w:t>of</w:t>
      </w:r>
      <w:r>
        <w:rPr>
          <w:spacing w:val="-14"/>
        </w:rPr>
        <w:t xml:space="preserve"> </w:t>
      </w:r>
      <w:r>
        <w:t>the</w:t>
      </w:r>
      <w:r>
        <w:rPr>
          <w:spacing w:val="-13"/>
        </w:rPr>
        <w:t xml:space="preserve"> </w:t>
      </w:r>
      <w:r>
        <w:t>quality</w:t>
      </w:r>
      <w:r>
        <w:rPr>
          <w:spacing w:val="-15"/>
        </w:rPr>
        <w:t xml:space="preserve"> </w:t>
      </w:r>
      <w:r>
        <w:t>of</w:t>
      </w:r>
      <w:r>
        <w:rPr>
          <w:spacing w:val="-11"/>
        </w:rPr>
        <w:t xml:space="preserve"> </w:t>
      </w:r>
      <w:r>
        <w:t>an</w:t>
      </w:r>
      <w:r>
        <w:rPr>
          <w:spacing w:val="-12"/>
        </w:rPr>
        <w:t xml:space="preserve"> </w:t>
      </w:r>
      <w:r>
        <w:t>institution;</w:t>
      </w:r>
      <w:r>
        <w:rPr>
          <w:spacing w:val="-15"/>
        </w:rPr>
        <w:t xml:space="preserve"> </w:t>
      </w:r>
      <w:r>
        <w:t>it</w:t>
      </w:r>
      <w:r>
        <w:rPr>
          <w:spacing w:val="-13"/>
        </w:rPr>
        <w:t xml:space="preserve"> </w:t>
      </w:r>
      <w:r>
        <w:t>is</w:t>
      </w:r>
      <w:r>
        <w:rPr>
          <w:spacing w:val="-13"/>
        </w:rPr>
        <w:t xml:space="preserve"> </w:t>
      </w:r>
      <w:r>
        <w:t>important</w:t>
      </w:r>
      <w:r>
        <w:rPr>
          <w:spacing w:val="-13"/>
        </w:rPr>
        <w:t xml:space="preserve"> </w:t>
      </w:r>
      <w:r>
        <w:t>to</w:t>
      </w:r>
      <w:r>
        <w:rPr>
          <w:spacing w:val="-64"/>
        </w:rPr>
        <w:t xml:space="preserve"> </w:t>
      </w:r>
      <w:r>
        <w:t>continually assess and monitor the financial sector on both a micro and macro basis</w:t>
      </w:r>
      <w:r>
        <w:rPr>
          <w:spacing w:val="-64"/>
        </w:rPr>
        <w:t xml:space="preserve"> </w:t>
      </w:r>
      <w:r>
        <w:rPr>
          <w:spacing w:val="-2"/>
        </w:rPr>
        <w:t>and</w:t>
      </w:r>
      <w:r>
        <w:rPr>
          <w:spacing w:val="-12"/>
        </w:rPr>
        <w:t xml:space="preserve"> </w:t>
      </w:r>
      <w:r>
        <w:rPr>
          <w:spacing w:val="-2"/>
        </w:rPr>
        <w:t>in</w:t>
      </w:r>
      <w:r>
        <w:rPr>
          <w:spacing w:val="-12"/>
        </w:rPr>
        <w:t xml:space="preserve"> </w:t>
      </w:r>
      <w:r>
        <w:rPr>
          <w:spacing w:val="-2"/>
        </w:rPr>
        <w:t>relation</w:t>
      </w:r>
      <w:r>
        <w:rPr>
          <w:spacing w:val="-14"/>
        </w:rPr>
        <w:t xml:space="preserve"> </w:t>
      </w:r>
      <w:r>
        <w:rPr>
          <w:spacing w:val="-2"/>
        </w:rPr>
        <w:t>to</w:t>
      </w:r>
      <w:r>
        <w:rPr>
          <w:spacing w:val="-11"/>
        </w:rPr>
        <w:t xml:space="preserve"> </w:t>
      </w:r>
      <w:r>
        <w:rPr>
          <w:spacing w:val="-2"/>
        </w:rPr>
        <w:t>the</w:t>
      </w:r>
      <w:r>
        <w:rPr>
          <w:spacing w:val="-14"/>
        </w:rPr>
        <w:t xml:space="preserve"> </w:t>
      </w:r>
      <w:r>
        <w:rPr>
          <w:spacing w:val="-2"/>
        </w:rPr>
        <w:t>economic</w:t>
      </w:r>
      <w:r>
        <w:rPr>
          <w:spacing w:val="-15"/>
        </w:rPr>
        <w:t xml:space="preserve"> </w:t>
      </w:r>
      <w:r>
        <w:rPr>
          <w:spacing w:val="-2"/>
        </w:rPr>
        <w:t>and</w:t>
      </w:r>
      <w:r>
        <w:rPr>
          <w:spacing w:val="-14"/>
        </w:rPr>
        <w:t xml:space="preserve"> </w:t>
      </w:r>
      <w:r>
        <w:rPr>
          <w:spacing w:val="-2"/>
        </w:rPr>
        <w:t>political</w:t>
      </w:r>
      <w:r>
        <w:rPr>
          <w:spacing w:val="-13"/>
        </w:rPr>
        <w:t xml:space="preserve"> </w:t>
      </w:r>
      <w:r>
        <w:rPr>
          <w:spacing w:val="-2"/>
        </w:rPr>
        <w:t>environments</w:t>
      </w:r>
      <w:r>
        <w:rPr>
          <w:spacing w:val="-12"/>
        </w:rPr>
        <w:t xml:space="preserve"> </w:t>
      </w:r>
      <w:r>
        <w:rPr>
          <w:spacing w:val="-1"/>
        </w:rPr>
        <w:t>in</w:t>
      </w:r>
      <w:r>
        <w:rPr>
          <w:spacing w:val="-12"/>
        </w:rPr>
        <w:t xml:space="preserve"> </w:t>
      </w:r>
      <w:r>
        <w:rPr>
          <w:spacing w:val="-1"/>
        </w:rPr>
        <w:t>which</w:t>
      </w:r>
      <w:r>
        <w:rPr>
          <w:spacing w:val="-9"/>
        </w:rPr>
        <w:t xml:space="preserve"> </w:t>
      </w:r>
      <w:r>
        <w:rPr>
          <w:spacing w:val="-1"/>
        </w:rPr>
        <w:t>institutions</w:t>
      </w:r>
      <w:r>
        <w:rPr>
          <w:spacing w:val="-15"/>
        </w:rPr>
        <w:t xml:space="preserve"> </w:t>
      </w:r>
      <w:r>
        <w:rPr>
          <w:spacing w:val="-1"/>
        </w:rPr>
        <w:t>operate.</w:t>
      </w:r>
      <w:r>
        <w:rPr>
          <w:spacing w:val="-64"/>
        </w:rPr>
        <w:t xml:space="preserve"> </w:t>
      </w:r>
      <w:r>
        <w:t>The assessment will also take account of information that reflects the opinion of the</w:t>
      </w:r>
      <w:r>
        <w:rPr>
          <w:spacing w:val="1"/>
        </w:rPr>
        <w:t xml:space="preserve"> </w:t>
      </w:r>
      <w:r>
        <w:t>markets,</w:t>
      </w:r>
      <w:r>
        <w:rPr>
          <w:spacing w:val="-5"/>
        </w:rPr>
        <w:t xml:space="preserve"> </w:t>
      </w:r>
      <w:r>
        <w:t>by</w:t>
      </w:r>
      <w:r>
        <w:rPr>
          <w:spacing w:val="-4"/>
        </w:rPr>
        <w:t xml:space="preserve"> </w:t>
      </w:r>
      <w:r>
        <w:t>actively</w:t>
      </w:r>
      <w:r>
        <w:rPr>
          <w:spacing w:val="-5"/>
        </w:rPr>
        <w:t xml:space="preserve"> </w:t>
      </w:r>
      <w:r>
        <w:t>engaging</w:t>
      </w:r>
      <w:r>
        <w:rPr>
          <w:spacing w:val="-2"/>
        </w:rPr>
        <w:t xml:space="preserve"> </w:t>
      </w:r>
      <w:r>
        <w:t>with</w:t>
      </w:r>
      <w:r>
        <w:rPr>
          <w:spacing w:val="-1"/>
        </w:rPr>
        <w:t xml:space="preserve"> </w:t>
      </w:r>
      <w:r>
        <w:t>advisors</w:t>
      </w:r>
      <w:r>
        <w:rPr>
          <w:spacing w:val="-2"/>
        </w:rPr>
        <w:t xml:space="preserve"> </w:t>
      </w:r>
      <w:r>
        <w:t>to</w:t>
      </w:r>
      <w:r>
        <w:rPr>
          <w:spacing w:val="-4"/>
        </w:rPr>
        <w:t xml:space="preserve"> </w:t>
      </w:r>
      <w:r>
        <w:t>maintain</w:t>
      </w:r>
      <w:r>
        <w:rPr>
          <w:spacing w:val="-3"/>
        </w:rPr>
        <w:t xml:space="preserve"> </w:t>
      </w:r>
      <w:r>
        <w:t>monitoring</w:t>
      </w:r>
      <w:r>
        <w:rPr>
          <w:spacing w:val="-3"/>
        </w:rPr>
        <w:t xml:space="preserve"> </w:t>
      </w:r>
      <w:r>
        <w:t>on</w:t>
      </w:r>
      <w:r>
        <w:rPr>
          <w:spacing w:val="-3"/>
        </w:rPr>
        <w:t xml:space="preserve"> </w:t>
      </w:r>
      <w:r>
        <w:t>market</w:t>
      </w:r>
      <w:r>
        <w:rPr>
          <w:spacing w:val="-2"/>
        </w:rPr>
        <w:t xml:space="preserve"> </w:t>
      </w:r>
      <w:r>
        <w:t>pricing</w:t>
      </w:r>
      <w:r>
        <w:rPr>
          <w:spacing w:val="-64"/>
        </w:rPr>
        <w:t xml:space="preserve"> </w:t>
      </w:r>
      <w:r>
        <w:rPr>
          <w:spacing w:val="-5"/>
        </w:rPr>
        <w:t>such</w:t>
      </w:r>
      <w:r>
        <w:rPr>
          <w:spacing w:val="-12"/>
        </w:rPr>
        <w:t xml:space="preserve"> </w:t>
      </w:r>
      <w:r>
        <w:rPr>
          <w:spacing w:val="-5"/>
        </w:rPr>
        <w:t>as</w:t>
      </w:r>
      <w:r>
        <w:rPr>
          <w:spacing w:val="-10"/>
        </w:rPr>
        <w:t xml:space="preserve"> </w:t>
      </w:r>
      <w:r>
        <w:rPr>
          <w:spacing w:val="-5"/>
        </w:rPr>
        <w:t>“credit</w:t>
      </w:r>
      <w:r>
        <w:rPr>
          <w:spacing w:val="-12"/>
        </w:rPr>
        <w:t xml:space="preserve"> </w:t>
      </w:r>
      <w:r>
        <w:rPr>
          <w:spacing w:val="-4"/>
        </w:rPr>
        <w:t>default</w:t>
      </w:r>
      <w:r>
        <w:rPr>
          <w:spacing w:val="-9"/>
        </w:rPr>
        <w:t xml:space="preserve"> </w:t>
      </w:r>
      <w:r>
        <w:rPr>
          <w:spacing w:val="-4"/>
        </w:rPr>
        <w:t>swaps”</w:t>
      </w:r>
      <w:r>
        <w:rPr>
          <w:spacing w:val="-11"/>
        </w:rPr>
        <w:t xml:space="preserve"> </w:t>
      </w:r>
      <w:r>
        <w:rPr>
          <w:spacing w:val="-4"/>
        </w:rPr>
        <w:t>and</w:t>
      </w:r>
      <w:r>
        <w:rPr>
          <w:spacing w:val="-11"/>
        </w:rPr>
        <w:t xml:space="preserve"> </w:t>
      </w:r>
      <w:r>
        <w:rPr>
          <w:spacing w:val="-4"/>
        </w:rPr>
        <w:t>overlay</w:t>
      </w:r>
      <w:r>
        <w:rPr>
          <w:spacing w:val="-13"/>
        </w:rPr>
        <w:t xml:space="preserve"> </w:t>
      </w:r>
      <w:r>
        <w:rPr>
          <w:spacing w:val="-4"/>
        </w:rPr>
        <w:t>that</w:t>
      </w:r>
      <w:r>
        <w:rPr>
          <w:spacing w:val="-9"/>
        </w:rPr>
        <w:t xml:space="preserve"> </w:t>
      </w:r>
      <w:r>
        <w:rPr>
          <w:spacing w:val="-4"/>
        </w:rPr>
        <w:t>information</w:t>
      </w:r>
      <w:r>
        <w:rPr>
          <w:spacing w:val="-12"/>
        </w:rPr>
        <w:t xml:space="preserve"> </w:t>
      </w:r>
      <w:r>
        <w:rPr>
          <w:spacing w:val="-4"/>
        </w:rPr>
        <w:t>on</w:t>
      </w:r>
      <w:r>
        <w:rPr>
          <w:spacing w:val="-9"/>
        </w:rPr>
        <w:t xml:space="preserve"> </w:t>
      </w:r>
      <w:r>
        <w:rPr>
          <w:spacing w:val="-4"/>
        </w:rPr>
        <w:t>top</w:t>
      </w:r>
      <w:r>
        <w:rPr>
          <w:spacing w:val="-12"/>
        </w:rPr>
        <w:t xml:space="preserve"> </w:t>
      </w:r>
      <w:r>
        <w:rPr>
          <w:spacing w:val="-4"/>
        </w:rPr>
        <w:t>of</w:t>
      </w:r>
      <w:r>
        <w:rPr>
          <w:spacing w:val="-9"/>
        </w:rPr>
        <w:t xml:space="preserve"> </w:t>
      </w:r>
      <w:r>
        <w:rPr>
          <w:spacing w:val="-4"/>
        </w:rPr>
        <w:t>the</w:t>
      </w:r>
      <w:r>
        <w:rPr>
          <w:spacing w:val="-12"/>
        </w:rPr>
        <w:t xml:space="preserve"> </w:t>
      </w:r>
      <w:r>
        <w:rPr>
          <w:spacing w:val="-4"/>
        </w:rPr>
        <w:t>credit</w:t>
      </w:r>
      <w:r>
        <w:rPr>
          <w:spacing w:val="-11"/>
        </w:rPr>
        <w:t xml:space="preserve"> </w:t>
      </w:r>
      <w:r>
        <w:rPr>
          <w:spacing w:val="-4"/>
        </w:rPr>
        <w:t>ratings.</w:t>
      </w:r>
    </w:p>
    <w:p w:rsidR="00107C41" w:rsidP="003C1E95" w:rsidRDefault="00107C41">
      <w:pPr>
        <w:pStyle w:val="BodyText"/>
        <w:rPr>
          <w:sz w:val="27"/>
        </w:rPr>
      </w:pPr>
    </w:p>
    <w:p w:rsidR="00107C41" w:rsidP="003C1E95" w:rsidRDefault="00722678">
      <w:pPr>
        <w:pStyle w:val="BodyText"/>
        <w:ind w:left="821"/>
        <w:jc w:val="both"/>
      </w:pPr>
      <w:r>
        <w:t>Other</w:t>
      </w:r>
      <w:r>
        <w:rPr>
          <w:spacing w:val="-6"/>
        </w:rPr>
        <w:t xml:space="preserve"> </w:t>
      </w:r>
      <w:r>
        <w:t>information</w:t>
      </w:r>
      <w:r>
        <w:rPr>
          <w:spacing w:val="-4"/>
        </w:rPr>
        <w:t xml:space="preserve"> </w:t>
      </w:r>
      <w:r>
        <w:t>sources</w:t>
      </w:r>
      <w:r>
        <w:rPr>
          <w:spacing w:val="-5"/>
        </w:rPr>
        <w:t xml:space="preserve"> </w:t>
      </w:r>
      <w:r>
        <w:t>used</w:t>
      </w:r>
      <w:r>
        <w:rPr>
          <w:spacing w:val="-4"/>
        </w:rPr>
        <w:t xml:space="preserve"> </w:t>
      </w:r>
      <w:r>
        <w:t>will</w:t>
      </w:r>
      <w:r>
        <w:rPr>
          <w:spacing w:val="-6"/>
        </w:rPr>
        <w:t xml:space="preserve"> </w:t>
      </w:r>
      <w:r>
        <w:t>include</w:t>
      </w:r>
      <w:r>
        <w:rPr>
          <w:spacing w:val="-5"/>
        </w:rPr>
        <w:t xml:space="preserve"> </w:t>
      </w:r>
      <w:r>
        <w:t>the</w:t>
      </w:r>
      <w:r>
        <w:rPr>
          <w:spacing w:val="-6"/>
        </w:rPr>
        <w:t xml:space="preserve"> </w:t>
      </w:r>
      <w:r>
        <w:t>financial</w:t>
      </w:r>
      <w:r>
        <w:rPr>
          <w:spacing w:val="-7"/>
        </w:rPr>
        <w:t xml:space="preserve"> </w:t>
      </w:r>
      <w:r>
        <w:t>press,</w:t>
      </w:r>
      <w:r>
        <w:rPr>
          <w:spacing w:val="-4"/>
        </w:rPr>
        <w:t xml:space="preserve"> </w:t>
      </w:r>
      <w:r>
        <w:t>share</w:t>
      </w:r>
      <w:r>
        <w:rPr>
          <w:spacing w:val="-6"/>
        </w:rPr>
        <w:t xml:space="preserve"> </w:t>
      </w:r>
      <w:r>
        <w:t>price</w:t>
      </w:r>
      <w:r>
        <w:rPr>
          <w:spacing w:val="-4"/>
        </w:rPr>
        <w:t xml:space="preserve"> </w:t>
      </w:r>
      <w:r>
        <w:t>and</w:t>
      </w:r>
      <w:r>
        <w:rPr>
          <w:spacing w:val="-6"/>
        </w:rPr>
        <w:t xml:space="preserve"> </w:t>
      </w:r>
      <w:r>
        <w:t>other</w:t>
      </w:r>
      <w:r>
        <w:rPr>
          <w:spacing w:val="-64"/>
        </w:rPr>
        <w:t xml:space="preserve"> </w:t>
      </w:r>
      <w:r>
        <w:rPr>
          <w:spacing w:val="-4"/>
        </w:rPr>
        <w:t xml:space="preserve">such information regarding the banking sector. This allows a robust scrutiny </w:t>
      </w:r>
      <w:r>
        <w:rPr>
          <w:spacing w:val="-3"/>
        </w:rPr>
        <w:t>process on</w:t>
      </w:r>
      <w:r>
        <w:rPr>
          <w:spacing w:val="-64"/>
        </w:rPr>
        <w:t xml:space="preserve"> </w:t>
      </w:r>
      <w:r>
        <w:t>investment</w:t>
      </w:r>
      <w:r>
        <w:rPr>
          <w:spacing w:val="-13"/>
        </w:rPr>
        <w:t xml:space="preserve"> </w:t>
      </w:r>
      <w:r>
        <w:t>counterparties.</w:t>
      </w:r>
    </w:p>
    <w:p w:rsidR="00107C41" w:rsidP="003C1E95" w:rsidRDefault="00107C41">
      <w:pPr>
        <w:pStyle w:val="BodyText"/>
        <w:rPr>
          <w:sz w:val="27"/>
        </w:rPr>
      </w:pPr>
    </w:p>
    <w:p w:rsidR="00107C41" w:rsidP="003C1E95" w:rsidRDefault="00722678">
      <w:pPr>
        <w:pStyle w:val="BodyText"/>
        <w:ind w:left="821"/>
        <w:jc w:val="both"/>
      </w:pPr>
      <w:r>
        <w:rPr>
          <w:spacing w:val="-1"/>
        </w:rPr>
        <w:t>At</w:t>
      </w:r>
      <w:r>
        <w:rPr>
          <w:spacing w:val="-14"/>
        </w:rPr>
        <w:t xml:space="preserve"> </w:t>
      </w:r>
      <w:r>
        <w:rPr>
          <w:spacing w:val="-1"/>
        </w:rPr>
        <w:t>the</w:t>
      </w:r>
      <w:r>
        <w:rPr>
          <w:spacing w:val="-12"/>
        </w:rPr>
        <w:t xml:space="preserve"> </w:t>
      </w:r>
      <w:r>
        <w:rPr>
          <w:spacing w:val="-1"/>
        </w:rPr>
        <w:t>end</w:t>
      </w:r>
      <w:r>
        <w:rPr>
          <w:spacing w:val="-13"/>
        </w:rPr>
        <w:t xml:space="preserve"> </w:t>
      </w:r>
      <w:r>
        <w:rPr>
          <w:spacing w:val="-1"/>
        </w:rPr>
        <w:t>of</w:t>
      </w:r>
      <w:r>
        <w:rPr>
          <w:spacing w:val="-13"/>
        </w:rPr>
        <w:t xml:space="preserve"> </w:t>
      </w:r>
      <w:r>
        <w:rPr>
          <w:spacing w:val="-1"/>
        </w:rPr>
        <w:t>the</w:t>
      </w:r>
      <w:r>
        <w:rPr>
          <w:spacing w:val="-15"/>
        </w:rPr>
        <w:t xml:space="preserve"> </w:t>
      </w:r>
      <w:r>
        <w:rPr>
          <w:spacing w:val="-1"/>
        </w:rPr>
        <w:t>financial</w:t>
      </w:r>
      <w:r>
        <w:rPr>
          <w:spacing w:val="-14"/>
        </w:rPr>
        <w:t xml:space="preserve"> </w:t>
      </w:r>
      <w:r>
        <w:rPr>
          <w:spacing w:val="-1"/>
        </w:rPr>
        <w:t>year,</w:t>
      </w:r>
      <w:r>
        <w:rPr>
          <w:spacing w:val="-13"/>
        </w:rPr>
        <w:t xml:space="preserve"> </w:t>
      </w:r>
      <w:r>
        <w:rPr>
          <w:spacing w:val="-1"/>
        </w:rPr>
        <w:t>the</w:t>
      </w:r>
      <w:r>
        <w:rPr>
          <w:spacing w:val="-12"/>
        </w:rPr>
        <w:t xml:space="preserve"> </w:t>
      </w:r>
      <w:r>
        <w:rPr>
          <w:spacing w:val="-1"/>
        </w:rPr>
        <w:t>CFO</w:t>
      </w:r>
      <w:r>
        <w:rPr>
          <w:spacing w:val="-14"/>
        </w:rPr>
        <w:t xml:space="preserve"> </w:t>
      </w:r>
      <w:r>
        <w:rPr>
          <w:spacing w:val="-1"/>
        </w:rPr>
        <w:t>will</w:t>
      </w:r>
      <w:r>
        <w:rPr>
          <w:spacing w:val="-14"/>
        </w:rPr>
        <w:t xml:space="preserve"> </w:t>
      </w:r>
      <w:r>
        <w:rPr>
          <w:spacing w:val="-1"/>
        </w:rPr>
        <w:t>report</w:t>
      </w:r>
      <w:r>
        <w:rPr>
          <w:spacing w:val="-13"/>
        </w:rPr>
        <w:t xml:space="preserve"> </w:t>
      </w:r>
      <w:r>
        <w:rPr>
          <w:spacing w:val="-1"/>
        </w:rPr>
        <w:t>on</w:t>
      </w:r>
      <w:r>
        <w:rPr>
          <w:spacing w:val="-12"/>
        </w:rPr>
        <w:t xml:space="preserve"> </w:t>
      </w:r>
      <w:r>
        <w:rPr>
          <w:spacing w:val="-1"/>
        </w:rPr>
        <w:t>the</w:t>
      </w:r>
      <w:r>
        <w:rPr>
          <w:spacing w:val="-13"/>
        </w:rPr>
        <w:t xml:space="preserve"> </w:t>
      </w:r>
      <w:r>
        <w:rPr>
          <w:spacing w:val="-1"/>
        </w:rPr>
        <w:t>investment</w:t>
      </w:r>
      <w:r>
        <w:rPr>
          <w:spacing w:val="-15"/>
        </w:rPr>
        <w:t xml:space="preserve"> </w:t>
      </w:r>
      <w:r>
        <w:rPr>
          <w:spacing w:val="-1"/>
        </w:rPr>
        <w:t>activity</w:t>
      </w:r>
      <w:r>
        <w:rPr>
          <w:spacing w:val="-15"/>
        </w:rPr>
        <w:t xml:space="preserve"> </w:t>
      </w:r>
      <w:r>
        <w:rPr>
          <w:spacing w:val="-1"/>
        </w:rPr>
        <w:t>as</w:t>
      </w:r>
      <w:r>
        <w:rPr>
          <w:spacing w:val="-14"/>
        </w:rPr>
        <w:t xml:space="preserve"> </w:t>
      </w:r>
      <w:r>
        <w:rPr>
          <w:spacing w:val="-1"/>
        </w:rPr>
        <w:t>part</w:t>
      </w:r>
      <w:r>
        <w:rPr>
          <w:spacing w:val="-13"/>
        </w:rPr>
        <w:t xml:space="preserve"> </w:t>
      </w:r>
      <w:r>
        <w:rPr>
          <w:spacing w:val="-1"/>
        </w:rPr>
        <w:t>of</w:t>
      </w:r>
      <w:r>
        <w:rPr>
          <w:spacing w:val="-64"/>
        </w:rPr>
        <w:t xml:space="preserve"> </w:t>
      </w:r>
      <w:r>
        <w:t>the</w:t>
      </w:r>
      <w:r>
        <w:rPr>
          <w:spacing w:val="-12"/>
        </w:rPr>
        <w:t xml:space="preserve"> </w:t>
      </w:r>
      <w:r>
        <w:t>Annual</w:t>
      </w:r>
      <w:r>
        <w:rPr>
          <w:spacing w:val="-13"/>
        </w:rPr>
        <w:t xml:space="preserve"> </w:t>
      </w:r>
      <w:r>
        <w:t>Treasury</w:t>
      </w:r>
      <w:r>
        <w:rPr>
          <w:spacing w:val="-13"/>
        </w:rPr>
        <w:t xml:space="preserve"> </w:t>
      </w:r>
      <w:r>
        <w:t>Report.</w:t>
      </w:r>
    </w:p>
    <w:p w:rsidR="00107C41" w:rsidP="003C1E95" w:rsidRDefault="00107C41">
      <w:pPr>
        <w:pStyle w:val="BodyText"/>
        <w:rPr>
          <w:sz w:val="26"/>
        </w:rPr>
      </w:pPr>
    </w:p>
    <w:p w:rsidR="00107C41" w:rsidP="003C1E95" w:rsidRDefault="00722678">
      <w:pPr>
        <w:pStyle w:val="Heading4"/>
        <w:numPr>
          <w:ilvl w:val="1"/>
          <w:numId w:val="4"/>
        </w:numPr>
        <w:tabs>
          <w:tab w:val="left" w:pos="833"/>
          <w:tab w:val="left" w:pos="834"/>
        </w:tabs>
        <w:ind w:hanging="722"/>
      </w:pPr>
      <w:r>
        <w:t>Non-financial</w:t>
      </w:r>
      <w:r>
        <w:rPr>
          <w:spacing w:val="-2"/>
        </w:rPr>
        <w:t xml:space="preserve"> </w:t>
      </w:r>
      <w:r>
        <w:t>Investments</w:t>
      </w:r>
      <w:r>
        <w:rPr>
          <w:spacing w:val="-2"/>
        </w:rPr>
        <w:t xml:space="preserve"> </w:t>
      </w:r>
      <w:r>
        <w:t>Policy</w:t>
      </w:r>
    </w:p>
    <w:p w:rsidR="00107C41" w:rsidP="003C1E95" w:rsidRDefault="00107C41">
      <w:pPr>
        <w:pStyle w:val="BodyText"/>
        <w:rPr>
          <w:b/>
          <w:sz w:val="27"/>
        </w:rPr>
      </w:pPr>
    </w:p>
    <w:p w:rsidR="00107C41" w:rsidP="003C1E95" w:rsidRDefault="00722678">
      <w:pPr>
        <w:pStyle w:val="BodyText"/>
        <w:ind w:left="821"/>
        <w:jc w:val="both"/>
      </w:pPr>
      <w:r>
        <w:t>Non-financial investments are essentially the purchase of income yielding assets.</w:t>
      </w:r>
      <w:r>
        <w:rPr>
          <w:spacing w:val="1"/>
        </w:rPr>
        <w:t xml:space="preserve"> </w:t>
      </w:r>
      <w:r>
        <w:t>Currently radio masts are held and income is received for an item that is no longer</w:t>
      </w:r>
      <w:r>
        <w:rPr>
          <w:spacing w:val="1"/>
        </w:rPr>
        <w:t xml:space="preserve"> </w:t>
      </w:r>
      <w:r>
        <w:t>operational.</w:t>
      </w:r>
      <w:r>
        <w:rPr>
          <w:spacing w:val="1"/>
        </w:rPr>
        <w:t xml:space="preserve"> </w:t>
      </w:r>
      <w:r>
        <w:t xml:space="preserve">They were not acquired with that as a </w:t>
      </w:r>
      <w:r w:rsidR="0052319E">
        <w:t>purpose and</w:t>
      </w:r>
      <w:r>
        <w:t xml:space="preserve"> were originally</w:t>
      </w:r>
      <w:r>
        <w:rPr>
          <w:spacing w:val="1"/>
        </w:rPr>
        <w:t xml:space="preserve"> </w:t>
      </w:r>
      <w:r>
        <w:t>operational</w:t>
      </w:r>
      <w:r w:rsidRPr="0085281A">
        <w:t>.</w:t>
      </w:r>
      <w:r w:rsidRPr="0085281A">
        <w:rPr>
          <w:spacing w:val="2"/>
        </w:rPr>
        <w:t xml:space="preserve"> </w:t>
      </w:r>
      <w:r w:rsidRPr="0085281A">
        <w:t>The</w:t>
      </w:r>
      <w:r w:rsidRPr="0085281A">
        <w:rPr>
          <w:spacing w:val="31"/>
        </w:rPr>
        <w:t xml:space="preserve"> </w:t>
      </w:r>
      <w:r w:rsidRPr="0085281A">
        <w:t>current</w:t>
      </w:r>
      <w:r w:rsidRPr="0085281A">
        <w:rPr>
          <w:spacing w:val="33"/>
        </w:rPr>
        <w:t xml:space="preserve"> </w:t>
      </w:r>
      <w:r w:rsidRPr="0085281A">
        <w:t>income</w:t>
      </w:r>
      <w:r w:rsidRPr="0085281A">
        <w:rPr>
          <w:spacing w:val="32"/>
        </w:rPr>
        <w:t xml:space="preserve"> </w:t>
      </w:r>
      <w:r w:rsidRPr="0085281A">
        <w:t>yield</w:t>
      </w:r>
      <w:r w:rsidRPr="0085281A">
        <w:rPr>
          <w:spacing w:val="35"/>
        </w:rPr>
        <w:t xml:space="preserve"> </w:t>
      </w:r>
      <w:r w:rsidRPr="0085281A">
        <w:t>is</w:t>
      </w:r>
      <w:r w:rsidRPr="0085281A">
        <w:rPr>
          <w:spacing w:val="34"/>
        </w:rPr>
        <w:t xml:space="preserve"> </w:t>
      </w:r>
      <w:r w:rsidRPr="0085281A">
        <w:t>circa</w:t>
      </w:r>
      <w:r w:rsidRPr="0085281A">
        <w:rPr>
          <w:spacing w:val="34"/>
        </w:rPr>
        <w:t xml:space="preserve"> </w:t>
      </w:r>
      <w:r w:rsidRPr="0085281A">
        <w:t>£0.090m</w:t>
      </w:r>
      <w:r w:rsidRPr="0085281A">
        <w:rPr>
          <w:spacing w:val="33"/>
        </w:rPr>
        <w:t xml:space="preserve"> </w:t>
      </w:r>
      <w:r w:rsidRPr="0085281A">
        <w:t>per</w:t>
      </w:r>
      <w:r w:rsidRPr="0085281A">
        <w:rPr>
          <w:spacing w:val="32"/>
        </w:rPr>
        <w:t xml:space="preserve"> </w:t>
      </w:r>
      <w:r w:rsidRPr="0085281A">
        <w:t>annum.</w:t>
      </w:r>
      <w:r w:rsidRPr="0085281A">
        <w:rPr>
          <w:spacing w:val="4"/>
        </w:rPr>
        <w:t xml:space="preserve"> </w:t>
      </w:r>
      <w:r w:rsidRPr="0085281A">
        <w:t>There</w:t>
      </w:r>
      <w:r>
        <w:rPr>
          <w:spacing w:val="32"/>
        </w:rPr>
        <w:t xml:space="preserve"> </w:t>
      </w:r>
      <w:r>
        <w:t>is</w:t>
      </w:r>
      <w:r>
        <w:rPr>
          <w:spacing w:val="33"/>
        </w:rPr>
        <w:t xml:space="preserve"> </w:t>
      </w:r>
      <w:r>
        <w:t>no</w:t>
      </w:r>
    </w:p>
    <w:p w:rsidR="00107C41" w:rsidP="003C1E95" w:rsidRDefault="00107C41">
      <w:pPr>
        <w:jc w:val="both"/>
        <w:sectPr w:rsidR="00107C41" w:rsidSect="0047206C">
          <w:type w:val="continuous"/>
          <w:pgSz w:w="11910" w:h="16840" w:code="9"/>
          <w:pgMar w:top="1021" w:right="1021" w:bottom="1021" w:left="1021" w:header="680" w:footer="680" w:gutter="0"/>
          <w:cols w:space="720"/>
        </w:sectPr>
      </w:pPr>
    </w:p>
    <w:p w:rsidR="00107C41" w:rsidP="003C1E95" w:rsidRDefault="00722678">
      <w:pPr>
        <w:pStyle w:val="BodyText"/>
        <w:ind w:left="821"/>
        <w:jc w:val="both"/>
      </w:pPr>
      <w:r>
        <w:rPr>
          <w:spacing w:val="-4"/>
        </w:rPr>
        <w:t>intention</w:t>
      </w:r>
      <w:r>
        <w:rPr>
          <w:spacing w:val="-9"/>
        </w:rPr>
        <w:t xml:space="preserve"> </w:t>
      </w:r>
      <w:r>
        <w:rPr>
          <w:spacing w:val="-4"/>
        </w:rPr>
        <w:t>to</w:t>
      </w:r>
      <w:r>
        <w:rPr>
          <w:spacing w:val="-11"/>
        </w:rPr>
        <w:t xml:space="preserve"> </w:t>
      </w:r>
      <w:r>
        <w:rPr>
          <w:spacing w:val="-4"/>
        </w:rPr>
        <w:t>purchase</w:t>
      </w:r>
      <w:r>
        <w:rPr>
          <w:spacing w:val="-12"/>
        </w:rPr>
        <w:t xml:space="preserve"> </w:t>
      </w:r>
      <w:r>
        <w:rPr>
          <w:spacing w:val="-4"/>
        </w:rPr>
        <w:t>these</w:t>
      </w:r>
      <w:r>
        <w:rPr>
          <w:spacing w:val="-9"/>
        </w:rPr>
        <w:t xml:space="preserve"> </w:t>
      </w:r>
      <w:r>
        <w:rPr>
          <w:spacing w:val="-4"/>
        </w:rPr>
        <w:t>kinds</w:t>
      </w:r>
      <w:r>
        <w:rPr>
          <w:spacing w:val="-13"/>
        </w:rPr>
        <w:t xml:space="preserve"> </w:t>
      </w:r>
      <w:r>
        <w:rPr>
          <w:spacing w:val="-3"/>
        </w:rPr>
        <w:t>of</w:t>
      </w:r>
      <w:r>
        <w:rPr>
          <w:spacing w:val="-10"/>
        </w:rPr>
        <w:t xml:space="preserve"> </w:t>
      </w:r>
      <w:r>
        <w:rPr>
          <w:spacing w:val="-3"/>
        </w:rPr>
        <w:t>investments</w:t>
      </w:r>
      <w:r>
        <w:rPr>
          <w:spacing w:val="-9"/>
        </w:rPr>
        <w:t xml:space="preserve"> </w:t>
      </w:r>
      <w:r>
        <w:rPr>
          <w:spacing w:val="-3"/>
        </w:rPr>
        <w:t>and</w:t>
      </w:r>
      <w:r>
        <w:rPr>
          <w:spacing w:val="-11"/>
        </w:rPr>
        <w:t xml:space="preserve"> </w:t>
      </w:r>
      <w:r>
        <w:rPr>
          <w:spacing w:val="-3"/>
        </w:rPr>
        <w:t>any</w:t>
      </w:r>
      <w:r>
        <w:rPr>
          <w:spacing w:val="-13"/>
        </w:rPr>
        <w:t xml:space="preserve"> </w:t>
      </w:r>
      <w:r>
        <w:rPr>
          <w:spacing w:val="-3"/>
        </w:rPr>
        <w:t>divergence</w:t>
      </w:r>
      <w:r>
        <w:rPr>
          <w:spacing w:val="-14"/>
        </w:rPr>
        <w:t xml:space="preserve"> </w:t>
      </w:r>
      <w:r>
        <w:rPr>
          <w:spacing w:val="-3"/>
        </w:rPr>
        <w:t>from</w:t>
      </w:r>
      <w:r>
        <w:rPr>
          <w:spacing w:val="-10"/>
        </w:rPr>
        <w:t xml:space="preserve"> </w:t>
      </w:r>
      <w:r>
        <w:rPr>
          <w:spacing w:val="-3"/>
        </w:rPr>
        <w:t>this</w:t>
      </w:r>
      <w:r>
        <w:rPr>
          <w:spacing w:val="-13"/>
        </w:rPr>
        <w:t xml:space="preserve"> </w:t>
      </w:r>
      <w:r>
        <w:rPr>
          <w:spacing w:val="-3"/>
        </w:rPr>
        <w:t>would</w:t>
      </w:r>
      <w:r>
        <w:rPr>
          <w:spacing w:val="-11"/>
        </w:rPr>
        <w:t xml:space="preserve"> </w:t>
      </w:r>
      <w:r>
        <w:rPr>
          <w:spacing w:val="-3"/>
        </w:rPr>
        <w:t>be</w:t>
      </w:r>
      <w:r>
        <w:rPr>
          <w:spacing w:val="-64"/>
        </w:rPr>
        <w:t xml:space="preserve"> </w:t>
      </w:r>
      <w:r>
        <w:t>the</w:t>
      </w:r>
      <w:r>
        <w:rPr>
          <w:spacing w:val="-12"/>
        </w:rPr>
        <w:t xml:space="preserve"> </w:t>
      </w:r>
      <w:r>
        <w:t>subject</w:t>
      </w:r>
      <w:r>
        <w:rPr>
          <w:spacing w:val="-12"/>
        </w:rPr>
        <w:t xml:space="preserve"> </w:t>
      </w:r>
      <w:r>
        <w:t>of</w:t>
      </w:r>
      <w:r>
        <w:rPr>
          <w:spacing w:val="-10"/>
        </w:rPr>
        <w:t xml:space="preserve"> </w:t>
      </w:r>
      <w:r>
        <w:t>a</w:t>
      </w:r>
      <w:r>
        <w:rPr>
          <w:spacing w:val="-12"/>
        </w:rPr>
        <w:t xml:space="preserve"> </w:t>
      </w:r>
      <w:r>
        <w:t>future</w:t>
      </w:r>
      <w:r>
        <w:rPr>
          <w:spacing w:val="-10"/>
        </w:rPr>
        <w:t xml:space="preserve"> </w:t>
      </w:r>
      <w:r>
        <w:t>report.</w:t>
      </w:r>
    </w:p>
    <w:p w:rsidR="00107C41" w:rsidP="003C1E95" w:rsidRDefault="00107C41">
      <w:pPr>
        <w:pStyle w:val="BodyText"/>
        <w:rPr>
          <w:sz w:val="26"/>
        </w:rPr>
      </w:pPr>
    </w:p>
    <w:p w:rsidR="00107C41" w:rsidP="003C1E95" w:rsidRDefault="00107C41">
      <w:pPr>
        <w:pStyle w:val="BodyText"/>
        <w:rPr>
          <w:sz w:val="26"/>
        </w:rPr>
      </w:pPr>
    </w:p>
    <w:p w:rsidR="009D1E4A" w:rsidRDefault="009D1E4A">
      <w:pPr>
        <w:rPr>
          <w:sz w:val="20"/>
          <w:szCs w:val="24"/>
        </w:rPr>
      </w:pPr>
      <w:r>
        <w:rPr>
          <w:sz w:val="20"/>
        </w:rPr>
        <w:br w:type="page"/>
      </w:r>
    </w:p>
    <w:p w:rsidR="00107C41" w:rsidP="003C1E95" w:rsidRDefault="00107C41">
      <w:pPr>
        <w:pStyle w:val="BodyText"/>
        <w:rPr>
          <w:sz w:val="20"/>
        </w:rPr>
      </w:pPr>
    </w:p>
    <w:p w:rsidR="00107C41" w:rsidP="003C1E95" w:rsidRDefault="00722678">
      <w:pPr>
        <w:pStyle w:val="Heading4"/>
        <w:numPr>
          <w:ilvl w:val="1"/>
          <w:numId w:val="4"/>
        </w:numPr>
        <w:tabs>
          <w:tab w:val="left" w:pos="821"/>
          <w:tab w:val="left" w:pos="822"/>
        </w:tabs>
        <w:ind w:left="821" w:hanging="710"/>
      </w:pPr>
      <w:r>
        <w:t>Creditworthiness</w:t>
      </w:r>
      <w:r>
        <w:rPr>
          <w:spacing w:val="-3"/>
        </w:rPr>
        <w:t xml:space="preserve"> </w:t>
      </w:r>
      <w:r>
        <w:t>Policy</w:t>
      </w:r>
    </w:p>
    <w:p w:rsidR="00107C41" w:rsidP="003C1E95" w:rsidRDefault="00107C41">
      <w:pPr>
        <w:pStyle w:val="BodyText"/>
        <w:rPr>
          <w:b/>
        </w:rPr>
      </w:pPr>
    </w:p>
    <w:p w:rsidR="009D1E4A" w:rsidP="003C1E95" w:rsidRDefault="00722678">
      <w:pPr>
        <w:pStyle w:val="BodyText"/>
        <w:ind w:left="821"/>
        <w:jc w:val="both"/>
      </w:pPr>
      <w:r>
        <w:t>The primary criterion is the security of investments.</w:t>
      </w:r>
      <w:r>
        <w:rPr>
          <w:spacing w:val="1"/>
        </w:rPr>
        <w:t xml:space="preserve"> </w:t>
      </w:r>
      <w:r>
        <w:t>The liquidity (availability) of the</w:t>
      </w:r>
      <w:r>
        <w:rPr>
          <w:spacing w:val="1"/>
        </w:rPr>
        <w:t xml:space="preserve"> </w:t>
      </w:r>
      <w:r>
        <w:t>investments is secondary consideration.</w:t>
      </w:r>
      <w:r>
        <w:rPr>
          <w:spacing w:val="1"/>
        </w:rPr>
        <w:t xml:space="preserve"> </w:t>
      </w:r>
      <w:r>
        <w:t>The yield (return) on the investment is also</w:t>
      </w:r>
      <w:r w:rsidR="009D1E4A">
        <w:t xml:space="preserve"> </w:t>
      </w:r>
      <w:r>
        <w:rPr>
          <w:spacing w:val="-64"/>
        </w:rPr>
        <w:t xml:space="preserve"> </w:t>
      </w:r>
      <w:r w:rsidR="009D1E4A">
        <w:rPr>
          <w:spacing w:val="-64"/>
        </w:rPr>
        <w:t xml:space="preserve">   </w:t>
      </w:r>
      <w:r>
        <w:t>a</w:t>
      </w:r>
      <w:r>
        <w:rPr>
          <w:spacing w:val="-2"/>
        </w:rPr>
        <w:t xml:space="preserve"> </w:t>
      </w:r>
      <w:r>
        <w:t>further consideration.</w:t>
      </w:r>
      <w:r>
        <w:rPr>
          <w:spacing w:val="65"/>
        </w:rPr>
        <w:t xml:space="preserve"> </w:t>
      </w:r>
      <w:r>
        <w:t>The Commissioner</w:t>
      </w:r>
      <w:r>
        <w:rPr>
          <w:spacing w:val="1"/>
        </w:rPr>
        <w:t xml:space="preserve"> </w:t>
      </w:r>
      <w:r>
        <w:t>will</w:t>
      </w:r>
      <w:r>
        <w:rPr>
          <w:spacing w:val="-2"/>
        </w:rPr>
        <w:t xml:space="preserve"> </w:t>
      </w:r>
      <w:r>
        <w:t>ensure that:</w:t>
      </w:r>
    </w:p>
    <w:p w:rsidR="00107C41" w:rsidP="003C1E95" w:rsidRDefault="00107C41">
      <w:pPr>
        <w:pStyle w:val="BodyText"/>
        <w:rPr>
          <w:sz w:val="23"/>
        </w:rPr>
      </w:pPr>
    </w:p>
    <w:p w:rsidR="00107C41" w:rsidP="003C1E95" w:rsidRDefault="00722678">
      <w:pPr>
        <w:pStyle w:val="ListParagraph"/>
        <w:numPr>
          <w:ilvl w:val="2"/>
          <w:numId w:val="4"/>
        </w:numPr>
        <w:tabs>
          <w:tab w:val="left" w:pos="1532"/>
        </w:tabs>
        <w:ind w:left="1531" w:hanging="286"/>
        <w:jc w:val="both"/>
        <w:rPr>
          <w:rFonts w:ascii="Wingdings" w:hAnsi="Wingdings"/>
          <w:sz w:val="24"/>
        </w:rPr>
      </w:pPr>
      <w:r>
        <w:rPr>
          <w:spacing w:val="-4"/>
          <w:sz w:val="24"/>
        </w:rPr>
        <w:t>It</w:t>
      </w:r>
      <w:r>
        <w:rPr>
          <w:spacing w:val="-10"/>
          <w:sz w:val="24"/>
        </w:rPr>
        <w:t xml:space="preserve"> </w:t>
      </w:r>
      <w:r>
        <w:rPr>
          <w:spacing w:val="-4"/>
          <w:sz w:val="24"/>
        </w:rPr>
        <w:t>maintains</w:t>
      </w:r>
      <w:r>
        <w:rPr>
          <w:spacing w:val="-13"/>
          <w:sz w:val="24"/>
        </w:rPr>
        <w:t xml:space="preserve"> </w:t>
      </w:r>
      <w:r>
        <w:rPr>
          <w:spacing w:val="-4"/>
          <w:sz w:val="24"/>
        </w:rPr>
        <w:t>a</w:t>
      </w:r>
      <w:r>
        <w:rPr>
          <w:spacing w:val="-9"/>
          <w:sz w:val="24"/>
        </w:rPr>
        <w:t xml:space="preserve"> </w:t>
      </w:r>
      <w:r>
        <w:rPr>
          <w:spacing w:val="-4"/>
          <w:sz w:val="24"/>
        </w:rPr>
        <w:t>policy</w:t>
      </w:r>
      <w:r>
        <w:rPr>
          <w:spacing w:val="-12"/>
          <w:sz w:val="24"/>
        </w:rPr>
        <w:t xml:space="preserve"> </w:t>
      </w:r>
      <w:r>
        <w:rPr>
          <w:spacing w:val="-4"/>
          <w:sz w:val="24"/>
        </w:rPr>
        <w:t>covering</w:t>
      </w:r>
      <w:r>
        <w:rPr>
          <w:spacing w:val="-12"/>
          <w:sz w:val="24"/>
        </w:rPr>
        <w:t xml:space="preserve"> </w:t>
      </w:r>
      <w:r>
        <w:rPr>
          <w:spacing w:val="-4"/>
          <w:sz w:val="24"/>
        </w:rPr>
        <w:t>both</w:t>
      </w:r>
      <w:r>
        <w:rPr>
          <w:spacing w:val="-9"/>
          <w:sz w:val="24"/>
        </w:rPr>
        <w:t xml:space="preserve"> </w:t>
      </w:r>
      <w:r>
        <w:rPr>
          <w:spacing w:val="-4"/>
          <w:sz w:val="24"/>
        </w:rPr>
        <w:t>the</w:t>
      </w:r>
      <w:r>
        <w:rPr>
          <w:spacing w:val="-9"/>
          <w:sz w:val="24"/>
        </w:rPr>
        <w:t xml:space="preserve"> </w:t>
      </w:r>
      <w:r>
        <w:rPr>
          <w:spacing w:val="-4"/>
          <w:sz w:val="24"/>
        </w:rPr>
        <w:t>categories</w:t>
      </w:r>
      <w:r>
        <w:rPr>
          <w:spacing w:val="-10"/>
          <w:sz w:val="24"/>
        </w:rPr>
        <w:t xml:space="preserve"> </w:t>
      </w:r>
      <w:r>
        <w:rPr>
          <w:spacing w:val="-4"/>
          <w:sz w:val="24"/>
        </w:rPr>
        <w:t>of</w:t>
      </w:r>
      <w:r>
        <w:rPr>
          <w:spacing w:val="-7"/>
          <w:sz w:val="24"/>
        </w:rPr>
        <w:t xml:space="preserve"> </w:t>
      </w:r>
      <w:r>
        <w:rPr>
          <w:spacing w:val="-4"/>
          <w:sz w:val="24"/>
        </w:rPr>
        <w:t>investment</w:t>
      </w:r>
      <w:r>
        <w:rPr>
          <w:spacing w:val="-9"/>
          <w:sz w:val="24"/>
        </w:rPr>
        <w:t xml:space="preserve"> </w:t>
      </w:r>
      <w:r>
        <w:rPr>
          <w:spacing w:val="-4"/>
          <w:sz w:val="24"/>
        </w:rPr>
        <w:t>types</w:t>
      </w:r>
      <w:r>
        <w:rPr>
          <w:spacing w:val="-10"/>
          <w:sz w:val="24"/>
        </w:rPr>
        <w:t xml:space="preserve"> </w:t>
      </w:r>
      <w:r>
        <w:rPr>
          <w:spacing w:val="-3"/>
          <w:sz w:val="24"/>
        </w:rPr>
        <w:t>it</w:t>
      </w:r>
      <w:r>
        <w:rPr>
          <w:spacing w:val="-12"/>
          <w:sz w:val="24"/>
        </w:rPr>
        <w:t xml:space="preserve"> </w:t>
      </w:r>
      <w:r>
        <w:rPr>
          <w:spacing w:val="-3"/>
          <w:sz w:val="24"/>
        </w:rPr>
        <w:t>will</w:t>
      </w:r>
      <w:r>
        <w:rPr>
          <w:spacing w:val="-11"/>
          <w:sz w:val="24"/>
        </w:rPr>
        <w:t xml:space="preserve"> </w:t>
      </w:r>
      <w:r>
        <w:rPr>
          <w:spacing w:val="-3"/>
          <w:sz w:val="24"/>
        </w:rPr>
        <w:t>invest</w:t>
      </w:r>
      <w:r>
        <w:rPr>
          <w:spacing w:val="-64"/>
          <w:sz w:val="24"/>
        </w:rPr>
        <w:t xml:space="preserve"> </w:t>
      </w:r>
      <w:r>
        <w:rPr>
          <w:sz w:val="24"/>
        </w:rPr>
        <w:t>in, criteria for choosing investment counterparties with adequate security, and</w:t>
      </w:r>
      <w:r>
        <w:rPr>
          <w:spacing w:val="-64"/>
          <w:sz w:val="24"/>
        </w:rPr>
        <w:t xml:space="preserve"> </w:t>
      </w:r>
      <w:r>
        <w:rPr>
          <w:sz w:val="24"/>
        </w:rPr>
        <w:t>monitoring their security.</w:t>
      </w:r>
      <w:r>
        <w:rPr>
          <w:spacing w:val="1"/>
          <w:sz w:val="24"/>
        </w:rPr>
        <w:t xml:space="preserve"> </w:t>
      </w:r>
      <w:r>
        <w:rPr>
          <w:sz w:val="24"/>
        </w:rPr>
        <w:t>This is set out in the specified and non-specified</w:t>
      </w:r>
      <w:r>
        <w:rPr>
          <w:spacing w:val="1"/>
          <w:sz w:val="24"/>
        </w:rPr>
        <w:t xml:space="preserve"> </w:t>
      </w:r>
      <w:r>
        <w:rPr>
          <w:sz w:val="24"/>
        </w:rPr>
        <w:t>investment</w:t>
      </w:r>
      <w:r>
        <w:rPr>
          <w:spacing w:val="-13"/>
          <w:sz w:val="24"/>
        </w:rPr>
        <w:t xml:space="preserve"> </w:t>
      </w:r>
      <w:r>
        <w:rPr>
          <w:sz w:val="24"/>
        </w:rPr>
        <w:t>sections</w:t>
      </w:r>
      <w:r>
        <w:rPr>
          <w:spacing w:val="-13"/>
          <w:sz w:val="24"/>
        </w:rPr>
        <w:t xml:space="preserve"> </w:t>
      </w:r>
      <w:r>
        <w:rPr>
          <w:sz w:val="24"/>
        </w:rPr>
        <w:t>below:</w:t>
      </w:r>
    </w:p>
    <w:p w:rsidR="00107C41" w:rsidP="003C1E95" w:rsidRDefault="00722678">
      <w:pPr>
        <w:pStyle w:val="ListParagraph"/>
        <w:numPr>
          <w:ilvl w:val="2"/>
          <w:numId w:val="4"/>
        </w:numPr>
        <w:tabs>
          <w:tab w:val="left" w:pos="1532"/>
        </w:tabs>
        <w:ind w:left="1531" w:hanging="286"/>
        <w:jc w:val="both"/>
        <w:rPr>
          <w:rFonts w:ascii="Wingdings" w:hAnsi="Wingdings"/>
          <w:sz w:val="24"/>
        </w:rPr>
      </w:pPr>
      <w:r>
        <w:rPr>
          <w:sz w:val="24"/>
        </w:rPr>
        <w:t>It has sufficient liquidity in its investments.</w:t>
      </w:r>
      <w:r>
        <w:rPr>
          <w:spacing w:val="1"/>
          <w:sz w:val="24"/>
        </w:rPr>
        <w:t xml:space="preserve"> </w:t>
      </w:r>
      <w:r>
        <w:rPr>
          <w:sz w:val="24"/>
        </w:rPr>
        <w:t>For this purpose it will set out</w:t>
      </w:r>
      <w:r>
        <w:rPr>
          <w:spacing w:val="1"/>
          <w:sz w:val="24"/>
        </w:rPr>
        <w:t xml:space="preserve"> </w:t>
      </w:r>
      <w:r>
        <w:rPr>
          <w:spacing w:val="-3"/>
          <w:sz w:val="24"/>
        </w:rPr>
        <w:t>procedures</w:t>
      </w:r>
      <w:r>
        <w:rPr>
          <w:spacing w:val="-14"/>
          <w:sz w:val="24"/>
        </w:rPr>
        <w:t xml:space="preserve"> </w:t>
      </w:r>
      <w:r>
        <w:rPr>
          <w:spacing w:val="-3"/>
          <w:sz w:val="24"/>
        </w:rPr>
        <w:t>for</w:t>
      </w:r>
      <w:r>
        <w:rPr>
          <w:spacing w:val="-12"/>
          <w:sz w:val="24"/>
        </w:rPr>
        <w:t xml:space="preserve"> </w:t>
      </w:r>
      <w:r>
        <w:rPr>
          <w:spacing w:val="-3"/>
          <w:sz w:val="24"/>
        </w:rPr>
        <w:t>determining</w:t>
      </w:r>
      <w:r>
        <w:rPr>
          <w:spacing w:val="-12"/>
          <w:sz w:val="24"/>
        </w:rPr>
        <w:t xml:space="preserve"> </w:t>
      </w:r>
      <w:r>
        <w:rPr>
          <w:spacing w:val="-2"/>
          <w:sz w:val="24"/>
        </w:rPr>
        <w:t>the</w:t>
      </w:r>
      <w:r>
        <w:rPr>
          <w:spacing w:val="-15"/>
          <w:sz w:val="24"/>
        </w:rPr>
        <w:t xml:space="preserve"> </w:t>
      </w:r>
      <w:r>
        <w:rPr>
          <w:spacing w:val="-2"/>
          <w:sz w:val="24"/>
        </w:rPr>
        <w:t>maximum</w:t>
      </w:r>
      <w:r>
        <w:rPr>
          <w:spacing w:val="-12"/>
          <w:sz w:val="24"/>
        </w:rPr>
        <w:t xml:space="preserve"> </w:t>
      </w:r>
      <w:r>
        <w:rPr>
          <w:spacing w:val="-2"/>
          <w:sz w:val="24"/>
        </w:rPr>
        <w:t>periods</w:t>
      </w:r>
      <w:r>
        <w:rPr>
          <w:spacing w:val="-13"/>
          <w:sz w:val="24"/>
        </w:rPr>
        <w:t xml:space="preserve"> </w:t>
      </w:r>
      <w:r>
        <w:rPr>
          <w:spacing w:val="-2"/>
          <w:sz w:val="24"/>
        </w:rPr>
        <w:t>for</w:t>
      </w:r>
      <w:r>
        <w:rPr>
          <w:spacing w:val="-12"/>
          <w:sz w:val="24"/>
        </w:rPr>
        <w:t xml:space="preserve"> </w:t>
      </w:r>
      <w:r>
        <w:rPr>
          <w:spacing w:val="-2"/>
          <w:sz w:val="24"/>
        </w:rPr>
        <w:t>which</w:t>
      </w:r>
      <w:r>
        <w:rPr>
          <w:spacing w:val="-12"/>
          <w:sz w:val="24"/>
        </w:rPr>
        <w:t xml:space="preserve"> </w:t>
      </w:r>
      <w:r>
        <w:rPr>
          <w:spacing w:val="-2"/>
          <w:sz w:val="24"/>
        </w:rPr>
        <w:t>funds</w:t>
      </w:r>
      <w:r>
        <w:rPr>
          <w:spacing w:val="-13"/>
          <w:sz w:val="24"/>
        </w:rPr>
        <w:t xml:space="preserve"> </w:t>
      </w:r>
      <w:r>
        <w:rPr>
          <w:spacing w:val="-2"/>
          <w:sz w:val="24"/>
        </w:rPr>
        <w:t>may</w:t>
      </w:r>
      <w:r>
        <w:rPr>
          <w:spacing w:val="-13"/>
          <w:sz w:val="24"/>
        </w:rPr>
        <w:t xml:space="preserve"> </w:t>
      </w:r>
      <w:r>
        <w:rPr>
          <w:spacing w:val="-2"/>
          <w:sz w:val="24"/>
        </w:rPr>
        <w:t>prudently</w:t>
      </w:r>
      <w:r>
        <w:rPr>
          <w:spacing w:val="-65"/>
          <w:sz w:val="24"/>
        </w:rPr>
        <w:t xml:space="preserve"> </w:t>
      </w:r>
      <w:r>
        <w:rPr>
          <w:spacing w:val="-4"/>
          <w:sz w:val="24"/>
        </w:rPr>
        <w:t>be committed. These procedures also apply to the prudential indicators covering</w:t>
      </w:r>
      <w:r>
        <w:rPr>
          <w:spacing w:val="-64"/>
          <w:sz w:val="24"/>
        </w:rPr>
        <w:t xml:space="preserve"> </w:t>
      </w:r>
      <w:r>
        <w:rPr>
          <w:sz w:val="24"/>
        </w:rPr>
        <w:t>the</w:t>
      </w:r>
      <w:r>
        <w:rPr>
          <w:spacing w:val="-13"/>
          <w:sz w:val="24"/>
        </w:rPr>
        <w:t xml:space="preserve"> </w:t>
      </w:r>
      <w:r>
        <w:rPr>
          <w:sz w:val="24"/>
        </w:rPr>
        <w:t>maximum</w:t>
      </w:r>
      <w:r>
        <w:rPr>
          <w:spacing w:val="-10"/>
          <w:sz w:val="24"/>
        </w:rPr>
        <w:t xml:space="preserve"> </w:t>
      </w:r>
      <w:r>
        <w:rPr>
          <w:sz w:val="24"/>
        </w:rPr>
        <w:t>principal</w:t>
      </w:r>
      <w:r>
        <w:rPr>
          <w:spacing w:val="-17"/>
          <w:sz w:val="24"/>
        </w:rPr>
        <w:t xml:space="preserve"> </w:t>
      </w:r>
      <w:r>
        <w:rPr>
          <w:sz w:val="24"/>
        </w:rPr>
        <w:t>sums</w:t>
      </w:r>
      <w:r>
        <w:rPr>
          <w:spacing w:val="-13"/>
          <w:sz w:val="24"/>
        </w:rPr>
        <w:t xml:space="preserve"> </w:t>
      </w:r>
      <w:r>
        <w:rPr>
          <w:sz w:val="24"/>
        </w:rPr>
        <w:t>invested.</w:t>
      </w:r>
    </w:p>
    <w:p w:rsidR="00107C41" w:rsidP="003C1E95" w:rsidRDefault="00107C41">
      <w:pPr>
        <w:pStyle w:val="BodyText"/>
        <w:rPr>
          <w:sz w:val="22"/>
        </w:rPr>
      </w:pPr>
    </w:p>
    <w:p w:rsidR="00107C41" w:rsidP="003C1E95" w:rsidRDefault="00722678">
      <w:pPr>
        <w:pStyle w:val="BodyText"/>
        <w:ind w:left="821"/>
        <w:jc w:val="both"/>
      </w:pPr>
      <w:r>
        <w:t>The</w:t>
      </w:r>
      <w:r>
        <w:rPr>
          <w:spacing w:val="1"/>
        </w:rPr>
        <w:t xml:space="preserve"> </w:t>
      </w:r>
      <w:r>
        <w:t>CFO</w:t>
      </w:r>
      <w:r>
        <w:rPr>
          <w:spacing w:val="1"/>
        </w:rPr>
        <w:t xml:space="preserve"> </w:t>
      </w:r>
      <w:r>
        <w:t>will</w:t>
      </w:r>
      <w:r>
        <w:rPr>
          <w:spacing w:val="1"/>
        </w:rPr>
        <w:t xml:space="preserve"> </w:t>
      </w:r>
      <w:r>
        <w:t>maintain</w:t>
      </w:r>
      <w:r>
        <w:rPr>
          <w:spacing w:val="1"/>
        </w:rPr>
        <w:t xml:space="preserve"> </w:t>
      </w:r>
      <w:r>
        <w:t>a</w:t>
      </w:r>
      <w:r>
        <w:rPr>
          <w:spacing w:val="1"/>
        </w:rPr>
        <w:t xml:space="preserve"> </w:t>
      </w:r>
      <w:r>
        <w:t>counterparty</w:t>
      </w:r>
      <w:r>
        <w:rPr>
          <w:spacing w:val="1"/>
        </w:rPr>
        <w:t xml:space="preserve"> </w:t>
      </w:r>
      <w:r>
        <w:t>list</w:t>
      </w:r>
      <w:r>
        <w:rPr>
          <w:spacing w:val="1"/>
        </w:rPr>
        <w:t xml:space="preserve"> </w:t>
      </w:r>
      <w:r>
        <w:t>in</w:t>
      </w:r>
      <w:r>
        <w:rPr>
          <w:spacing w:val="1"/>
        </w:rPr>
        <w:t xml:space="preserve"> </w:t>
      </w:r>
      <w:r>
        <w:t>compliance</w:t>
      </w:r>
      <w:r>
        <w:rPr>
          <w:spacing w:val="1"/>
        </w:rPr>
        <w:t xml:space="preserve"> </w:t>
      </w:r>
      <w:r>
        <w:t>with</w:t>
      </w:r>
      <w:r>
        <w:rPr>
          <w:spacing w:val="1"/>
        </w:rPr>
        <w:t xml:space="preserve"> </w:t>
      </w:r>
      <w:r>
        <w:t>the</w:t>
      </w:r>
      <w:r>
        <w:rPr>
          <w:spacing w:val="1"/>
        </w:rPr>
        <w:t xml:space="preserve"> </w:t>
      </w:r>
      <w:r>
        <w:t>following</w:t>
      </w:r>
      <w:r>
        <w:rPr>
          <w:spacing w:val="1"/>
        </w:rPr>
        <w:t xml:space="preserve"> </w:t>
      </w:r>
      <w:r>
        <w:t>considerations and will keep the criteria under review.</w:t>
      </w:r>
      <w:r>
        <w:rPr>
          <w:spacing w:val="1"/>
        </w:rPr>
        <w:t xml:space="preserve"> </w:t>
      </w:r>
      <w:r>
        <w:t>It provides an overall pool of</w:t>
      </w:r>
      <w:r>
        <w:rPr>
          <w:spacing w:val="1"/>
        </w:rPr>
        <w:t xml:space="preserve"> </w:t>
      </w:r>
      <w:r>
        <w:t>counterparties considered high quality which</w:t>
      </w:r>
      <w:r>
        <w:rPr>
          <w:spacing w:val="66"/>
        </w:rPr>
        <w:t xml:space="preserve"> </w:t>
      </w:r>
      <w:r>
        <w:t>the Commissioner may use, rather</w:t>
      </w:r>
      <w:r>
        <w:rPr>
          <w:spacing w:val="1"/>
        </w:rPr>
        <w:t xml:space="preserve"> </w:t>
      </w:r>
      <w:r>
        <w:t>than</w:t>
      </w:r>
      <w:r>
        <w:rPr>
          <w:spacing w:val="-3"/>
        </w:rPr>
        <w:t xml:space="preserve"> </w:t>
      </w:r>
      <w:r>
        <w:t>defining</w:t>
      </w:r>
      <w:r>
        <w:rPr>
          <w:spacing w:val="-1"/>
        </w:rPr>
        <w:t xml:space="preserve"> </w:t>
      </w:r>
      <w:r>
        <w:t>what types</w:t>
      </w:r>
      <w:r>
        <w:rPr>
          <w:spacing w:val="-1"/>
        </w:rPr>
        <w:t xml:space="preserve"> </w:t>
      </w:r>
      <w:r>
        <w:t>of</w:t>
      </w:r>
      <w:r>
        <w:rPr>
          <w:spacing w:val="2"/>
        </w:rPr>
        <w:t xml:space="preserve"> </w:t>
      </w:r>
      <w:r>
        <w:t>investment instruments</w:t>
      </w:r>
      <w:r>
        <w:rPr>
          <w:spacing w:val="-1"/>
        </w:rPr>
        <w:t xml:space="preserve"> </w:t>
      </w:r>
      <w:r>
        <w:t>are</w:t>
      </w:r>
      <w:r>
        <w:rPr>
          <w:spacing w:val="-3"/>
        </w:rPr>
        <w:t xml:space="preserve"> </w:t>
      </w:r>
      <w:r>
        <w:t>to</w:t>
      </w:r>
      <w:r>
        <w:rPr>
          <w:spacing w:val="-2"/>
        </w:rPr>
        <w:t xml:space="preserve"> </w:t>
      </w:r>
      <w:r>
        <w:t>be</w:t>
      </w:r>
      <w:r>
        <w:rPr>
          <w:spacing w:val="-3"/>
        </w:rPr>
        <w:t xml:space="preserve"> </w:t>
      </w:r>
      <w:r>
        <w:t>used.</w:t>
      </w:r>
    </w:p>
    <w:p w:rsidR="00860CE6" w:rsidP="003C1E95" w:rsidRDefault="00860CE6">
      <w:pPr>
        <w:pStyle w:val="BodyText"/>
        <w:ind w:left="821"/>
        <w:jc w:val="both"/>
      </w:pPr>
    </w:p>
    <w:p w:rsidR="00107C41" w:rsidP="003C1E95" w:rsidRDefault="00722678">
      <w:pPr>
        <w:pStyle w:val="BodyText"/>
        <w:ind w:left="821"/>
        <w:jc w:val="both"/>
      </w:pPr>
      <w:r>
        <w:t>The</w:t>
      </w:r>
      <w:r>
        <w:rPr>
          <w:spacing w:val="1"/>
        </w:rPr>
        <w:t xml:space="preserve"> </w:t>
      </w:r>
      <w:r>
        <w:t>lowest</w:t>
      </w:r>
      <w:r>
        <w:rPr>
          <w:spacing w:val="1"/>
        </w:rPr>
        <w:t xml:space="preserve"> </w:t>
      </w:r>
      <w:r>
        <w:t>credit</w:t>
      </w:r>
      <w:r>
        <w:rPr>
          <w:spacing w:val="1"/>
        </w:rPr>
        <w:t xml:space="preserve"> </w:t>
      </w:r>
      <w:r>
        <w:t>rating</w:t>
      </w:r>
      <w:r>
        <w:rPr>
          <w:spacing w:val="1"/>
        </w:rPr>
        <w:t xml:space="preserve"> </w:t>
      </w:r>
      <w:r>
        <w:t>from</w:t>
      </w:r>
      <w:r>
        <w:rPr>
          <w:spacing w:val="1"/>
        </w:rPr>
        <w:t xml:space="preserve"> </w:t>
      </w:r>
      <w:r>
        <w:t>the</w:t>
      </w:r>
      <w:r>
        <w:rPr>
          <w:spacing w:val="1"/>
        </w:rPr>
        <w:t xml:space="preserve"> </w:t>
      </w:r>
      <w:r>
        <w:t>main</w:t>
      </w:r>
      <w:r>
        <w:rPr>
          <w:spacing w:val="1"/>
        </w:rPr>
        <w:t xml:space="preserve"> </w:t>
      </w:r>
      <w:r>
        <w:t>agencies</w:t>
      </w:r>
      <w:r>
        <w:rPr>
          <w:spacing w:val="1"/>
        </w:rPr>
        <w:t xml:space="preserve"> </w:t>
      </w:r>
      <w:r>
        <w:t>is</w:t>
      </w:r>
      <w:r>
        <w:rPr>
          <w:spacing w:val="1"/>
        </w:rPr>
        <w:t xml:space="preserve"> </w:t>
      </w:r>
      <w:r>
        <w:t>used</w:t>
      </w:r>
      <w:r>
        <w:rPr>
          <w:spacing w:val="1"/>
        </w:rPr>
        <w:t xml:space="preserve"> </w:t>
      </w:r>
      <w:r>
        <w:t>when</w:t>
      </w:r>
      <w:r>
        <w:rPr>
          <w:spacing w:val="1"/>
        </w:rPr>
        <w:t xml:space="preserve"> </w:t>
      </w:r>
      <w:r>
        <w:t>considering</w:t>
      </w:r>
      <w:r>
        <w:rPr>
          <w:spacing w:val="1"/>
        </w:rPr>
        <w:t xml:space="preserve"> </w:t>
      </w:r>
      <w:r>
        <w:t>counterparties.</w:t>
      </w:r>
      <w:r>
        <w:rPr>
          <w:spacing w:val="1"/>
        </w:rPr>
        <w:t xml:space="preserve"> </w:t>
      </w:r>
      <w:r>
        <w:t>It is considered that this does not significantly increase risk but may</w:t>
      </w:r>
      <w:r>
        <w:rPr>
          <w:spacing w:val="1"/>
        </w:rPr>
        <w:t xml:space="preserve"> </w:t>
      </w:r>
      <w:r>
        <w:t>widen the pool of available counter parties.</w:t>
      </w:r>
      <w:r>
        <w:rPr>
          <w:spacing w:val="1"/>
        </w:rPr>
        <w:t xml:space="preserve"> </w:t>
      </w:r>
      <w:r>
        <w:t>Credit rating information is supplied by</w:t>
      </w:r>
      <w:r>
        <w:rPr>
          <w:spacing w:val="1"/>
        </w:rPr>
        <w:t xml:space="preserve"> </w:t>
      </w:r>
      <w:r>
        <w:t>Link Asset Services, on all active counterparties that comply with the criteria below.</w:t>
      </w:r>
      <w:r>
        <w:rPr>
          <w:spacing w:val="1"/>
        </w:rPr>
        <w:t xml:space="preserve"> </w:t>
      </w:r>
      <w:r>
        <w:t>Any counterparty failing to meet the criteria would be omitted from the counterparty</w:t>
      </w:r>
      <w:r>
        <w:rPr>
          <w:spacing w:val="1"/>
        </w:rPr>
        <w:t xml:space="preserve"> </w:t>
      </w:r>
      <w:r>
        <w:t>(dealing) list.</w:t>
      </w:r>
      <w:r>
        <w:rPr>
          <w:spacing w:val="1"/>
        </w:rPr>
        <w:t xml:space="preserve"> </w:t>
      </w:r>
      <w:r>
        <w:t>Any rating changes, rating watches (notification of a likely change),</w:t>
      </w:r>
      <w:r>
        <w:rPr>
          <w:spacing w:val="1"/>
        </w:rPr>
        <w:t xml:space="preserve"> </w:t>
      </w:r>
      <w:r>
        <w:t>rating</w:t>
      </w:r>
      <w:r>
        <w:rPr>
          <w:spacing w:val="1"/>
        </w:rPr>
        <w:t xml:space="preserve"> </w:t>
      </w:r>
      <w:r>
        <w:t>outlooks</w:t>
      </w:r>
      <w:r>
        <w:rPr>
          <w:spacing w:val="1"/>
        </w:rPr>
        <w:t xml:space="preserve"> </w:t>
      </w:r>
      <w:r>
        <w:t>(notification</w:t>
      </w:r>
      <w:r>
        <w:rPr>
          <w:spacing w:val="1"/>
        </w:rPr>
        <w:t xml:space="preserve"> </w:t>
      </w:r>
      <w:r>
        <w:t>of</w:t>
      </w:r>
      <w:r>
        <w:rPr>
          <w:spacing w:val="1"/>
        </w:rPr>
        <w:t xml:space="preserve"> </w:t>
      </w:r>
      <w:r>
        <w:t>a</w:t>
      </w:r>
      <w:r>
        <w:rPr>
          <w:spacing w:val="1"/>
        </w:rPr>
        <w:t xml:space="preserve"> </w:t>
      </w:r>
      <w:r>
        <w:t>possible</w:t>
      </w:r>
      <w:r>
        <w:rPr>
          <w:spacing w:val="1"/>
        </w:rPr>
        <w:t xml:space="preserve"> </w:t>
      </w:r>
      <w:r>
        <w:t>longer</w:t>
      </w:r>
      <w:r>
        <w:rPr>
          <w:spacing w:val="1"/>
        </w:rPr>
        <w:t xml:space="preserve"> </w:t>
      </w:r>
      <w:r>
        <w:t>term</w:t>
      </w:r>
      <w:r>
        <w:rPr>
          <w:spacing w:val="1"/>
        </w:rPr>
        <w:t xml:space="preserve"> </w:t>
      </w:r>
      <w:r>
        <w:t>change)</w:t>
      </w:r>
      <w:r>
        <w:rPr>
          <w:spacing w:val="1"/>
        </w:rPr>
        <w:t xml:space="preserve"> </w:t>
      </w:r>
      <w:r>
        <w:t>are</w:t>
      </w:r>
      <w:r>
        <w:rPr>
          <w:spacing w:val="1"/>
        </w:rPr>
        <w:t xml:space="preserve"> </w:t>
      </w:r>
      <w:r>
        <w:t>provided</w:t>
      </w:r>
      <w:r>
        <w:rPr>
          <w:spacing w:val="66"/>
        </w:rPr>
        <w:t xml:space="preserve"> </w:t>
      </w:r>
      <w:r>
        <w:t>to</w:t>
      </w:r>
      <w:r>
        <w:rPr>
          <w:spacing w:val="-64"/>
        </w:rPr>
        <w:t xml:space="preserve"> </w:t>
      </w:r>
      <w:r>
        <w:t>officers</w:t>
      </w:r>
      <w:r>
        <w:rPr>
          <w:spacing w:val="1"/>
        </w:rPr>
        <w:t xml:space="preserve"> </w:t>
      </w:r>
      <w:r>
        <w:t>almost</w:t>
      </w:r>
      <w:r>
        <w:rPr>
          <w:spacing w:val="1"/>
        </w:rPr>
        <w:t xml:space="preserve"> </w:t>
      </w:r>
      <w:r>
        <w:t>immediately</w:t>
      </w:r>
      <w:r>
        <w:rPr>
          <w:spacing w:val="1"/>
        </w:rPr>
        <w:t xml:space="preserve"> </w:t>
      </w:r>
      <w:r>
        <w:t>after</w:t>
      </w:r>
      <w:r>
        <w:rPr>
          <w:spacing w:val="1"/>
        </w:rPr>
        <w:t xml:space="preserve"> </w:t>
      </w:r>
      <w:r>
        <w:t>they</w:t>
      </w:r>
      <w:r>
        <w:rPr>
          <w:spacing w:val="1"/>
        </w:rPr>
        <w:t xml:space="preserve"> </w:t>
      </w:r>
      <w:r>
        <w:t>occur</w:t>
      </w:r>
      <w:r>
        <w:rPr>
          <w:spacing w:val="1"/>
        </w:rPr>
        <w:t xml:space="preserve"> </w:t>
      </w:r>
      <w:r>
        <w:t>and</w:t>
      </w:r>
      <w:r>
        <w:rPr>
          <w:spacing w:val="1"/>
        </w:rPr>
        <w:t xml:space="preserve"> </w:t>
      </w:r>
      <w:r>
        <w:t>this</w:t>
      </w:r>
      <w:r>
        <w:rPr>
          <w:spacing w:val="1"/>
        </w:rPr>
        <w:t xml:space="preserve"> </w:t>
      </w:r>
      <w:r>
        <w:t>information</w:t>
      </w:r>
      <w:r>
        <w:rPr>
          <w:spacing w:val="1"/>
        </w:rPr>
        <w:t xml:space="preserve"> </w:t>
      </w:r>
      <w:r>
        <w:t>is</w:t>
      </w:r>
      <w:r>
        <w:rPr>
          <w:spacing w:val="1"/>
        </w:rPr>
        <w:t xml:space="preserve"> </w:t>
      </w:r>
      <w:r>
        <w:t>considered</w:t>
      </w:r>
      <w:r>
        <w:rPr>
          <w:spacing w:val="-64"/>
        </w:rPr>
        <w:t xml:space="preserve"> </w:t>
      </w:r>
      <w:r>
        <w:t>before dealing.</w:t>
      </w:r>
      <w:r>
        <w:rPr>
          <w:spacing w:val="66"/>
        </w:rPr>
        <w:t xml:space="preserve"> </w:t>
      </w:r>
      <w:r>
        <w:t>Link Asset Services updates counterparties who qualify under the</w:t>
      </w:r>
      <w:r>
        <w:rPr>
          <w:spacing w:val="1"/>
        </w:rPr>
        <w:t xml:space="preserve"> </w:t>
      </w:r>
      <w:r>
        <w:t>list on a</w:t>
      </w:r>
      <w:r>
        <w:rPr>
          <w:spacing w:val="-2"/>
        </w:rPr>
        <w:t xml:space="preserve"> </w:t>
      </w:r>
      <w:r>
        <w:t>daily</w:t>
      </w:r>
      <w:r>
        <w:rPr>
          <w:spacing w:val="-3"/>
        </w:rPr>
        <w:t xml:space="preserve"> </w:t>
      </w:r>
      <w:r>
        <w:t>basis.</w:t>
      </w:r>
    </w:p>
    <w:p w:rsidR="00107C41" w:rsidP="003C1E95" w:rsidRDefault="00107C41">
      <w:pPr>
        <w:pStyle w:val="BodyText"/>
        <w:rPr>
          <w:sz w:val="27"/>
        </w:rPr>
      </w:pPr>
    </w:p>
    <w:p w:rsidR="00107C41" w:rsidP="003C1E95" w:rsidRDefault="00722678">
      <w:pPr>
        <w:pStyle w:val="BodyText"/>
        <w:ind w:left="821"/>
        <w:jc w:val="both"/>
      </w:pPr>
      <w:r>
        <w:rPr>
          <w:b/>
        </w:rPr>
        <w:t>Country and sector</w:t>
      </w:r>
      <w:r>
        <w:rPr>
          <w:b/>
          <w:spacing w:val="1"/>
        </w:rPr>
        <w:t xml:space="preserve"> </w:t>
      </w:r>
      <w:r>
        <w:rPr>
          <w:b/>
        </w:rPr>
        <w:t>considerations</w:t>
      </w:r>
      <w:r>
        <w:rPr>
          <w:b/>
          <w:spacing w:val="1"/>
        </w:rPr>
        <w:t xml:space="preserve"> </w:t>
      </w:r>
      <w:r>
        <w:t>- Due care will be taken to consider the</w:t>
      </w:r>
      <w:r>
        <w:rPr>
          <w:spacing w:val="1"/>
        </w:rPr>
        <w:t xml:space="preserve"> </w:t>
      </w:r>
      <w:r>
        <w:t>country, group and sector exposure of the Commissioners investments.</w:t>
      </w:r>
      <w:r>
        <w:rPr>
          <w:spacing w:val="1"/>
        </w:rPr>
        <w:t xml:space="preserve"> </w:t>
      </w:r>
      <w:r>
        <w:t>In addition</w:t>
      </w:r>
      <w:r>
        <w:rPr>
          <w:spacing w:val="1"/>
        </w:rPr>
        <w:t xml:space="preserve"> </w:t>
      </w:r>
      <w:r>
        <w:t>to the considerations already outlined the limits in place will apply to a group of</w:t>
      </w:r>
      <w:r>
        <w:rPr>
          <w:spacing w:val="1"/>
        </w:rPr>
        <w:t xml:space="preserve"> </w:t>
      </w:r>
      <w:r>
        <w:t>companies</w:t>
      </w:r>
      <w:r>
        <w:rPr>
          <w:spacing w:val="1"/>
        </w:rPr>
        <w:t xml:space="preserve"> </w:t>
      </w:r>
      <w:r>
        <w:t>and</w:t>
      </w:r>
      <w:r>
        <w:rPr>
          <w:spacing w:val="1"/>
        </w:rPr>
        <w:t xml:space="preserve"> </w:t>
      </w:r>
      <w:r>
        <w:t>sector</w:t>
      </w:r>
      <w:r>
        <w:rPr>
          <w:spacing w:val="1"/>
        </w:rPr>
        <w:t xml:space="preserve"> </w:t>
      </w:r>
      <w:r>
        <w:t>limits</w:t>
      </w:r>
      <w:r>
        <w:rPr>
          <w:spacing w:val="1"/>
        </w:rPr>
        <w:t xml:space="preserve"> </w:t>
      </w:r>
      <w:r>
        <w:t>will</w:t>
      </w:r>
      <w:r>
        <w:rPr>
          <w:spacing w:val="1"/>
        </w:rPr>
        <w:t xml:space="preserve"> </w:t>
      </w:r>
      <w:r>
        <w:t>be</w:t>
      </w:r>
      <w:r>
        <w:rPr>
          <w:spacing w:val="1"/>
        </w:rPr>
        <w:t xml:space="preserve"> </w:t>
      </w:r>
      <w:r>
        <w:t>monitored</w:t>
      </w:r>
      <w:r>
        <w:rPr>
          <w:spacing w:val="1"/>
        </w:rPr>
        <w:t xml:space="preserve"> </w:t>
      </w:r>
      <w:r>
        <w:t>regularly</w:t>
      </w:r>
      <w:r>
        <w:rPr>
          <w:spacing w:val="1"/>
        </w:rPr>
        <w:t xml:space="preserve"> </w:t>
      </w:r>
      <w:r>
        <w:t>for</w:t>
      </w:r>
      <w:r>
        <w:rPr>
          <w:spacing w:val="1"/>
        </w:rPr>
        <w:t xml:space="preserve"> </w:t>
      </w:r>
      <w:r>
        <w:t>appropriateness.</w:t>
      </w:r>
      <w:r>
        <w:rPr>
          <w:spacing w:val="1"/>
        </w:rPr>
        <w:t xml:space="preserve"> </w:t>
      </w:r>
      <w:r>
        <w:t>Investments</w:t>
      </w:r>
      <w:r>
        <w:rPr>
          <w:spacing w:val="-1"/>
        </w:rPr>
        <w:t xml:space="preserve"> </w:t>
      </w:r>
      <w:r>
        <w:t>will only</w:t>
      </w:r>
      <w:r>
        <w:rPr>
          <w:spacing w:val="-3"/>
        </w:rPr>
        <w:t xml:space="preserve"> </w:t>
      </w:r>
      <w:r>
        <w:t>be made</w:t>
      </w:r>
      <w:r>
        <w:rPr>
          <w:spacing w:val="-2"/>
        </w:rPr>
        <w:t xml:space="preserve"> </w:t>
      </w:r>
      <w:r>
        <w:t>in sterling.</w:t>
      </w:r>
    </w:p>
    <w:p w:rsidR="00107C41" w:rsidP="003C1E95" w:rsidRDefault="00107C41">
      <w:pPr>
        <w:jc w:val="both"/>
      </w:pPr>
    </w:p>
    <w:p w:rsidR="00860CE6" w:rsidP="003C1E95" w:rsidRDefault="00860CE6">
      <w:pPr>
        <w:jc w:val="both"/>
        <w:sectPr w:rsidR="00860CE6" w:rsidSect="0047206C">
          <w:type w:val="continuous"/>
          <w:pgSz w:w="11910" w:h="16840" w:code="9"/>
          <w:pgMar w:top="1021" w:right="1021" w:bottom="1021" w:left="1021" w:header="680" w:footer="680" w:gutter="0"/>
          <w:cols w:space="720"/>
        </w:sectPr>
      </w:pPr>
    </w:p>
    <w:p w:rsidR="00107C41" w:rsidP="003C1E95" w:rsidRDefault="00722678">
      <w:pPr>
        <w:pStyle w:val="BodyText"/>
        <w:ind w:left="821"/>
        <w:jc w:val="both"/>
      </w:pPr>
      <w:r>
        <w:rPr>
          <w:b/>
        </w:rPr>
        <w:t xml:space="preserve">Use of additional information other than credit ratings </w:t>
      </w:r>
      <w:r>
        <w:t>- Additional requirements</w:t>
      </w:r>
      <w:r>
        <w:rPr>
          <w:spacing w:val="-64"/>
        </w:rPr>
        <w:t xml:space="preserve"> </w:t>
      </w:r>
      <w:r>
        <w:t>under the Code requires the Commissioner to supplement credit rating information.</w:t>
      </w:r>
      <w:r>
        <w:rPr>
          <w:spacing w:val="1"/>
        </w:rPr>
        <w:t xml:space="preserve"> </w:t>
      </w:r>
      <w:r>
        <w:t>Whilst</w:t>
      </w:r>
      <w:r>
        <w:rPr>
          <w:spacing w:val="1"/>
        </w:rPr>
        <w:t xml:space="preserve"> </w:t>
      </w:r>
      <w:r>
        <w:t>the</w:t>
      </w:r>
      <w:r>
        <w:rPr>
          <w:spacing w:val="1"/>
        </w:rPr>
        <w:t xml:space="preserve"> </w:t>
      </w:r>
      <w:r>
        <w:t>above</w:t>
      </w:r>
      <w:r>
        <w:rPr>
          <w:spacing w:val="1"/>
        </w:rPr>
        <w:t xml:space="preserve"> </w:t>
      </w:r>
      <w:r>
        <w:t>criteria</w:t>
      </w:r>
      <w:r>
        <w:rPr>
          <w:spacing w:val="1"/>
        </w:rPr>
        <w:t xml:space="preserve"> </w:t>
      </w:r>
      <w:r w:rsidR="0052319E">
        <w:t>rely</w:t>
      </w:r>
      <w:r>
        <w:rPr>
          <w:spacing w:val="1"/>
        </w:rPr>
        <w:t xml:space="preserve"> </w:t>
      </w:r>
      <w:r>
        <w:t>primarily</w:t>
      </w:r>
      <w:r>
        <w:rPr>
          <w:spacing w:val="1"/>
        </w:rPr>
        <w:t xml:space="preserve"> </w:t>
      </w:r>
      <w:r>
        <w:t>on</w:t>
      </w:r>
      <w:r>
        <w:rPr>
          <w:spacing w:val="1"/>
        </w:rPr>
        <w:t xml:space="preserve"> </w:t>
      </w:r>
      <w:r>
        <w:t>the</w:t>
      </w:r>
      <w:r>
        <w:rPr>
          <w:spacing w:val="1"/>
        </w:rPr>
        <w:t xml:space="preserve"> </w:t>
      </w:r>
      <w:r>
        <w:t>application</w:t>
      </w:r>
      <w:r>
        <w:rPr>
          <w:spacing w:val="1"/>
        </w:rPr>
        <w:t xml:space="preserve"> </w:t>
      </w:r>
      <w:r>
        <w:t>of</w:t>
      </w:r>
      <w:r>
        <w:rPr>
          <w:spacing w:val="1"/>
        </w:rPr>
        <w:t xml:space="preserve"> </w:t>
      </w:r>
      <w:r>
        <w:t>credit</w:t>
      </w:r>
      <w:r>
        <w:rPr>
          <w:spacing w:val="1"/>
        </w:rPr>
        <w:t xml:space="preserve"> </w:t>
      </w:r>
      <w:r>
        <w:t>ratings</w:t>
      </w:r>
      <w:r>
        <w:rPr>
          <w:spacing w:val="66"/>
        </w:rPr>
        <w:t xml:space="preserve"> </w:t>
      </w:r>
      <w:r>
        <w:t>to</w:t>
      </w:r>
      <w:r>
        <w:rPr>
          <w:spacing w:val="-64"/>
        </w:rPr>
        <w:t xml:space="preserve"> </w:t>
      </w:r>
      <w:r>
        <w:t>provide</w:t>
      </w:r>
      <w:r>
        <w:rPr>
          <w:spacing w:val="1"/>
        </w:rPr>
        <w:t xml:space="preserve"> </w:t>
      </w:r>
      <w:r>
        <w:t>a</w:t>
      </w:r>
      <w:r>
        <w:rPr>
          <w:spacing w:val="1"/>
        </w:rPr>
        <w:t xml:space="preserve"> </w:t>
      </w:r>
      <w:r>
        <w:t>pool</w:t>
      </w:r>
      <w:r>
        <w:rPr>
          <w:spacing w:val="1"/>
        </w:rPr>
        <w:t xml:space="preserve"> </w:t>
      </w:r>
      <w:r>
        <w:t>of</w:t>
      </w:r>
      <w:r>
        <w:rPr>
          <w:spacing w:val="1"/>
        </w:rPr>
        <w:t xml:space="preserve"> </w:t>
      </w:r>
      <w:r>
        <w:t>appropriate</w:t>
      </w:r>
      <w:r>
        <w:rPr>
          <w:spacing w:val="1"/>
        </w:rPr>
        <w:t xml:space="preserve"> </w:t>
      </w:r>
      <w:r>
        <w:t>counterparties</w:t>
      </w:r>
      <w:r>
        <w:rPr>
          <w:spacing w:val="1"/>
        </w:rPr>
        <w:t xml:space="preserve"> </w:t>
      </w:r>
      <w:r>
        <w:t>for</w:t>
      </w:r>
      <w:r>
        <w:rPr>
          <w:spacing w:val="1"/>
        </w:rPr>
        <w:t xml:space="preserve"> </w:t>
      </w:r>
      <w:r>
        <w:t>officers</w:t>
      </w:r>
      <w:r>
        <w:rPr>
          <w:spacing w:val="1"/>
        </w:rPr>
        <w:t xml:space="preserve"> </w:t>
      </w:r>
      <w:r>
        <w:t>to</w:t>
      </w:r>
      <w:r>
        <w:rPr>
          <w:spacing w:val="1"/>
        </w:rPr>
        <w:t xml:space="preserve"> </w:t>
      </w:r>
      <w:r>
        <w:t>use,</w:t>
      </w:r>
      <w:r>
        <w:rPr>
          <w:spacing w:val="66"/>
        </w:rPr>
        <w:t xml:space="preserve"> </w:t>
      </w:r>
      <w:r>
        <w:t>additional</w:t>
      </w:r>
      <w:r>
        <w:rPr>
          <w:spacing w:val="1"/>
        </w:rPr>
        <w:t xml:space="preserve"> </w:t>
      </w:r>
      <w:r>
        <w:t>operational</w:t>
      </w:r>
      <w:r>
        <w:rPr>
          <w:spacing w:val="1"/>
        </w:rPr>
        <w:t xml:space="preserve"> </w:t>
      </w:r>
      <w:r>
        <w:t>market</w:t>
      </w:r>
      <w:r>
        <w:rPr>
          <w:spacing w:val="1"/>
        </w:rPr>
        <w:t xml:space="preserve"> </w:t>
      </w:r>
      <w:r>
        <w:t>information</w:t>
      </w:r>
      <w:r>
        <w:rPr>
          <w:spacing w:val="1"/>
        </w:rPr>
        <w:t xml:space="preserve"> </w:t>
      </w:r>
      <w:r>
        <w:t>will</w:t>
      </w:r>
      <w:r>
        <w:rPr>
          <w:spacing w:val="1"/>
        </w:rPr>
        <w:t xml:space="preserve"> </w:t>
      </w:r>
      <w:r>
        <w:t>be</w:t>
      </w:r>
      <w:r>
        <w:rPr>
          <w:spacing w:val="1"/>
        </w:rPr>
        <w:t xml:space="preserve"> </w:t>
      </w:r>
      <w:r>
        <w:t>applied</w:t>
      </w:r>
      <w:r>
        <w:rPr>
          <w:spacing w:val="1"/>
        </w:rPr>
        <w:t xml:space="preserve"> </w:t>
      </w:r>
      <w:r>
        <w:t>before</w:t>
      </w:r>
      <w:r>
        <w:rPr>
          <w:spacing w:val="1"/>
        </w:rPr>
        <w:t xml:space="preserve"> </w:t>
      </w:r>
      <w:r>
        <w:t>making</w:t>
      </w:r>
      <w:r>
        <w:rPr>
          <w:spacing w:val="1"/>
        </w:rPr>
        <w:t xml:space="preserve"> </w:t>
      </w:r>
      <w:r>
        <w:t>any</w:t>
      </w:r>
      <w:r>
        <w:rPr>
          <w:spacing w:val="67"/>
        </w:rPr>
        <w:t xml:space="preserve"> </w:t>
      </w:r>
      <w:r>
        <w:t>specific</w:t>
      </w:r>
      <w:r>
        <w:rPr>
          <w:spacing w:val="-64"/>
        </w:rPr>
        <w:t xml:space="preserve"> </w:t>
      </w:r>
      <w:r>
        <w:t>investment decision from the agreed pool of counterparties.</w:t>
      </w:r>
      <w:r>
        <w:rPr>
          <w:spacing w:val="1"/>
        </w:rPr>
        <w:t xml:space="preserve"> </w:t>
      </w:r>
      <w:r>
        <w:t>This additional market</w:t>
      </w:r>
      <w:r>
        <w:rPr>
          <w:spacing w:val="1"/>
        </w:rPr>
        <w:t xml:space="preserve"> </w:t>
      </w:r>
      <w:r>
        <w:t>information</w:t>
      </w:r>
      <w:r>
        <w:rPr>
          <w:spacing w:val="48"/>
        </w:rPr>
        <w:t xml:space="preserve"> </w:t>
      </w:r>
      <w:r>
        <w:t>(for</w:t>
      </w:r>
      <w:r>
        <w:rPr>
          <w:spacing w:val="47"/>
        </w:rPr>
        <w:t xml:space="preserve"> </w:t>
      </w:r>
      <w:r>
        <w:t>example</w:t>
      </w:r>
      <w:r>
        <w:rPr>
          <w:spacing w:val="48"/>
        </w:rPr>
        <w:t xml:space="preserve"> </w:t>
      </w:r>
      <w:r>
        <w:t>Credit</w:t>
      </w:r>
      <w:r>
        <w:rPr>
          <w:spacing w:val="48"/>
        </w:rPr>
        <w:t xml:space="preserve"> </w:t>
      </w:r>
      <w:r>
        <w:t>Default</w:t>
      </w:r>
      <w:r>
        <w:rPr>
          <w:spacing w:val="45"/>
        </w:rPr>
        <w:t xml:space="preserve"> </w:t>
      </w:r>
      <w:r>
        <w:t>Swaps,</w:t>
      </w:r>
      <w:r>
        <w:rPr>
          <w:spacing w:val="48"/>
        </w:rPr>
        <w:t xml:space="preserve"> </w:t>
      </w:r>
      <w:r>
        <w:t>negative</w:t>
      </w:r>
      <w:r>
        <w:rPr>
          <w:spacing w:val="48"/>
        </w:rPr>
        <w:t xml:space="preserve"> </w:t>
      </w:r>
      <w:r>
        <w:t>rating</w:t>
      </w:r>
      <w:r>
        <w:rPr>
          <w:spacing w:val="46"/>
        </w:rPr>
        <w:t xml:space="preserve"> </w:t>
      </w:r>
      <w:r>
        <w:t>watches/outlooks</w:t>
      </w:r>
      <w:r>
        <w:rPr>
          <w:spacing w:val="-65"/>
        </w:rPr>
        <w:t xml:space="preserve"> </w:t>
      </w:r>
      <w:r>
        <w:t>and</w:t>
      </w:r>
      <w:r>
        <w:rPr>
          <w:spacing w:val="1"/>
        </w:rPr>
        <w:t xml:space="preserve"> </w:t>
      </w:r>
      <w:r>
        <w:t>relevant</w:t>
      </w:r>
      <w:r>
        <w:rPr>
          <w:spacing w:val="1"/>
        </w:rPr>
        <w:t xml:space="preserve"> </w:t>
      </w:r>
      <w:r>
        <w:t>news</w:t>
      </w:r>
      <w:r>
        <w:rPr>
          <w:spacing w:val="1"/>
        </w:rPr>
        <w:t xml:space="preserve"> </w:t>
      </w:r>
      <w:r>
        <w:t>articles)</w:t>
      </w:r>
      <w:r>
        <w:rPr>
          <w:spacing w:val="1"/>
        </w:rPr>
        <w:t xml:space="preserve"> </w:t>
      </w:r>
      <w:r>
        <w:t>will</w:t>
      </w:r>
      <w:r>
        <w:rPr>
          <w:spacing w:val="1"/>
        </w:rPr>
        <w:t xml:space="preserve"> </w:t>
      </w:r>
      <w:r>
        <w:t>be</w:t>
      </w:r>
      <w:r>
        <w:rPr>
          <w:spacing w:val="1"/>
        </w:rPr>
        <w:t xml:space="preserve"> </w:t>
      </w:r>
      <w:r>
        <w:t>applied</w:t>
      </w:r>
      <w:r>
        <w:rPr>
          <w:spacing w:val="1"/>
        </w:rPr>
        <w:t xml:space="preserve"> </w:t>
      </w:r>
      <w:r>
        <w:t>to</w:t>
      </w:r>
      <w:r>
        <w:rPr>
          <w:spacing w:val="1"/>
        </w:rPr>
        <w:t xml:space="preserve"> </w:t>
      </w:r>
      <w:r>
        <w:t>compare</w:t>
      </w:r>
      <w:r>
        <w:rPr>
          <w:spacing w:val="1"/>
        </w:rPr>
        <w:t xml:space="preserve"> </w:t>
      </w:r>
      <w:r>
        <w:t>the</w:t>
      </w:r>
      <w:r>
        <w:rPr>
          <w:spacing w:val="1"/>
        </w:rPr>
        <w:t xml:space="preserve"> </w:t>
      </w:r>
      <w:r>
        <w:t>relative</w:t>
      </w:r>
      <w:r>
        <w:rPr>
          <w:spacing w:val="1"/>
        </w:rPr>
        <w:t xml:space="preserve"> </w:t>
      </w:r>
      <w:r>
        <w:t>security</w:t>
      </w:r>
      <w:r>
        <w:rPr>
          <w:spacing w:val="1"/>
        </w:rPr>
        <w:t xml:space="preserve"> </w:t>
      </w:r>
      <w:r>
        <w:t>of</w:t>
      </w:r>
      <w:r>
        <w:rPr>
          <w:spacing w:val="-64"/>
        </w:rPr>
        <w:t xml:space="preserve"> </w:t>
      </w:r>
      <w:r>
        <w:t>differing</w:t>
      </w:r>
      <w:r>
        <w:rPr>
          <w:spacing w:val="-3"/>
        </w:rPr>
        <w:t xml:space="preserve"> </w:t>
      </w:r>
      <w:r>
        <w:t>investment counterparties.</w:t>
      </w:r>
    </w:p>
    <w:p w:rsidR="00107C41" w:rsidP="003C1E95" w:rsidRDefault="00107C41">
      <w:pPr>
        <w:pStyle w:val="BodyText"/>
        <w:rPr>
          <w:sz w:val="27"/>
        </w:rPr>
      </w:pPr>
    </w:p>
    <w:p w:rsidR="00107C41" w:rsidP="003C1E95" w:rsidRDefault="00722678">
      <w:pPr>
        <w:pStyle w:val="BodyText"/>
        <w:ind w:left="821"/>
        <w:jc w:val="both"/>
      </w:pPr>
      <w:r>
        <w:rPr>
          <w:b/>
        </w:rPr>
        <w:t>Time and monetary limits applying to all investments.</w:t>
      </w:r>
      <w:r>
        <w:rPr>
          <w:b/>
          <w:spacing w:val="1"/>
        </w:rPr>
        <w:t xml:space="preserve"> </w:t>
      </w:r>
      <w:r>
        <w:t>The time and monetary</w:t>
      </w:r>
      <w:r>
        <w:rPr>
          <w:spacing w:val="1"/>
        </w:rPr>
        <w:t xml:space="preserve"> </w:t>
      </w:r>
      <w:r>
        <w:t>limits for institutions on the Commissioners counterparty list are as follows: No</w:t>
      </w:r>
      <w:r>
        <w:rPr>
          <w:spacing w:val="1"/>
        </w:rPr>
        <w:t xml:space="preserve"> </w:t>
      </w:r>
      <w:r>
        <w:t>changes are proposed.</w:t>
      </w:r>
      <w:r>
        <w:rPr>
          <w:spacing w:val="67"/>
        </w:rPr>
        <w:t xml:space="preserve"> </w:t>
      </w:r>
      <w:r>
        <w:t>The range of values for Low Volatility Net Asset Value</w:t>
      </w:r>
      <w:r>
        <w:rPr>
          <w:spacing w:val="1"/>
        </w:rPr>
        <w:t xml:space="preserve"> </w:t>
      </w:r>
      <w:r>
        <w:t>Funds</w:t>
      </w:r>
      <w:r>
        <w:rPr>
          <w:spacing w:val="34"/>
        </w:rPr>
        <w:t xml:space="preserve"> </w:t>
      </w:r>
      <w:r>
        <w:t>and</w:t>
      </w:r>
      <w:r>
        <w:rPr>
          <w:spacing w:val="36"/>
        </w:rPr>
        <w:t xml:space="preserve"> </w:t>
      </w:r>
      <w:r>
        <w:t>Ultra</w:t>
      </w:r>
      <w:r>
        <w:rPr>
          <w:spacing w:val="35"/>
        </w:rPr>
        <w:t xml:space="preserve"> </w:t>
      </w:r>
      <w:r>
        <w:t>Short</w:t>
      </w:r>
      <w:r>
        <w:rPr>
          <w:spacing w:val="35"/>
        </w:rPr>
        <w:t xml:space="preserve"> </w:t>
      </w:r>
      <w:r>
        <w:t>Dated</w:t>
      </w:r>
      <w:r>
        <w:rPr>
          <w:spacing w:val="35"/>
        </w:rPr>
        <w:t xml:space="preserve"> </w:t>
      </w:r>
      <w:r>
        <w:t>Bond</w:t>
      </w:r>
      <w:r>
        <w:rPr>
          <w:spacing w:val="35"/>
        </w:rPr>
        <w:t xml:space="preserve"> </w:t>
      </w:r>
      <w:r>
        <w:t>Funds</w:t>
      </w:r>
      <w:r>
        <w:rPr>
          <w:spacing w:val="36"/>
        </w:rPr>
        <w:t xml:space="preserve"> </w:t>
      </w:r>
      <w:r>
        <w:t>have</w:t>
      </w:r>
      <w:r>
        <w:rPr>
          <w:spacing w:val="36"/>
        </w:rPr>
        <w:t xml:space="preserve"> </w:t>
      </w:r>
      <w:r>
        <w:t>the</w:t>
      </w:r>
      <w:r>
        <w:rPr>
          <w:spacing w:val="35"/>
        </w:rPr>
        <w:t xml:space="preserve"> </w:t>
      </w:r>
      <w:r>
        <w:t>lower</w:t>
      </w:r>
      <w:r>
        <w:rPr>
          <w:spacing w:val="33"/>
        </w:rPr>
        <w:t xml:space="preserve"> </w:t>
      </w:r>
      <w:r>
        <w:t>limit</w:t>
      </w:r>
      <w:r>
        <w:rPr>
          <w:spacing w:val="34"/>
        </w:rPr>
        <w:t xml:space="preserve"> </w:t>
      </w:r>
      <w:r>
        <w:t>being</w:t>
      </w:r>
      <w:r>
        <w:rPr>
          <w:spacing w:val="33"/>
        </w:rPr>
        <w:t xml:space="preserve"> </w:t>
      </w:r>
      <w:r>
        <w:t>the</w:t>
      </w:r>
      <w:r>
        <w:rPr>
          <w:spacing w:val="34"/>
        </w:rPr>
        <w:t xml:space="preserve"> </w:t>
      </w:r>
      <w:r>
        <w:t>‘normal</w:t>
      </w:r>
      <w:r>
        <w:rPr>
          <w:spacing w:val="-64"/>
        </w:rPr>
        <w:t xml:space="preserve"> </w:t>
      </w:r>
      <w:r w:rsidR="00EB77CE">
        <w:rPr>
          <w:spacing w:val="-64"/>
        </w:rPr>
        <w:t xml:space="preserve">                  </w:t>
      </w:r>
      <w:r>
        <w:t>limit’</w:t>
      </w:r>
      <w:r>
        <w:rPr>
          <w:spacing w:val="-2"/>
        </w:rPr>
        <w:t xml:space="preserve"> </w:t>
      </w:r>
      <w:r>
        <w:t>and</w:t>
      </w:r>
      <w:r>
        <w:rPr>
          <w:spacing w:val="-2"/>
        </w:rPr>
        <w:t xml:space="preserve"> </w:t>
      </w:r>
      <w:r>
        <w:t>above this</w:t>
      </w:r>
      <w:r>
        <w:rPr>
          <w:spacing w:val="-2"/>
        </w:rPr>
        <w:t xml:space="preserve"> </w:t>
      </w:r>
      <w:r>
        <w:t>being</w:t>
      </w:r>
      <w:r>
        <w:rPr>
          <w:spacing w:val="-1"/>
        </w:rPr>
        <w:t xml:space="preserve"> </w:t>
      </w:r>
      <w:r>
        <w:t>at the</w:t>
      </w:r>
      <w:r>
        <w:rPr>
          <w:spacing w:val="-1"/>
        </w:rPr>
        <w:t xml:space="preserve"> </w:t>
      </w:r>
      <w:r>
        <w:t>CFO’s</w:t>
      </w:r>
      <w:r>
        <w:rPr>
          <w:spacing w:val="-1"/>
        </w:rPr>
        <w:t xml:space="preserve"> </w:t>
      </w:r>
      <w:r>
        <w:t>discretion.</w:t>
      </w:r>
    </w:p>
    <w:p w:rsidR="00107C41" w:rsidP="003C1E95" w:rsidRDefault="00107C41">
      <w:pPr>
        <w:pStyle w:val="BodyText"/>
        <w:rPr>
          <w:sz w:val="20"/>
        </w:rPr>
      </w:pPr>
    </w:p>
    <w:p w:rsidR="00F92F10" w:rsidP="003C1E95" w:rsidRDefault="00F92F10">
      <w:pPr>
        <w:pStyle w:val="BodyText"/>
        <w:rPr>
          <w:sz w:val="20"/>
        </w:rPr>
      </w:pPr>
    </w:p>
    <w:p w:rsidR="00F92F10" w:rsidP="003C1E95" w:rsidRDefault="00F92F10">
      <w:pPr>
        <w:pStyle w:val="BodyText"/>
        <w:rPr>
          <w:sz w:val="20"/>
        </w:rPr>
      </w:pPr>
    </w:p>
    <w:p w:rsidR="00F92F10" w:rsidP="003C1E95" w:rsidRDefault="00F92F10">
      <w:pPr>
        <w:pStyle w:val="BodyText"/>
        <w:rPr>
          <w:sz w:val="20"/>
        </w:rPr>
      </w:pPr>
    </w:p>
    <w:p w:rsidR="00107C41" w:rsidP="003C1E95" w:rsidRDefault="00107C41">
      <w:pPr>
        <w:pStyle w:val="BodyText"/>
        <w:rPr>
          <w:sz w:val="18"/>
        </w:rPr>
      </w:pPr>
    </w:p>
    <w:tbl>
      <w:tblPr>
        <w:tblW w:w="0" w:type="auto"/>
        <w:tblInd w:w="836" w:type="dxa"/>
        <w:tblLayout w:type="fixed"/>
        <w:tblCellMar>
          <w:left w:w="0" w:type="dxa"/>
          <w:right w:w="0" w:type="dxa"/>
        </w:tblCellMar>
        <w:tblLook w:val="01E0" w:firstRow="1" w:lastRow="1" w:firstColumn="1" w:lastColumn="1" w:noHBand="0" w:noVBand="0"/>
      </w:tblPr>
      <w:tblGrid>
        <w:gridCol w:w="4272"/>
        <w:gridCol w:w="1382"/>
        <w:gridCol w:w="1502"/>
        <w:gridCol w:w="1243"/>
      </w:tblGrid>
      <w:tr w:rsidR="00107C41">
        <w:trPr>
          <w:trHeight w:val="1065"/>
        </w:trPr>
        <w:tc>
          <w:tcPr>
            <w:tcW w:w="5654" w:type="dxa"/>
            <w:gridSpan w:val="2"/>
            <w:tcBorders>
              <w:top w:val="single" w:color="000000" w:sz="12" w:space="0"/>
              <w:left w:val="single" w:color="000000" w:sz="12" w:space="0"/>
            </w:tcBorders>
            <w:shd w:val="clear" w:color="auto" w:fill="C0C0C0"/>
          </w:tcPr>
          <w:p w:rsidRPr="0085281A" w:rsidR="00107C41" w:rsidP="003C1E95" w:rsidRDefault="00722678">
            <w:pPr>
              <w:pStyle w:val="TableParagraph"/>
              <w:ind w:left="4526" w:hanging="423"/>
              <w:rPr>
                <w:b/>
                <w:sz w:val="20"/>
              </w:rPr>
            </w:pPr>
            <w:r w:rsidRPr="0085281A">
              <w:rPr>
                <w:b/>
                <w:w w:val="95"/>
                <w:sz w:val="20"/>
              </w:rPr>
              <w:t>Fitch Long term</w:t>
            </w:r>
            <w:r w:rsidRPr="0085281A">
              <w:rPr>
                <w:b/>
                <w:spacing w:val="-50"/>
                <w:w w:val="95"/>
                <w:sz w:val="20"/>
              </w:rPr>
              <w:t xml:space="preserve"> </w:t>
            </w:r>
            <w:r w:rsidRPr="0085281A">
              <w:rPr>
                <w:b/>
                <w:sz w:val="20"/>
              </w:rPr>
              <w:t>Rating</w:t>
            </w:r>
          </w:p>
          <w:p w:rsidRPr="0085281A" w:rsidR="00107C41" w:rsidP="003C1E95" w:rsidRDefault="00722678">
            <w:pPr>
              <w:pStyle w:val="TableParagraph"/>
              <w:ind w:left="4171"/>
              <w:rPr>
                <w:b/>
                <w:sz w:val="20"/>
              </w:rPr>
            </w:pPr>
            <w:r w:rsidRPr="0085281A">
              <w:rPr>
                <w:b/>
                <w:w w:val="95"/>
                <w:sz w:val="20"/>
              </w:rPr>
              <w:t>(or</w:t>
            </w:r>
            <w:r w:rsidRPr="0085281A">
              <w:rPr>
                <w:b/>
                <w:spacing w:val="-8"/>
                <w:w w:val="95"/>
                <w:sz w:val="20"/>
              </w:rPr>
              <w:t xml:space="preserve"> </w:t>
            </w:r>
            <w:r w:rsidRPr="0085281A">
              <w:rPr>
                <w:b/>
                <w:w w:val="95"/>
                <w:sz w:val="20"/>
              </w:rPr>
              <w:t>equivalent)</w:t>
            </w:r>
          </w:p>
        </w:tc>
        <w:tc>
          <w:tcPr>
            <w:tcW w:w="1502" w:type="dxa"/>
            <w:tcBorders>
              <w:top w:val="single" w:color="000000" w:sz="12" w:space="0"/>
            </w:tcBorders>
            <w:shd w:val="clear" w:color="auto" w:fill="C0C0C0"/>
          </w:tcPr>
          <w:p w:rsidRPr="0085281A" w:rsidR="00107C41" w:rsidP="003C1E95" w:rsidRDefault="00722678">
            <w:pPr>
              <w:pStyle w:val="TableParagraph"/>
              <w:ind w:left="109"/>
              <w:jc w:val="center"/>
              <w:rPr>
                <w:b/>
                <w:sz w:val="20"/>
              </w:rPr>
            </w:pPr>
            <w:r w:rsidRPr="0085281A">
              <w:rPr>
                <w:b/>
                <w:w w:val="95"/>
                <w:sz w:val="20"/>
              </w:rPr>
              <w:t>Money</w:t>
            </w:r>
            <w:r w:rsidRPr="0085281A">
              <w:rPr>
                <w:b/>
                <w:spacing w:val="-6"/>
                <w:w w:val="95"/>
                <w:sz w:val="20"/>
              </w:rPr>
              <w:t xml:space="preserve"> </w:t>
            </w:r>
            <w:r w:rsidRPr="0085281A">
              <w:rPr>
                <w:b/>
                <w:w w:val="95"/>
                <w:sz w:val="20"/>
              </w:rPr>
              <w:t>and/or</w:t>
            </w:r>
          </w:p>
          <w:p w:rsidRPr="0085281A" w:rsidR="00107C41" w:rsidP="003C1E95" w:rsidRDefault="00722678">
            <w:pPr>
              <w:pStyle w:val="TableParagraph"/>
              <w:jc w:val="center"/>
              <w:rPr>
                <w:b/>
                <w:sz w:val="20"/>
              </w:rPr>
            </w:pPr>
            <w:r w:rsidRPr="0085281A">
              <w:rPr>
                <w:b/>
                <w:w w:val="99"/>
                <w:sz w:val="20"/>
              </w:rPr>
              <w:t>%</w:t>
            </w:r>
          </w:p>
          <w:p w:rsidRPr="0085281A" w:rsidR="00107C41" w:rsidP="003C1E95" w:rsidRDefault="00722678">
            <w:pPr>
              <w:pStyle w:val="TableParagraph"/>
              <w:ind w:left="109"/>
              <w:jc w:val="center"/>
              <w:rPr>
                <w:b/>
                <w:sz w:val="20"/>
              </w:rPr>
            </w:pPr>
            <w:r w:rsidRPr="0085281A">
              <w:rPr>
                <w:b/>
                <w:sz w:val="20"/>
              </w:rPr>
              <w:t>Limit</w:t>
            </w:r>
          </w:p>
        </w:tc>
        <w:tc>
          <w:tcPr>
            <w:tcW w:w="1243" w:type="dxa"/>
            <w:tcBorders>
              <w:top w:val="single" w:color="000000" w:sz="12" w:space="0"/>
              <w:right w:val="single" w:color="000000" w:sz="12" w:space="0"/>
            </w:tcBorders>
            <w:shd w:val="clear" w:color="auto" w:fill="C0C0C0"/>
          </w:tcPr>
          <w:p w:rsidRPr="0085281A" w:rsidR="00107C41" w:rsidP="003C1E95" w:rsidRDefault="00722678">
            <w:pPr>
              <w:pStyle w:val="TableParagraph"/>
              <w:ind w:left="344" w:firstLine="2"/>
              <w:rPr>
                <w:b/>
                <w:sz w:val="20"/>
              </w:rPr>
            </w:pPr>
            <w:r w:rsidRPr="0085281A">
              <w:rPr>
                <w:b/>
                <w:sz w:val="20"/>
              </w:rPr>
              <w:t>Time</w:t>
            </w:r>
            <w:r w:rsidRPr="0085281A">
              <w:rPr>
                <w:b/>
                <w:spacing w:val="-53"/>
                <w:sz w:val="20"/>
              </w:rPr>
              <w:t xml:space="preserve"> </w:t>
            </w:r>
            <w:r w:rsidRPr="0085281A">
              <w:rPr>
                <w:b/>
                <w:spacing w:val="-2"/>
                <w:sz w:val="20"/>
              </w:rPr>
              <w:t>Limit</w:t>
            </w:r>
          </w:p>
        </w:tc>
      </w:tr>
      <w:tr w:rsidR="00107C41" w:rsidTr="00860CE6">
        <w:trPr>
          <w:trHeight w:val="308"/>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Banks</w:t>
            </w:r>
            <w:r w:rsidRPr="0085281A">
              <w:rPr>
                <w:b/>
                <w:spacing w:val="-6"/>
                <w:w w:val="95"/>
                <w:sz w:val="20"/>
              </w:rPr>
              <w:t xml:space="preserve"> </w:t>
            </w:r>
            <w:r w:rsidRPr="0085281A">
              <w:rPr>
                <w:b/>
                <w:w w:val="95"/>
                <w:sz w:val="20"/>
              </w:rPr>
              <w:t>1</w:t>
            </w:r>
            <w:r w:rsidRPr="0085281A">
              <w:rPr>
                <w:b/>
                <w:spacing w:val="-5"/>
                <w:w w:val="95"/>
                <w:sz w:val="20"/>
              </w:rPr>
              <w:t xml:space="preserve"> </w:t>
            </w:r>
            <w:r w:rsidRPr="0085281A">
              <w:rPr>
                <w:b/>
                <w:w w:val="95"/>
                <w:sz w:val="20"/>
              </w:rPr>
              <w:t>higher</w:t>
            </w:r>
            <w:r w:rsidRPr="0085281A">
              <w:rPr>
                <w:b/>
                <w:spacing w:val="-5"/>
                <w:w w:val="95"/>
                <w:sz w:val="20"/>
              </w:rPr>
              <w:t xml:space="preserve"> </w:t>
            </w:r>
            <w:r w:rsidRPr="0085281A">
              <w:rPr>
                <w:b/>
                <w:w w:val="95"/>
                <w:sz w:val="20"/>
              </w:rPr>
              <w:t>quality</w:t>
            </w:r>
          </w:p>
        </w:tc>
        <w:tc>
          <w:tcPr>
            <w:tcW w:w="1382" w:type="dxa"/>
            <w:vAlign w:val="center"/>
          </w:tcPr>
          <w:p w:rsidRPr="0085281A" w:rsidR="00107C41" w:rsidP="00860CE6" w:rsidRDefault="00722678">
            <w:pPr>
              <w:pStyle w:val="TableParagraph"/>
              <w:ind w:left="356"/>
              <w:jc w:val="center"/>
              <w:rPr>
                <w:b/>
                <w:i/>
                <w:sz w:val="20"/>
              </w:rPr>
            </w:pPr>
            <w:r w:rsidRPr="0085281A">
              <w:rPr>
                <w:b/>
                <w:i/>
                <w:sz w:val="20"/>
              </w:rPr>
              <w:t>AAA</w:t>
            </w:r>
          </w:p>
        </w:tc>
        <w:tc>
          <w:tcPr>
            <w:tcW w:w="1502" w:type="dxa"/>
            <w:vAlign w:val="center"/>
          </w:tcPr>
          <w:p w:rsidRPr="0085281A" w:rsidR="00107C41" w:rsidP="00860CE6" w:rsidRDefault="00722678">
            <w:pPr>
              <w:pStyle w:val="TableParagraph"/>
              <w:ind w:left="104"/>
              <w:jc w:val="center"/>
              <w:rPr>
                <w:b/>
                <w:sz w:val="20"/>
              </w:rPr>
            </w:pPr>
            <w:r w:rsidRPr="0085281A">
              <w:rPr>
                <w:b/>
                <w:sz w:val="20"/>
              </w:rPr>
              <w:t>£5m</w:t>
            </w:r>
          </w:p>
        </w:tc>
        <w:tc>
          <w:tcPr>
            <w:tcW w:w="1243" w:type="dxa"/>
            <w:tcBorders>
              <w:right w:val="single" w:color="000000" w:sz="12" w:space="0"/>
            </w:tcBorders>
            <w:vAlign w:val="center"/>
          </w:tcPr>
          <w:p w:rsidRPr="0085281A" w:rsidR="00107C41" w:rsidP="00860CE6" w:rsidRDefault="00722678">
            <w:pPr>
              <w:pStyle w:val="TableParagraph"/>
              <w:ind w:left="391"/>
              <w:jc w:val="center"/>
              <w:rPr>
                <w:b/>
                <w:sz w:val="20"/>
              </w:rPr>
            </w:pPr>
            <w:r w:rsidRPr="0085281A">
              <w:rPr>
                <w:b/>
                <w:sz w:val="20"/>
              </w:rPr>
              <w:t>1</w:t>
            </w:r>
            <w:r w:rsidRPr="0085281A">
              <w:rPr>
                <w:b/>
                <w:spacing w:val="-12"/>
                <w:sz w:val="20"/>
              </w:rPr>
              <w:t xml:space="preserve"> </w:t>
            </w:r>
            <w:r w:rsidRPr="0085281A">
              <w:rPr>
                <w:b/>
                <w:sz w:val="20"/>
              </w:rPr>
              <w:t>yr</w:t>
            </w:r>
          </w:p>
        </w:tc>
      </w:tr>
      <w:tr w:rsidR="00107C41" w:rsidTr="00860CE6">
        <w:trPr>
          <w:trHeight w:val="38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Banks</w:t>
            </w:r>
            <w:r w:rsidRPr="0085281A">
              <w:rPr>
                <w:b/>
                <w:spacing w:val="-5"/>
                <w:w w:val="95"/>
                <w:sz w:val="20"/>
              </w:rPr>
              <w:t xml:space="preserve"> </w:t>
            </w:r>
            <w:r w:rsidRPr="0085281A">
              <w:rPr>
                <w:b/>
                <w:w w:val="95"/>
                <w:sz w:val="20"/>
              </w:rPr>
              <w:t>1</w:t>
            </w:r>
            <w:r w:rsidRPr="0085281A">
              <w:rPr>
                <w:b/>
                <w:spacing w:val="50"/>
                <w:w w:val="95"/>
                <w:sz w:val="20"/>
              </w:rPr>
              <w:t xml:space="preserve"> </w:t>
            </w:r>
            <w:r w:rsidRPr="0085281A">
              <w:rPr>
                <w:b/>
                <w:w w:val="95"/>
                <w:sz w:val="20"/>
              </w:rPr>
              <w:t>medium</w:t>
            </w:r>
            <w:r w:rsidRPr="0085281A">
              <w:rPr>
                <w:b/>
                <w:spacing w:val="-3"/>
                <w:w w:val="95"/>
                <w:sz w:val="20"/>
              </w:rPr>
              <w:t xml:space="preserve"> </w:t>
            </w:r>
            <w:r w:rsidRPr="0085281A">
              <w:rPr>
                <w:b/>
                <w:w w:val="95"/>
                <w:sz w:val="20"/>
              </w:rPr>
              <w:t>quality</w:t>
            </w:r>
          </w:p>
        </w:tc>
        <w:tc>
          <w:tcPr>
            <w:tcW w:w="1382" w:type="dxa"/>
            <w:vAlign w:val="center"/>
          </w:tcPr>
          <w:p w:rsidRPr="0085281A" w:rsidR="00107C41" w:rsidP="00860CE6" w:rsidRDefault="00722678">
            <w:pPr>
              <w:pStyle w:val="TableParagraph"/>
              <w:ind w:left="394"/>
              <w:jc w:val="center"/>
              <w:rPr>
                <w:b/>
                <w:i/>
                <w:sz w:val="20"/>
              </w:rPr>
            </w:pPr>
            <w:r w:rsidRPr="0085281A">
              <w:rPr>
                <w:b/>
                <w:i/>
                <w:sz w:val="20"/>
              </w:rPr>
              <w:t>AA-</w:t>
            </w:r>
          </w:p>
        </w:tc>
        <w:tc>
          <w:tcPr>
            <w:tcW w:w="1502" w:type="dxa"/>
            <w:vAlign w:val="center"/>
          </w:tcPr>
          <w:p w:rsidRPr="0085281A" w:rsidR="00107C41" w:rsidP="00860CE6" w:rsidRDefault="00722678">
            <w:pPr>
              <w:pStyle w:val="TableParagraph"/>
              <w:ind w:left="104"/>
              <w:jc w:val="center"/>
              <w:rPr>
                <w:b/>
                <w:sz w:val="20"/>
              </w:rPr>
            </w:pPr>
            <w:r w:rsidRPr="0085281A">
              <w:rPr>
                <w:b/>
                <w:sz w:val="20"/>
              </w:rPr>
              <w:t>£5m</w:t>
            </w:r>
          </w:p>
        </w:tc>
        <w:tc>
          <w:tcPr>
            <w:tcW w:w="1243" w:type="dxa"/>
            <w:tcBorders>
              <w:right w:val="single" w:color="000000" w:sz="12" w:space="0"/>
            </w:tcBorders>
            <w:vAlign w:val="center"/>
          </w:tcPr>
          <w:p w:rsidRPr="0085281A" w:rsidR="00107C41" w:rsidP="00860CE6" w:rsidRDefault="00722678">
            <w:pPr>
              <w:pStyle w:val="TableParagraph"/>
              <w:ind w:left="391"/>
              <w:jc w:val="center"/>
              <w:rPr>
                <w:b/>
                <w:sz w:val="20"/>
              </w:rPr>
            </w:pPr>
            <w:r w:rsidRPr="0085281A">
              <w:rPr>
                <w:b/>
                <w:sz w:val="20"/>
              </w:rPr>
              <w:t>1</w:t>
            </w:r>
            <w:r w:rsidRPr="0085281A">
              <w:rPr>
                <w:b/>
                <w:spacing w:val="-12"/>
                <w:sz w:val="20"/>
              </w:rPr>
              <w:t xml:space="preserve"> </w:t>
            </w:r>
            <w:r w:rsidRPr="0085281A">
              <w:rPr>
                <w:b/>
                <w:sz w:val="20"/>
              </w:rPr>
              <w:t>yr</w:t>
            </w:r>
          </w:p>
        </w:tc>
      </w:tr>
      <w:tr w:rsidR="00107C41" w:rsidTr="00860CE6">
        <w:trPr>
          <w:trHeight w:val="38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Banks</w:t>
            </w:r>
            <w:r w:rsidRPr="0085281A">
              <w:rPr>
                <w:b/>
                <w:spacing w:val="-11"/>
                <w:sz w:val="20"/>
              </w:rPr>
              <w:t xml:space="preserve"> </w:t>
            </w:r>
            <w:r w:rsidRPr="0085281A">
              <w:rPr>
                <w:b/>
                <w:spacing w:val="-5"/>
                <w:sz w:val="20"/>
              </w:rPr>
              <w:t>1</w:t>
            </w:r>
            <w:r w:rsidRPr="0085281A">
              <w:rPr>
                <w:b/>
                <w:spacing w:val="-11"/>
                <w:sz w:val="20"/>
              </w:rPr>
              <w:t xml:space="preserve"> </w:t>
            </w:r>
            <w:r w:rsidRPr="0085281A">
              <w:rPr>
                <w:b/>
                <w:spacing w:val="-5"/>
                <w:sz w:val="20"/>
              </w:rPr>
              <w:t>medium/lower</w:t>
            </w:r>
            <w:r w:rsidRPr="0085281A">
              <w:rPr>
                <w:b/>
                <w:spacing w:val="-11"/>
                <w:sz w:val="20"/>
              </w:rPr>
              <w:t xml:space="preserve"> </w:t>
            </w:r>
            <w:r w:rsidRPr="0085281A">
              <w:rPr>
                <w:b/>
                <w:spacing w:val="-4"/>
                <w:sz w:val="20"/>
              </w:rPr>
              <w:t>quality</w:t>
            </w:r>
          </w:p>
        </w:tc>
        <w:tc>
          <w:tcPr>
            <w:tcW w:w="1382" w:type="dxa"/>
            <w:vAlign w:val="center"/>
          </w:tcPr>
          <w:p w:rsidRPr="0085281A" w:rsidR="00107C41" w:rsidP="00860CE6" w:rsidRDefault="00722678">
            <w:pPr>
              <w:pStyle w:val="TableParagraph"/>
              <w:ind w:left="495"/>
              <w:jc w:val="center"/>
              <w:rPr>
                <w:b/>
                <w:i/>
                <w:sz w:val="20"/>
              </w:rPr>
            </w:pPr>
            <w:r w:rsidRPr="0085281A">
              <w:rPr>
                <w:b/>
                <w:i/>
                <w:w w:val="99"/>
                <w:sz w:val="20"/>
              </w:rPr>
              <w:t>A</w:t>
            </w:r>
          </w:p>
        </w:tc>
        <w:tc>
          <w:tcPr>
            <w:tcW w:w="1502" w:type="dxa"/>
            <w:vAlign w:val="center"/>
          </w:tcPr>
          <w:p w:rsidRPr="0085281A" w:rsidR="00107C41" w:rsidP="00860CE6" w:rsidRDefault="00722678">
            <w:pPr>
              <w:pStyle w:val="TableParagraph"/>
              <w:ind w:left="109"/>
              <w:jc w:val="center"/>
              <w:rPr>
                <w:b/>
                <w:sz w:val="20"/>
              </w:rPr>
            </w:pPr>
            <w:r w:rsidRPr="0085281A">
              <w:rPr>
                <w:b/>
                <w:sz w:val="20"/>
              </w:rPr>
              <w:t>£4m</w:t>
            </w:r>
          </w:p>
        </w:tc>
        <w:tc>
          <w:tcPr>
            <w:tcW w:w="1243" w:type="dxa"/>
            <w:tcBorders>
              <w:right w:val="single" w:color="000000" w:sz="12" w:space="0"/>
            </w:tcBorders>
            <w:vAlign w:val="center"/>
          </w:tcPr>
          <w:p w:rsidRPr="0085281A" w:rsidR="00107C41" w:rsidP="00860CE6" w:rsidRDefault="00722678">
            <w:pPr>
              <w:pStyle w:val="TableParagraph"/>
              <w:ind w:left="200"/>
              <w:jc w:val="center"/>
              <w:rPr>
                <w:b/>
                <w:sz w:val="20"/>
              </w:rPr>
            </w:pPr>
            <w:r w:rsidRPr="0085281A">
              <w:rPr>
                <w:b/>
                <w:spacing w:val="-4"/>
                <w:sz w:val="20"/>
              </w:rPr>
              <w:t>6</w:t>
            </w:r>
            <w:r w:rsidRPr="0085281A">
              <w:rPr>
                <w:b/>
                <w:spacing w:val="-11"/>
                <w:sz w:val="20"/>
              </w:rPr>
              <w:t xml:space="preserve"> </w:t>
            </w:r>
            <w:r w:rsidRPr="0085281A">
              <w:rPr>
                <w:b/>
                <w:spacing w:val="-4"/>
                <w:sz w:val="20"/>
              </w:rPr>
              <w:t>month</w:t>
            </w:r>
          </w:p>
        </w:tc>
      </w:tr>
      <w:tr w:rsidR="00107C41" w:rsidTr="00860CE6">
        <w:trPr>
          <w:trHeight w:val="38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Banks</w:t>
            </w:r>
            <w:r w:rsidRPr="0085281A">
              <w:rPr>
                <w:b/>
                <w:spacing w:val="-10"/>
                <w:sz w:val="20"/>
              </w:rPr>
              <w:t xml:space="preserve"> </w:t>
            </w:r>
            <w:r w:rsidRPr="0085281A">
              <w:rPr>
                <w:b/>
                <w:spacing w:val="-5"/>
                <w:sz w:val="20"/>
              </w:rPr>
              <w:t>1</w:t>
            </w:r>
            <w:r w:rsidRPr="0085281A">
              <w:rPr>
                <w:b/>
                <w:spacing w:val="-10"/>
                <w:sz w:val="20"/>
              </w:rPr>
              <w:t xml:space="preserve"> </w:t>
            </w:r>
            <w:r w:rsidRPr="0085281A">
              <w:rPr>
                <w:b/>
                <w:spacing w:val="-5"/>
                <w:sz w:val="20"/>
              </w:rPr>
              <w:t>Lower</w:t>
            </w:r>
            <w:r w:rsidRPr="0085281A">
              <w:rPr>
                <w:b/>
                <w:spacing w:val="-10"/>
                <w:sz w:val="20"/>
              </w:rPr>
              <w:t xml:space="preserve"> </w:t>
            </w:r>
            <w:r w:rsidRPr="0085281A">
              <w:rPr>
                <w:b/>
                <w:spacing w:val="-4"/>
                <w:sz w:val="20"/>
              </w:rPr>
              <w:t>quality</w:t>
            </w:r>
          </w:p>
        </w:tc>
        <w:tc>
          <w:tcPr>
            <w:tcW w:w="1382" w:type="dxa"/>
            <w:vAlign w:val="center"/>
          </w:tcPr>
          <w:p w:rsidRPr="0085281A" w:rsidR="00107C41" w:rsidP="00860CE6" w:rsidRDefault="00722678">
            <w:pPr>
              <w:pStyle w:val="TableParagraph"/>
              <w:ind w:left="442"/>
              <w:jc w:val="center"/>
              <w:rPr>
                <w:b/>
                <w:i/>
                <w:sz w:val="20"/>
              </w:rPr>
            </w:pPr>
            <w:r w:rsidRPr="0085281A">
              <w:rPr>
                <w:b/>
                <w:i/>
                <w:sz w:val="20"/>
              </w:rPr>
              <w:t>A-</w:t>
            </w:r>
          </w:p>
        </w:tc>
        <w:tc>
          <w:tcPr>
            <w:tcW w:w="1502" w:type="dxa"/>
            <w:vAlign w:val="center"/>
          </w:tcPr>
          <w:p w:rsidRPr="0085281A" w:rsidR="00107C41" w:rsidP="00860CE6" w:rsidRDefault="00722678">
            <w:pPr>
              <w:pStyle w:val="TableParagraph"/>
              <w:ind w:left="104"/>
              <w:jc w:val="center"/>
              <w:rPr>
                <w:b/>
                <w:sz w:val="20"/>
              </w:rPr>
            </w:pPr>
            <w:r w:rsidRPr="0085281A">
              <w:rPr>
                <w:b/>
                <w:sz w:val="20"/>
              </w:rPr>
              <w:t>£3m</w:t>
            </w:r>
          </w:p>
        </w:tc>
        <w:tc>
          <w:tcPr>
            <w:tcW w:w="1243" w:type="dxa"/>
            <w:tcBorders>
              <w:right w:val="single" w:color="000000" w:sz="12" w:space="0"/>
            </w:tcBorders>
            <w:vAlign w:val="center"/>
          </w:tcPr>
          <w:p w:rsidRPr="0085281A" w:rsidR="00107C41" w:rsidP="00860CE6" w:rsidRDefault="00722678">
            <w:pPr>
              <w:pStyle w:val="TableParagraph"/>
              <w:ind w:left="148"/>
              <w:jc w:val="center"/>
              <w:rPr>
                <w:b/>
                <w:sz w:val="20"/>
              </w:rPr>
            </w:pPr>
            <w:r w:rsidRPr="0085281A">
              <w:rPr>
                <w:b/>
                <w:spacing w:val="-4"/>
                <w:sz w:val="20"/>
              </w:rPr>
              <w:t>3</w:t>
            </w:r>
            <w:r w:rsidRPr="0085281A">
              <w:rPr>
                <w:b/>
                <w:spacing w:val="-11"/>
                <w:sz w:val="20"/>
              </w:rPr>
              <w:t xml:space="preserve"> </w:t>
            </w:r>
            <w:r w:rsidRPr="0085281A">
              <w:rPr>
                <w:b/>
                <w:spacing w:val="-4"/>
                <w:sz w:val="20"/>
              </w:rPr>
              <w:t>months</w:t>
            </w:r>
          </w:p>
        </w:tc>
      </w:tr>
      <w:tr w:rsidR="00107C41" w:rsidTr="00860CE6">
        <w:trPr>
          <w:trHeight w:val="38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Banks</w:t>
            </w:r>
            <w:r w:rsidRPr="0085281A">
              <w:rPr>
                <w:b/>
                <w:spacing w:val="-6"/>
                <w:w w:val="95"/>
                <w:sz w:val="20"/>
              </w:rPr>
              <w:t xml:space="preserve"> </w:t>
            </w:r>
            <w:r w:rsidRPr="0085281A">
              <w:rPr>
                <w:b/>
                <w:w w:val="95"/>
                <w:sz w:val="20"/>
              </w:rPr>
              <w:t>2</w:t>
            </w:r>
            <w:r w:rsidRPr="0085281A">
              <w:rPr>
                <w:b/>
                <w:spacing w:val="-6"/>
                <w:w w:val="95"/>
                <w:sz w:val="20"/>
              </w:rPr>
              <w:t xml:space="preserve"> </w:t>
            </w:r>
            <w:r w:rsidRPr="0085281A">
              <w:rPr>
                <w:b/>
                <w:w w:val="95"/>
                <w:sz w:val="20"/>
              </w:rPr>
              <w:t>–</w:t>
            </w:r>
            <w:r w:rsidRPr="0085281A">
              <w:rPr>
                <w:b/>
                <w:spacing w:val="-5"/>
                <w:w w:val="95"/>
                <w:sz w:val="20"/>
              </w:rPr>
              <w:t xml:space="preserve"> </w:t>
            </w:r>
            <w:r w:rsidRPr="0085281A">
              <w:rPr>
                <w:b/>
                <w:w w:val="95"/>
                <w:sz w:val="20"/>
              </w:rPr>
              <w:t>part</w:t>
            </w:r>
            <w:r w:rsidRPr="0085281A">
              <w:rPr>
                <w:b/>
                <w:spacing w:val="-5"/>
                <w:w w:val="95"/>
                <w:sz w:val="20"/>
              </w:rPr>
              <w:t xml:space="preserve"> </w:t>
            </w:r>
            <w:r w:rsidRPr="0085281A">
              <w:rPr>
                <w:b/>
                <w:w w:val="95"/>
                <w:sz w:val="20"/>
              </w:rPr>
              <w:t>nationalised</w:t>
            </w:r>
          </w:p>
        </w:tc>
        <w:tc>
          <w:tcPr>
            <w:tcW w:w="1382" w:type="dxa"/>
            <w:vAlign w:val="center"/>
          </w:tcPr>
          <w:p w:rsidRPr="0085281A" w:rsidR="00107C41" w:rsidP="00860CE6" w:rsidRDefault="00722678">
            <w:pPr>
              <w:pStyle w:val="TableParagraph"/>
              <w:ind w:left="401"/>
              <w:jc w:val="center"/>
              <w:rPr>
                <w:b/>
                <w:sz w:val="20"/>
              </w:rPr>
            </w:pPr>
            <w:r w:rsidRPr="0085281A">
              <w:rPr>
                <w:b/>
                <w:sz w:val="20"/>
              </w:rPr>
              <w:t>N/A</w:t>
            </w:r>
          </w:p>
        </w:tc>
        <w:tc>
          <w:tcPr>
            <w:tcW w:w="1502" w:type="dxa"/>
            <w:vAlign w:val="center"/>
          </w:tcPr>
          <w:p w:rsidRPr="0085281A" w:rsidR="00107C41" w:rsidP="00860CE6" w:rsidRDefault="00722678">
            <w:pPr>
              <w:pStyle w:val="TableParagraph"/>
              <w:ind w:left="104"/>
              <w:jc w:val="center"/>
              <w:rPr>
                <w:b/>
                <w:sz w:val="20"/>
              </w:rPr>
            </w:pPr>
            <w:r w:rsidRPr="0085281A">
              <w:rPr>
                <w:b/>
                <w:sz w:val="20"/>
              </w:rPr>
              <w:t>£5m</w:t>
            </w:r>
          </w:p>
        </w:tc>
        <w:tc>
          <w:tcPr>
            <w:tcW w:w="1243" w:type="dxa"/>
            <w:tcBorders>
              <w:right w:val="single" w:color="000000" w:sz="12" w:space="0"/>
            </w:tcBorders>
            <w:vAlign w:val="center"/>
          </w:tcPr>
          <w:p w:rsidRPr="0085281A" w:rsidR="00107C41" w:rsidP="00860CE6" w:rsidRDefault="00722678">
            <w:pPr>
              <w:pStyle w:val="TableParagraph"/>
              <w:ind w:left="381"/>
              <w:jc w:val="center"/>
              <w:rPr>
                <w:b/>
                <w:sz w:val="20"/>
              </w:rPr>
            </w:pPr>
            <w:r w:rsidRPr="0085281A">
              <w:rPr>
                <w:b/>
                <w:sz w:val="20"/>
              </w:rPr>
              <w:t>1yr</w:t>
            </w:r>
          </w:p>
        </w:tc>
      </w:tr>
      <w:tr w:rsidR="00107C41" w:rsidTr="00860CE6">
        <w:trPr>
          <w:trHeight w:val="385"/>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Additional</w:t>
            </w:r>
            <w:r w:rsidRPr="0085281A">
              <w:rPr>
                <w:b/>
                <w:spacing w:val="-11"/>
                <w:sz w:val="20"/>
              </w:rPr>
              <w:t xml:space="preserve"> </w:t>
            </w:r>
            <w:r w:rsidRPr="0085281A">
              <w:rPr>
                <w:b/>
                <w:spacing w:val="-5"/>
                <w:sz w:val="20"/>
              </w:rPr>
              <w:t>criteria</w:t>
            </w:r>
            <w:r w:rsidRPr="0085281A">
              <w:rPr>
                <w:b/>
                <w:spacing w:val="-11"/>
                <w:sz w:val="20"/>
              </w:rPr>
              <w:t xml:space="preserve"> </w:t>
            </w:r>
            <w:r w:rsidRPr="0085281A">
              <w:rPr>
                <w:b/>
                <w:spacing w:val="-4"/>
                <w:sz w:val="20"/>
              </w:rPr>
              <w:t>for</w:t>
            </w:r>
            <w:r w:rsidRPr="0085281A">
              <w:rPr>
                <w:b/>
                <w:spacing w:val="-11"/>
                <w:sz w:val="20"/>
              </w:rPr>
              <w:t xml:space="preserve"> </w:t>
            </w:r>
            <w:r w:rsidRPr="0085281A">
              <w:rPr>
                <w:b/>
                <w:spacing w:val="-4"/>
                <w:sz w:val="20"/>
              </w:rPr>
              <w:t>non</w:t>
            </w:r>
            <w:r w:rsidRPr="0085281A">
              <w:rPr>
                <w:b/>
                <w:spacing w:val="-10"/>
                <w:sz w:val="20"/>
              </w:rPr>
              <w:t xml:space="preserve"> </w:t>
            </w:r>
            <w:r w:rsidRPr="0085281A">
              <w:rPr>
                <w:b/>
                <w:spacing w:val="-4"/>
                <w:sz w:val="20"/>
              </w:rPr>
              <w:t>UK</w:t>
            </w:r>
            <w:r w:rsidRPr="0085281A">
              <w:rPr>
                <w:b/>
                <w:spacing w:val="-10"/>
                <w:sz w:val="20"/>
              </w:rPr>
              <w:t xml:space="preserve"> </w:t>
            </w:r>
            <w:r w:rsidRPr="0085281A">
              <w:rPr>
                <w:b/>
                <w:spacing w:val="-4"/>
                <w:sz w:val="20"/>
              </w:rPr>
              <w:t>Banks</w:t>
            </w:r>
          </w:p>
        </w:tc>
        <w:tc>
          <w:tcPr>
            <w:tcW w:w="1382" w:type="dxa"/>
            <w:vAlign w:val="center"/>
          </w:tcPr>
          <w:p w:rsidRPr="0085281A" w:rsidR="00107C41" w:rsidP="00860CE6" w:rsidRDefault="00107C41">
            <w:pPr>
              <w:pStyle w:val="TableParagraph"/>
              <w:jc w:val="center"/>
              <w:rPr>
                <w:rFonts w:ascii="Times New Roman"/>
              </w:rPr>
            </w:pPr>
          </w:p>
        </w:tc>
        <w:tc>
          <w:tcPr>
            <w:tcW w:w="1502" w:type="dxa"/>
            <w:vAlign w:val="center"/>
          </w:tcPr>
          <w:p w:rsidRPr="0085281A" w:rsidR="00107C41" w:rsidP="00860CE6" w:rsidRDefault="00107C41">
            <w:pPr>
              <w:pStyle w:val="TableParagraph"/>
              <w:jc w:val="center"/>
              <w:rPr>
                <w:rFonts w:ascii="Times New Roman"/>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rPr>
            </w:pPr>
          </w:p>
        </w:tc>
      </w:tr>
      <w:tr w:rsidR="00107C41" w:rsidTr="00860CE6">
        <w:trPr>
          <w:trHeight w:val="383"/>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z w:val="20"/>
              </w:rPr>
              <w:t>Sovereign</w:t>
            </w:r>
          </w:p>
        </w:tc>
        <w:tc>
          <w:tcPr>
            <w:tcW w:w="1382" w:type="dxa"/>
            <w:vAlign w:val="center"/>
          </w:tcPr>
          <w:p w:rsidRPr="0085281A" w:rsidR="00107C41" w:rsidP="00860CE6" w:rsidRDefault="00722678">
            <w:pPr>
              <w:pStyle w:val="TableParagraph"/>
              <w:ind w:left="394"/>
              <w:jc w:val="center"/>
              <w:rPr>
                <w:b/>
                <w:sz w:val="20"/>
              </w:rPr>
            </w:pPr>
            <w:r w:rsidRPr="0085281A">
              <w:rPr>
                <w:b/>
                <w:sz w:val="20"/>
              </w:rPr>
              <w:t>AA-</w:t>
            </w:r>
          </w:p>
        </w:tc>
        <w:tc>
          <w:tcPr>
            <w:tcW w:w="1502" w:type="dxa"/>
            <w:vAlign w:val="center"/>
          </w:tcPr>
          <w:p w:rsidRPr="0085281A" w:rsidR="00107C41" w:rsidP="00860CE6" w:rsidRDefault="00107C41">
            <w:pPr>
              <w:pStyle w:val="TableParagraph"/>
              <w:jc w:val="center"/>
              <w:rPr>
                <w:rFonts w:ascii="Times New Roman"/>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rPr>
            </w:pPr>
          </w:p>
        </w:tc>
      </w:tr>
      <w:tr w:rsidR="00107C41" w:rsidTr="00860CE6">
        <w:trPr>
          <w:trHeight w:val="383"/>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z w:val="20"/>
              </w:rPr>
              <w:t>Country</w:t>
            </w:r>
          </w:p>
        </w:tc>
        <w:tc>
          <w:tcPr>
            <w:tcW w:w="1382" w:type="dxa"/>
            <w:vAlign w:val="center"/>
          </w:tcPr>
          <w:p w:rsidRPr="0085281A" w:rsidR="00107C41" w:rsidP="00860CE6" w:rsidRDefault="00107C41">
            <w:pPr>
              <w:pStyle w:val="TableParagraph"/>
              <w:jc w:val="center"/>
              <w:rPr>
                <w:rFonts w:ascii="Times New Roman"/>
              </w:rPr>
            </w:pPr>
          </w:p>
        </w:tc>
        <w:tc>
          <w:tcPr>
            <w:tcW w:w="1502" w:type="dxa"/>
            <w:vAlign w:val="center"/>
          </w:tcPr>
          <w:p w:rsidRPr="0085281A" w:rsidR="00107C41" w:rsidP="00860CE6" w:rsidRDefault="00722678">
            <w:pPr>
              <w:pStyle w:val="TableParagraph"/>
              <w:jc w:val="center"/>
              <w:rPr>
                <w:b/>
                <w:sz w:val="20"/>
              </w:rPr>
            </w:pPr>
            <w:r w:rsidRPr="0085281A">
              <w:rPr>
                <w:b/>
                <w:sz w:val="20"/>
              </w:rPr>
              <w:t>25%/£5m</w:t>
            </w: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rPr>
            </w:pPr>
          </w:p>
        </w:tc>
      </w:tr>
      <w:tr w:rsidR="00107C41" w:rsidTr="00860CE6">
        <w:trPr>
          <w:trHeight w:val="32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Banks</w:t>
            </w:r>
            <w:r w:rsidRPr="0085281A">
              <w:rPr>
                <w:b/>
                <w:spacing w:val="-10"/>
                <w:sz w:val="20"/>
              </w:rPr>
              <w:t xml:space="preserve"> </w:t>
            </w:r>
            <w:r w:rsidRPr="0085281A">
              <w:rPr>
                <w:b/>
                <w:spacing w:val="-5"/>
                <w:sz w:val="20"/>
              </w:rPr>
              <w:t>3</w:t>
            </w:r>
            <w:r w:rsidRPr="0085281A">
              <w:rPr>
                <w:b/>
                <w:spacing w:val="-10"/>
                <w:sz w:val="20"/>
              </w:rPr>
              <w:t xml:space="preserve"> </w:t>
            </w:r>
            <w:r w:rsidRPr="0085281A">
              <w:rPr>
                <w:b/>
                <w:spacing w:val="-5"/>
                <w:sz w:val="20"/>
              </w:rPr>
              <w:t>category</w:t>
            </w:r>
            <w:r w:rsidRPr="0085281A">
              <w:rPr>
                <w:b/>
                <w:spacing w:val="-12"/>
                <w:sz w:val="20"/>
              </w:rPr>
              <w:t xml:space="preserve"> </w:t>
            </w:r>
            <w:r w:rsidRPr="0085281A">
              <w:rPr>
                <w:b/>
                <w:spacing w:val="-5"/>
                <w:sz w:val="20"/>
              </w:rPr>
              <w:t>–</w:t>
            </w:r>
            <w:r w:rsidRPr="0085281A">
              <w:rPr>
                <w:b/>
                <w:spacing w:val="-10"/>
                <w:sz w:val="20"/>
              </w:rPr>
              <w:t xml:space="preserve"> </w:t>
            </w:r>
            <w:r w:rsidRPr="0085281A">
              <w:rPr>
                <w:b/>
                <w:spacing w:val="-5"/>
                <w:sz w:val="20"/>
              </w:rPr>
              <w:t>Commissioners</w:t>
            </w:r>
            <w:r w:rsidRPr="0085281A">
              <w:rPr>
                <w:b/>
                <w:spacing w:val="-10"/>
                <w:sz w:val="20"/>
              </w:rPr>
              <w:t xml:space="preserve"> </w:t>
            </w:r>
            <w:r w:rsidRPr="0085281A">
              <w:rPr>
                <w:b/>
                <w:spacing w:val="-4"/>
                <w:sz w:val="20"/>
              </w:rPr>
              <w:t>banker</w:t>
            </w:r>
          </w:p>
        </w:tc>
        <w:tc>
          <w:tcPr>
            <w:tcW w:w="1382" w:type="dxa"/>
            <w:vAlign w:val="center"/>
          </w:tcPr>
          <w:p w:rsidRPr="0085281A" w:rsidR="00107C41" w:rsidP="00860CE6" w:rsidRDefault="00722678">
            <w:pPr>
              <w:pStyle w:val="TableParagraph"/>
              <w:ind w:left="401"/>
              <w:jc w:val="center"/>
              <w:rPr>
                <w:b/>
                <w:sz w:val="20"/>
              </w:rPr>
            </w:pPr>
            <w:r w:rsidRPr="0085281A">
              <w:rPr>
                <w:b/>
                <w:sz w:val="20"/>
              </w:rPr>
              <w:t>N/A</w:t>
            </w:r>
          </w:p>
        </w:tc>
        <w:tc>
          <w:tcPr>
            <w:tcW w:w="1502" w:type="dxa"/>
            <w:vAlign w:val="center"/>
          </w:tcPr>
          <w:p w:rsidRPr="0085281A" w:rsidR="00107C41" w:rsidP="00860CE6" w:rsidRDefault="00722678">
            <w:pPr>
              <w:pStyle w:val="TableParagraph"/>
              <w:ind w:left="104"/>
              <w:jc w:val="center"/>
              <w:rPr>
                <w:b/>
                <w:sz w:val="20"/>
              </w:rPr>
            </w:pPr>
            <w:r w:rsidRPr="0085281A">
              <w:rPr>
                <w:b/>
                <w:sz w:val="20"/>
              </w:rPr>
              <w:t>£5m</w:t>
            </w:r>
          </w:p>
        </w:tc>
        <w:tc>
          <w:tcPr>
            <w:tcW w:w="1243" w:type="dxa"/>
            <w:tcBorders>
              <w:right w:val="single" w:color="000000" w:sz="12" w:space="0"/>
            </w:tcBorders>
            <w:vAlign w:val="center"/>
          </w:tcPr>
          <w:p w:rsidRPr="0085281A" w:rsidR="00107C41" w:rsidP="00860CE6" w:rsidRDefault="00722678">
            <w:pPr>
              <w:pStyle w:val="TableParagraph"/>
              <w:ind w:left="328"/>
              <w:jc w:val="center"/>
              <w:rPr>
                <w:b/>
                <w:sz w:val="20"/>
              </w:rPr>
            </w:pPr>
            <w:r w:rsidRPr="0085281A">
              <w:rPr>
                <w:b/>
                <w:spacing w:val="-2"/>
                <w:sz w:val="20"/>
              </w:rPr>
              <w:t>1</w:t>
            </w:r>
            <w:r w:rsidRPr="0085281A">
              <w:rPr>
                <w:b/>
                <w:spacing w:val="-12"/>
                <w:sz w:val="20"/>
              </w:rPr>
              <w:t xml:space="preserve"> </w:t>
            </w:r>
            <w:r w:rsidRPr="0085281A">
              <w:rPr>
                <w:b/>
                <w:spacing w:val="-2"/>
                <w:sz w:val="20"/>
              </w:rPr>
              <w:t>day</w:t>
            </w:r>
          </w:p>
        </w:tc>
      </w:tr>
      <w:tr w:rsidR="00107C41" w:rsidTr="00860CE6">
        <w:trPr>
          <w:trHeight w:val="325"/>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(not</w:t>
            </w:r>
            <w:r w:rsidRPr="0085281A">
              <w:rPr>
                <w:b/>
                <w:spacing w:val="-10"/>
                <w:sz w:val="20"/>
              </w:rPr>
              <w:t xml:space="preserve"> </w:t>
            </w:r>
            <w:r w:rsidRPr="0085281A">
              <w:rPr>
                <w:b/>
                <w:spacing w:val="-5"/>
                <w:sz w:val="20"/>
              </w:rPr>
              <w:t>meeting</w:t>
            </w:r>
            <w:r w:rsidRPr="0085281A">
              <w:rPr>
                <w:b/>
                <w:spacing w:val="-10"/>
                <w:sz w:val="20"/>
              </w:rPr>
              <w:t xml:space="preserve"> </w:t>
            </w:r>
            <w:r w:rsidRPr="0085281A">
              <w:rPr>
                <w:b/>
                <w:spacing w:val="-4"/>
                <w:sz w:val="20"/>
              </w:rPr>
              <w:t>Banks</w:t>
            </w:r>
            <w:r w:rsidRPr="0085281A">
              <w:rPr>
                <w:b/>
                <w:spacing w:val="-10"/>
                <w:sz w:val="20"/>
              </w:rPr>
              <w:t xml:space="preserve"> </w:t>
            </w:r>
            <w:r w:rsidRPr="0085281A">
              <w:rPr>
                <w:b/>
                <w:spacing w:val="-4"/>
                <w:sz w:val="20"/>
              </w:rPr>
              <w:t>1)</w:t>
            </w:r>
          </w:p>
        </w:tc>
        <w:tc>
          <w:tcPr>
            <w:tcW w:w="1382" w:type="dxa"/>
            <w:vAlign w:val="center"/>
          </w:tcPr>
          <w:p w:rsidRPr="0085281A" w:rsidR="00107C41" w:rsidP="00860CE6" w:rsidRDefault="00107C41">
            <w:pPr>
              <w:pStyle w:val="TableParagraph"/>
              <w:jc w:val="center"/>
              <w:rPr>
                <w:rFonts w:ascii="Times New Roman"/>
              </w:rPr>
            </w:pPr>
          </w:p>
        </w:tc>
        <w:tc>
          <w:tcPr>
            <w:tcW w:w="1502" w:type="dxa"/>
            <w:vAlign w:val="center"/>
          </w:tcPr>
          <w:p w:rsidRPr="0085281A" w:rsidR="00107C41" w:rsidP="00860CE6" w:rsidRDefault="00107C41">
            <w:pPr>
              <w:pStyle w:val="TableParagraph"/>
              <w:jc w:val="center"/>
              <w:rPr>
                <w:rFonts w:ascii="Times New Roman"/>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rPr>
            </w:pPr>
          </w:p>
        </w:tc>
      </w:tr>
      <w:tr w:rsidR="00107C41" w:rsidTr="00860CE6">
        <w:trPr>
          <w:trHeight w:val="385"/>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UK</w:t>
            </w:r>
            <w:r w:rsidRPr="0085281A">
              <w:rPr>
                <w:b/>
                <w:spacing w:val="-1"/>
                <w:w w:val="95"/>
                <w:sz w:val="20"/>
              </w:rPr>
              <w:t xml:space="preserve"> </w:t>
            </w:r>
            <w:r w:rsidRPr="0085281A">
              <w:rPr>
                <w:b/>
                <w:w w:val="95"/>
                <w:sz w:val="20"/>
              </w:rPr>
              <w:t>Govt</w:t>
            </w:r>
            <w:r w:rsidRPr="0085281A">
              <w:rPr>
                <w:b/>
                <w:spacing w:val="-1"/>
                <w:w w:val="95"/>
                <w:sz w:val="20"/>
              </w:rPr>
              <w:t xml:space="preserve"> </w:t>
            </w:r>
            <w:r w:rsidRPr="0085281A">
              <w:rPr>
                <w:b/>
                <w:w w:val="95"/>
                <w:sz w:val="20"/>
              </w:rPr>
              <w:t>-</w:t>
            </w:r>
            <w:r w:rsidRPr="0085281A">
              <w:rPr>
                <w:b/>
                <w:spacing w:val="-1"/>
                <w:w w:val="95"/>
                <w:sz w:val="20"/>
              </w:rPr>
              <w:t xml:space="preserve"> </w:t>
            </w:r>
            <w:r w:rsidRPr="0085281A">
              <w:rPr>
                <w:b/>
                <w:w w:val="95"/>
                <w:sz w:val="20"/>
              </w:rPr>
              <w:t>DMADF</w:t>
            </w:r>
          </w:p>
        </w:tc>
        <w:tc>
          <w:tcPr>
            <w:tcW w:w="1382" w:type="dxa"/>
            <w:vAlign w:val="center"/>
          </w:tcPr>
          <w:p w:rsidRPr="0085281A" w:rsidR="00107C41" w:rsidP="00860CE6" w:rsidRDefault="00722678">
            <w:pPr>
              <w:pStyle w:val="TableParagraph"/>
              <w:ind w:left="356"/>
              <w:jc w:val="center"/>
              <w:rPr>
                <w:b/>
                <w:sz w:val="20"/>
              </w:rPr>
            </w:pPr>
            <w:r w:rsidRPr="0085281A">
              <w:rPr>
                <w:b/>
                <w:sz w:val="20"/>
              </w:rPr>
              <w:t>AAA</w:t>
            </w:r>
          </w:p>
        </w:tc>
        <w:tc>
          <w:tcPr>
            <w:tcW w:w="1502" w:type="dxa"/>
            <w:vAlign w:val="center"/>
          </w:tcPr>
          <w:p w:rsidRPr="0085281A" w:rsidR="00107C41" w:rsidP="00860CE6" w:rsidRDefault="00722678">
            <w:pPr>
              <w:pStyle w:val="TableParagraph"/>
              <w:jc w:val="center"/>
              <w:rPr>
                <w:b/>
                <w:sz w:val="20"/>
              </w:rPr>
            </w:pPr>
            <w:r w:rsidRPr="0085281A">
              <w:rPr>
                <w:b/>
                <w:sz w:val="20"/>
              </w:rPr>
              <w:t>Unlimited</w:t>
            </w:r>
          </w:p>
        </w:tc>
        <w:tc>
          <w:tcPr>
            <w:tcW w:w="1243" w:type="dxa"/>
            <w:tcBorders>
              <w:right w:val="single" w:color="000000" w:sz="12" w:space="0"/>
            </w:tcBorders>
            <w:vAlign w:val="center"/>
          </w:tcPr>
          <w:p w:rsidRPr="0085281A" w:rsidR="00107C41" w:rsidP="00860CE6" w:rsidRDefault="00722678">
            <w:pPr>
              <w:pStyle w:val="TableParagraph"/>
              <w:ind w:left="148"/>
              <w:jc w:val="center"/>
              <w:rPr>
                <w:b/>
                <w:sz w:val="20"/>
              </w:rPr>
            </w:pPr>
            <w:r w:rsidRPr="0085281A">
              <w:rPr>
                <w:b/>
                <w:spacing w:val="-4"/>
                <w:sz w:val="20"/>
              </w:rPr>
              <w:t>6</w:t>
            </w:r>
            <w:r w:rsidRPr="0085281A">
              <w:rPr>
                <w:b/>
                <w:spacing w:val="-11"/>
                <w:sz w:val="20"/>
              </w:rPr>
              <w:t xml:space="preserve"> </w:t>
            </w:r>
            <w:r w:rsidRPr="0085281A">
              <w:rPr>
                <w:b/>
                <w:spacing w:val="-4"/>
                <w:sz w:val="20"/>
              </w:rPr>
              <w:t>months</w:t>
            </w:r>
          </w:p>
        </w:tc>
      </w:tr>
      <w:tr w:rsidR="00107C41" w:rsidTr="00860CE6">
        <w:trPr>
          <w:trHeight w:val="38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spacing w:val="-5"/>
                <w:sz w:val="20"/>
              </w:rPr>
              <w:t>Local</w:t>
            </w:r>
            <w:r w:rsidRPr="0085281A">
              <w:rPr>
                <w:b/>
                <w:spacing w:val="-11"/>
                <w:sz w:val="20"/>
              </w:rPr>
              <w:t xml:space="preserve"> </w:t>
            </w:r>
            <w:r w:rsidRPr="0085281A">
              <w:rPr>
                <w:b/>
                <w:spacing w:val="-5"/>
                <w:sz w:val="20"/>
              </w:rPr>
              <w:t>authorities</w:t>
            </w:r>
          </w:p>
        </w:tc>
        <w:tc>
          <w:tcPr>
            <w:tcW w:w="1382" w:type="dxa"/>
            <w:vAlign w:val="center"/>
          </w:tcPr>
          <w:p w:rsidRPr="0085281A" w:rsidR="00107C41" w:rsidP="00860CE6" w:rsidRDefault="00722678">
            <w:pPr>
              <w:pStyle w:val="TableParagraph"/>
              <w:ind w:left="401"/>
              <w:jc w:val="center"/>
              <w:rPr>
                <w:b/>
                <w:sz w:val="20"/>
              </w:rPr>
            </w:pPr>
            <w:r w:rsidRPr="0085281A">
              <w:rPr>
                <w:b/>
                <w:sz w:val="20"/>
              </w:rPr>
              <w:t>N/A</w:t>
            </w:r>
          </w:p>
        </w:tc>
        <w:tc>
          <w:tcPr>
            <w:tcW w:w="1502" w:type="dxa"/>
            <w:vAlign w:val="center"/>
          </w:tcPr>
          <w:p w:rsidRPr="0085281A" w:rsidR="00107C41" w:rsidP="00860CE6" w:rsidRDefault="00722678">
            <w:pPr>
              <w:pStyle w:val="TableParagraph"/>
              <w:ind w:left="109"/>
              <w:jc w:val="center"/>
              <w:rPr>
                <w:b/>
                <w:sz w:val="20"/>
              </w:rPr>
            </w:pPr>
            <w:r w:rsidRPr="0085281A">
              <w:rPr>
                <w:b/>
                <w:sz w:val="20"/>
              </w:rPr>
              <w:t>£8m</w:t>
            </w:r>
          </w:p>
        </w:tc>
        <w:tc>
          <w:tcPr>
            <w:tcW w:w="1243" w:type="dxa"/>
            <w:tcBorders>
              <w:right w:val="single" w:color="000000" w:sz="12" w:space="0"/>
            </w:tcBorders>
            <w:vAlign w:val="center"/>
          </w:tcPr>
          <w:p w:rsidRPr="0085281A" w:rsidR="00107C41" w:rsidP="00860CE6" w:rsidRDefault="00722678">
            <w:pPr>
              <w:pStyle w:val="TableParagraph"/>
              <w:ind w:left="384"/>
              <w:jc w:val="center"/>
              <w:rPr>
                <w:b/>
                <w:sz w:val="20"/>
              </w:rPr>
            </w:pPr>
            <w:r w:rsidRPr="0085281A">
              <w:rPr>
                <w:b/>
                <w:spacing w:val="-6"/>
                <w:sz w:val="20"/>
              </w:rPr>
              <w:t>2</w:t>
            </w:r>
            <w:r w:rsidRPr="0085281A">
              <w:rPr>
                <w:b/>
                <w:spacing w:val="-8"/>
                <w:sz w:val="20"/>
              </w:rPr>
              <w:t xml:space="preserve"> </w:t>
            </w:r>
            <w:r w:rsidRPr="0085281A">
              <w:rPr>
                <w:b/>
                <w:spacing w:val="-6"/>
                <w:sz w:val="20"/>
              </w:rPr>
              <w:t>yr</w:t>
            </w:r>
          </w:p>
        </w:tc>
      </w:tr>
      <w:tr w:rsidR="00107C41" w:rsidTr="00860CE6">
        <w:trPr>
          <w:trHeight w:val="32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Low</w:t>
            </w:r>
            <w:r w:rsidRPr="0085281A">
              <w:rPr>
                <w:b/>
                <w:spacing w:val="-2"/>
                <w:w w:val="95"/>
                <w:sz w:val="20"/>
              </w:rPr>
              <w:t xml:space="preserve"> </w:t>
            </w:r>
            <w:r w:rsidRPr="0085281A">
              <w:rPr>
                <w:b/>
                <w:w w:val="95"/>
                <w:sz w:val="20"/>
              </w:rPr>
              <w:t>Volatility</w:t>
            </w:r>
            <w:r w:rsidRPr="0085281A">
              <w:rPr>
                <w:b/>
                <w:spacing w:val="-7"/>
                <w:w w:val="95"/>
                <w:sz w:val="20"/>
              </w:rPr>
              <w:t xml:space="preserve"> </w:t>
            </w:r>
            <w:r w:rsidRPr="0085281A">
              <w:rPr>
                <w:b/>
                <w:w w:val="95"/>
                <w:sz w:val="20"/>
              </w:rPr>
              <w:t>Net</w:t>
            </w:r>
            <w:r w:rsidRPr="0085281A">
              <w:rPr>
                <w:b/>
                <w:spacing w:val="1"/>
                <w:w w:val="95"/>
                <w:sz w:val="20"/>
              </w:rPr>
              <w:t xml:space="preserve"> </w:t>
            </w:r>
            <w:r w:rsidRPr="0085281A">
              <w:rPr>
                <w:b/>
                <w:w w:val="95"/>
                <w:sz w:val="20"/>
              </w:rPr>
              <w:t>Asset</w:t>
            </w:r>
            <w:r w:rsidRPr="0085281A">
              <w:rPr>
                <w:b/>
                <w:spacing w:val="-5"/>
                <w:w w:val="95"/>
                <w:sz w:val="20"/>
              </w:rPr>
              <w:t xml:space="preserve"> </w:t>
            </w:r>
            <w:r w:rsidRPr="0085281A">
              <w:rPr>
                <w:b/>
                <w:w w:val="95"/>
                <w:sz w:val="20"/>
              </w:rPr>
              <w:t>Value</w:t>
            </w:r>
            <w:r w:rsidRPr="0085281A">
              <w:rPr>
                <w:b/>
                <w:spacing w:val="-5"/>
                <w:w w:val="95"/>
                <w:sz w:val="20"/>
              </w:rPr>
              <w:t xml:space="preserve"> </w:t>
            </w:r>
            <w:r w:rsidRPr="0085281A">
              <w:rPr>
                <w:b/>
                <w:w w:val="95"/>
                <w:sz w:val="20"/>
              </w:rPr>
              <w:t>Funds</w:t>
            </w:r>
          </w:p>
        </w:tc>
        <w:tc>
          <w:tcPr>
            <w:tcW w:w="1382" w:type="dxa"/>
            <w:vAlign w:val="center"/>
          </w:tcPr>
          <w:p w:rsidRPr="0085281A" w:rsidR="00107C41" w:rsidP="00860CE6" w:rsidRDefault="00722678">
            <w:pPr>
              <w:pStyle w:val="TableParagraph"/>
              <w:ind w:left="356"/>
              <w:jc w:val="center"/>
              <w:rPr>
                <w:b/>
                <w:sz w:val="20"/>
              </w:rPr>
            </w:pPr>
            <w:r w:rsidRPr="0085281A">
              <w:rPr>
                <w:b/>
                <w:sz w:val="20"/>
              </w:rPr>
              <w:t>AAA</w:t>
            </w:r>
          </w:p>
        </w:tc>
        <w:tc>
          <w:tcPr>
            <w:tcW w:w="1502" w:type="dxa"/>
            <w:vAlign w:val="center"/>
          </w:tcPr>
          <w:p w:rsidRPr="0085281A" w:rsidR="00107C41" w:rsidP="00860CE6" w:rsidRDefault="00722678">
            <w:pPr>
              <w:pStyle w:val="TableParagraph"/>
              <w:ind w:left="363"/>
              <w:jc w:val="center"/>
              <w:rPr>
                <w:b/>
                <w:sz w:val="20"/>
              </w:rPr>
            </w:pPr>
            <w:r w:rsidRPr="0085281A">
              <w:rPr>
                <w:b/>
                <w:sz w:val="20"/>
              </w:rPr>
              <w:t>£12/15m</w:t>
            </w:r>
          </w:p>
        </w:tc>
        <w:tc>
          <w:tcPr>
            <w:tcW w:w="1243" w:type="dxa"/>
            <w:tcBorders>
              <w:right w:val="single" w:color="000000" w:sz="12" w:space="0"/>
            </w:tcBorders>
            <w:vAlign w:val="center"/>
          </w:tcPr>
          <w:p w:rsidRPr="0085281A" w:rsidR="00107C41" w:rsidP="00860CE6" w:rsidRDefault="00722678">
            <w:pPr>
              <w:pStyle w:val="TableParagraph"/>
              <w:ind w:left="320"/>
              <w:jc w:val="center"/>
              <w:rPr>
                <w:b/>
                <w:sz w:val="20"/>
              </w:rPr>
            </w:pPr>
            <w:r w:rsidRPr="0085281A">
              <w:rPr>
                <w:b/>
                <w:sz w:val="20"/>
              </w:rPr>
              <w:t>liquid</w:t>
            </w:r>
          </w:p>
        </w:tc>
      </w:tr>
      <w:tr w:rsidR="00107C41" w:rsidTr="00860CE6">
        <w:trPr>
          <w:trHeight w:val="264"/>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(LVNAV)</w:t>
            </w:r>
            <w:r w:rsidRPr="0085281A">
              <w:rPr>
                <w:b/>
                <w:spacing w:val="-4"/>
                <w:w w:val="95"/>
                <w:sz w:val="20"/>
              </w:rPr>
              <w:t xml:space="preserve"> </w:t>
            </w:r>
            <w:r w:rsidRPr="0085281A">
              <w:rPr>
                <w:b/>
                <w:w w:val="95"/>
                <w:sz w:val="20"/>
              </w:rPr>
              <w:t>(Used</w:t>
            </w:r>
            <w:r w:rsidRPr="0085281A">
              <w:rPr>
                <w:b/>
                <w:spacing w:val="-4"/>
                <w:w w:val="95"/>
                <w:sz w:val="20"/>
              </w:rPr>
              <w:t xml:space="preserve"> </w:t>
            </w:r>
            <w:r w:rsidRPr="0085281A">
              <w:rPr>
                <w:b/>
                <w:w w:val="95"/>
                <w:sz w:val="20"/>
              </w:rPr>
              <w:t>to</w:t>
            </w:r>
            <w:r w:rsidRPr="0085281A">
              <w:rPr>
                <w:b/>
                <w:spacing w:val="-3"/>
                <w:w w:val="95"/>
                <w:sz w:val="20"/>
              </w:rPr>
              <w:t xml:space="preserve"> </w:t>
            </w:r>
            <w:r w:rsidRPr="0085281A">
              <w:rPr>
                <w:b/>
                <w:w w:val="95"/>
                <w:sz w:val="20"/>
              </w:rPr>
              <w:t>be</w:t>
            </w:r>
            <w:r w:rsidRPr="0085281A">
              <w:rPr>
                <w:b/>
                <w:spacing w:val="-5"/>
                <w:w w:val="95"/>
                <w:sz w:val="20"/>
              </w:rPr>
              <w:t xml:space="preserve"> </w:t>
            </w:r>
            <w:r w:rsidRPr="0085281A">
              <w:rPr>
                <w:b/>
                <w:w w:val="95"/>
                <w:sz w:val="20"/>
              </w:rPr>
              <w:t>called</w:t>
            </w:r>
            <w:r w:rsidRPr="0085281A">
              <w:rPr>
                <w:b/>
                <w:spacing w:val="1"/>
                <w:w w:val="95"/>
                <w:sz w:val="20"/>
              </w:rPr>
              <w:t xml:space="preserve"> </w:t>
            </w:r>
            <w:r w:rsidRPr="0085281A">
              <w:rPr>
                <w:b/>
                <w:w w:val="95"/>
                <w:sz w:val="20"/>
              </w:rPr>
              <w:t>Enhanced</w:t>
            </w:r>
          </w:p>
        </w:tc>
        <w:tc>
          <w:tcPr>
            <w:tcW w:w="1382" w:type="dxa"/>
            <w:vAlign w:val="center"/>
          </w:tcPr>
          <w:p w:rsidRPr="0085281A" w:rsidR="00107C41" w:rsidP="00860CE6" w:rsidRDefault="00107C41">
            <w:pPr>
              <w:pStyle w:val="TableParagraph"/>
              <w:jc w:val="center"/>
              <w:rPr>
                <w:rFonts w:ascii="Times New Roman"/>
                <w:sz w:val="18"/>
              </w:rPr>
            </w:pPr>
          </w:p>
        </w:tc>
        <w:tc>
          <w:tcPr>
            <w:tcW w:w="1502" w:type="dxa"/>
            <w:vAlign w:val="center"/>
          </w:tcPr>
          <w:p w:rsidRPr="0085281A" w:rsidR="00107C41" w:rsidP="00860CE6" w:rsidRDefault="00107C41">
            <w:pPr>
              <w:pStyle w:val="TableParagraph"/>
              <w:jc w:val="center"/>
              <w:rPr>
                <w:rFonts w:ascii="Times New Roman"/>
                <w:sz w:val="18"/>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sz w:val="18"/>
              </w:rPr>
            </w:pPr>
          </w:p>
        </w:tc>
      </w:tr>
      <w:tr w:rsidR="00107C41" w:rsidTr="00860CE6">
        <w:trPr>
          <w:trHeight w:val="325"/>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money</w:t>
            </w:r>
            <w:r w:rsidRPr="0085281A">
              <w:rPr>
                <w:b/>
                <w:spacing w:val="-8"/>
                <w:w w:val="95"/>
                <w:sz w:val="20"/>
              </w:rPr>
              <w:t xml:space="preserve"> </w:t>
            </w:r>
            <w:r w:rsidRPr="0085281A">
              <w:rPr>
                <w:b/>
                <w:w w:val="95"/>
                <w:sz w:val="20"/>
              </w:rPr>
              <w:t>market</w:t>
            </w:r>
            <w:r w:rsidRPr="0085281A">
              <w:rPr>
                <w:b/>
                <w:spacing w:val="-4"/>
                <w:w w:val="95"/>
                <w:sz w:val="20"/>
              </w:rPr>
              <w:t xml:space="preserve"> </w:t>
            </w:r>
            <w:r w:rsidRPr="0085281A">
              <w:rPr>
                <w:b/>
                <w:w w:val="95"/>
                <w:sz w:val="20"/>
              </w:rPr>
              <w:t>funds</w:t>
            </w:r>
            <w:r w:rsidRPr="0085281A">
              <w:rPr>
                <w:b/>
                <w:spacing w:val="-5"/>
                <w:w w:val="95"/>
                <w:sz w:val="20"/>
              </w:rPr>
              <w:t xml:space="preserve"> </w:t>
            </w:r>
            <w:r w:rsidRPr="0085281A">
              <w:rPr>
                <w:b/>
                <w:w w:val="95"/>
                <w:sz w:val="20"/>
              </w:rPr>
              <w:t>with</w:t>
            </w:r>
            <w:r w:rsidRPr="0085281A">
              <w:rPr>
                <w:b/>
                <w:spacing w:val="-2"/>
                <w:w w:val="95"/>
                <w:sz w:val="20"/>
              </w:rPr>
              <w:t xml:space="preserve"> </w:t>
            </w:r>
            <w:r w:rsidRPr="0085281A">
              <w:rPr>
                <w:b/>
                <w:w w:val="95"/>
                <w:sz w:val="20"/>
              </w:rPr>
              <w:t>instant</w:t>
            </w:r>
            <w:r w:rsidRPr="0085281A">
              <w:rPr>
                <w:b/>
                <w:spacing w:val="-4"/>
                <w:w w:val="95"/>
                <w:sz w:val="20"/>
              </w:rPr>
              <w:t xml:space="preserve"> </w:t>
            </w:r>
            <w:r w:rsidRPr="0085281A">
              <w:rPr>
                <w:b/>
                <w:w w:val="95"/>
                <w:sz w:val="20"/>
              </w:rPr>
              <w:t>access)</w:t>
            </w:r>
          </w:p>
        </w:tc>
        <w:tc>
          <w:tcPr>
            <w:tcW w:w="1382" w:type="dxa"/>
            <w:vAlign w:val="center"/>
          </w:tcPr>
          <w:p w:rsidRPr="0085281A" w:rsidR="00107C41" w:rsidP="00860CE6" w:rsidRDefault="00107C41">
            <w:pPr>
              <w:pStyle w:val="TableParagraph"/>
              <w:jc w:val="center"/>
              <w:rPr>
                <w:rFonts w:ascii="Times New Roman"/>
              </w:rPr>
            </w:pPr>
          </w:p>
        </w:tc>
        <w:tc>
          <w:tcPr>
            <w:tcW w:w="1502" w:type="dxa"/>
            <w:vAlign w:val="center"/>
          </w:tcPr>
          <w:p w:rsidRPr="0085281A" w:rsidR="00107C41" w:rsidP="00860CE6" w:rsidRDefault="00107C41">
            <w:pPr>
              <w:pStyle w:val="TableParagraph"/>
              <w:jc w:val="center"/>
              <w:rPr>
                <w:rFonts w:ascii="Times New Roman"/>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rPr>
            </w:pPr>
          </w:p>
        </w:tc>
      </w:tr>
      <w:tr w:rsidR="00107C41" w:rsidTr="00860CE6">
        <w:trPr>
          <w:trHeight w:val="325"/>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Ultra</w:t>
            </w:r>
            <w:r w:rsidRPr="0085281A">
              <w:rPr>
                <w:b/>
                <w:spacing w:val="-4"/>
                <w:w w:val="95"/>
                <w:sz w:val="20"/>
              </w:rPr>
              <w:t xml:space="preserve"> </w:t>
            </w:r>
            <w:r w:rsidRPr="0085281A">
              <w:rPr>
                <w:b/>
                <w:w w:val="95"/>
                <w:sz w:val="20"/>
              </w:rPr>
              <w:t>Short</w:t>
            </w:r>
            <w:r w:rsidRPr="0085281A">
              <w:rPr>
                <w:b/>
                <w:spacing w:val="-3"/>
                <w:w w:val="95"/>
                <w:sz w:val="20"/>
              </w:rPr>
              <w:t xml:space="preserve"> </w:t>
            </w:r>
            <w:r w:rsidRPr="0085281A">
              <w:rPr>
                <w:b/>
                <w:w w:val="95"/>
                <w:sz w:val="20"/>
              </w:rPr>
              <w:t>Dated</w:t>
            </w:r>
            <w:r w:rsidRPr="0085281A">
              <w:rPr>
                <w:b/>
                <w:spacing w:val="-3"/>
                <w:w w:val="95"/>
                <w:sz w:val="20"/>
              </w:rPr>
              <w:t xml:space="preserve"> </w:t>
            </w:r>
            <w:r w:rsidRPr="0085281A">
              <w:rPr>
                <w:b/>
                <w:w w:val="95"/>
                <w:sz w:val="20"/>
              </w:rPr>
              <w:t>Bond</w:t>
            </w:r>
            <w:r w:rsidRPr="0085281A">
              <w:rPr>
                <w:b/>
                <w:spacing w:val="-2"/>
                <w:w w:val="95"/>
                <w:sz w:val="20"/>
              </w:rPr>
              <w:t xml:space="preserve"> </w:t>
            </w:r>
            <w:r w:rsidRPr="0085281A">
              <w:rPr>
                <w:b/>
                <w:w w:val="95"/>
                <w:sz w:val="20"/>
              </w:rPr>
              <w:t>Funds</w:t>
            </w:r>
            <w:r w:rsidRPr="0085281A">
              <w:rPr>
                <w:b/>
                <w:spacing w:val="-2"/>
                <w:w w:val="95"/>
                <w:sz w:val="20"/>
              </w:rPr>
              <w:t xml:space="preserve"> </w:t>
            </w:r>
            <w:r w:rsidRPr="0085281A">
              <w:rPr>
                <w:b/>
                <w:w w:val="95"/>
                <w:sz w:val="20"/>
              </w:rPr>
              <w:t>(Used</w:t>
            </w:r>
            <w:r w:rsidRPr="0085281A">
              <w:rPr>
                <w:b/>
                <w:spacing w:val="-3"/>
                <w:w w:val="95"/>
                <w:sz w:val="20"/>
              </w:rPr>
              <w:t xml:space="preserve"> </w:t>
            </w:r>
            <w:r w:rsidRPr="0085281A">
              <w:rPr>
                <w:b/>
                <w:w w:val="95"/>
                <w:sz w:val="20"/>
              </w:rPr>
              <w:t>to</w:t>
            </w:r>
            <w:r w:rsidRPr="0085281A">
              <w:rPr>
                <w:b/>
                <w:spacing w:val="-2"/>
                <w:w w:val="95"/>
                <w:sz w:val="20"/>
              </w:rPr>
              <w:t xml:space="preserve"> </w:t>
            </w:r>
            <w:r w:rsidRPr="0085281A">
              <w:rPr>
                <w:b/>
                <w:w w:val="95"/>
                <w:sz w:val="20"/>
              </w:rPr>
              <w:t>be</w:t>
            </w:r>
          </w:p>
        </w:tc>
        <w:tc>
          <w:tcPr>
            <w:tcW w:w="1382" w:type="dxa"/>
            <w:vAlign w:val="center"/>
          </w:tcPr>
          <w:p w:rsidRPr="0085281A" w:rsidR="00107C41" w:rsidP="00860CE6" w:rsidRDefault="00722678">
            <w:pPr>
              <w:pStyle w:val="TableParagraph"/>
              <w:ind w:left="356"/>
              <w:jc w:val="center"/>
              <w:rPr>
                <w:b/>
                <w:sz w:val="20"/>
              </w:rPr>
            </w:pPr>
            <w:r w:rsidRPr="0085281A">
              <w:rPr>
                <w:b/>
                <w:sz w:val="20"/>
              </w:rPr>
              <w:t>AAA</w:t>
            </w:r>
          </w:p>
        </w:tc>
        <w:tc>
          <w:tcPr>
            <w:tcW w:w="1502" w:type="dxa"/>
            <w:vAlign w:val="center"/>
          </w:tcPr>
          <w:p w:rsidRPr="0085281A" w:rsidR="00107C41" w:rsidP="00860CE6" w:rsidRDefault="00722678">
            <w:pPr>
              <w:pStyle w:val="TableParagraph"/>
              <w:ind w:left="469"/>
              <w:jc w:val="center"/>
              <w:rPr>
                <w:b/>
                <w:sz w:val="20"/>
              </w:rPr>
            </w:pPr>
            <w:r w:rsidRPr="0085281A">
              <w:rPr>
                <w:b/>
                <w:sz w:val="20"/>
              </w:rPr>
              <w:t>£3/5m</w:t>
            </w:r>
          </w:p>
        </w:tc>
        <w:tc>
          <w:tcPr>
            <w:tcW w:w="1243" w:type="dxa"/>
            <w:tcBorders>
              <w:right w:val="single" w:color="000000" w:sz="12" w:space="0"/>
            </w:tcBorders>
            <w:vAlign w:val="center"/>
          </w:tcPr>
          <w:p w:rsidRPr="0085281A" w:rsidR="00107C41" w:rsidP="00860CE6" w:rsidRDefault="00722678">
            <w:pPr>
              <w:pStyle w:val="TableParagraph"/>
              <w:ind w:left="320"/>
              <w:jc w:val="center"/>
              <w:rPr>
                <w:b/>
                <w:sz w:val="20"/>
              </w:rPr>
            </w:pPr>
            <w:r w:rsidRPr="0085281A">
              <w:rPr>
                <w:b/>
                <w:sz w:val="20"/>
              </w:rPr>
              <w:t>liquid</w:t>
            </w:r>
          </w:p>
        </w:tc>
      </w:tr>
      <w:tr w:rsidR="00107C41" w:rsidTr="00860CE6">
        <w:trPr>
          <w:trHeight w:val="263"/>
        </w:trPr>
        <w:tc>
          <w:tcPr>
            <w:tcW w:w="4272" w:type="dxa"/>
            <w:tcBorders>
              <w:left w:val="single" w:color="000000" w:sz="12" w:space="0"/>
            </w:tcBorders>
            <w:vAlign w:val="center"/>
          </w:tcPr>
          <w:p w:rsidRPr="0085281A" w:rsidR="00107C41" w:rsidP="00860CE6" w:rsidRDefault="00722678">
            <w:pPr>
              <w:pStyle w:val="TableParagraph"/>
              <w:ind w:left="30"/>
              <w:rPr>
                <w:b/>
                <w:sz w:val="20"/>
              </w:rPr>
            </w:pPr>
            <w:r w:rsidRPr="0085281A">
              <w:rPr>
                <w:b/>
                <w:w w:val="95"/>
                <w:sz w:val="20"/>
              </w:rPr>
              <w:t>called</w:t>
            </w:r>
            <w:r w:rsidRPr="0085281A">
              <w:rPr>
                <w:b/>
                <w:spacing w:val="-2"/>
                <w:w w:val="95"/>
                <w:sz w:val="20"/>
              </w:rPr>
              <w:t xml:space="preserve"> </w:t>
            </w:r>
            <w:r w:rsidRPr="0085281A">
              <w:rPr>
                <w:b/>
                <w:w w:val="95"/>
                <w:sz w:val="20"/>
              </w:rPr>
              <w:t>Enhanced</w:t>
            </w:r>
            <w:r w:rsidRPr="0085281A">
              <w:rPr>
                <w:b/>
                <w:spacing w:val="-2"/>
                <w:w w:val="95"/>
                <w:sz w:val="20"/>
              </w:rPr>
              <w:t xml:space="preserve"> </w:t>
            </w:r>
            <w:r w:rsidRPr="0085281A">
              <w:rPr>
                <w:b/>
                <w:w w:val="95"/>
                <w:sz w:val="20"/>
              </w:rPr>
              <w:t>money</w:t>
            </w:r>
            <w:r w:rsidRPr="0085281A">
              <w:rPr>
                <w:b/>
                <w:spacing w:val="-5"/>
                <w:w w:val="95"/>
                <w:sz w:val="20"/>
              </w:rPr>
              <w:t xml:space="preserve"> </w:t>
            </w:r>
            <w:r w:rsidRPr="0085281A">
              <w:rPr>
                <w:b/>
                <w:w w:val="95"/>
                <w:sz w:val="20"/>
              </w:rPr>
              <w:t>market</w:t>
            </w:r>
            <w:r w:rsidRPr="0085281A">
              <w:rPr>
                <w:b/>
                <w:spacing w:val="-2"/>
                <w:w w:val="95"/>
                <w:sz w:val="20"/>
              </w:rPr>
              <w:t xml:space="preserve"> </w:t>
            </w:r>
            <w:r w:rsidRPr="0085281A">
              <w:rPr>
                <w:b/>
                <w:w w:val="95"/>
                <w:sz w:val="20"/>
              </w:rPr>
              <w:t>funds</w:t>
            </w:r>
            <w:r w:rsidRPr="0085281A">
              <w:rPr>
                <w:b/>
                <w:spacing w:val="-3"/>
                <w:w w:val="95"/>
                <w:sz w:val="20"/>
              </w:rPr>
              <w:t xml:space="preserve"> </w:t>
            </w:r>
            <w:r w:rsidRPr="0085281A">
              <w:rPr>
                <w:b/>
                <w:w w:val="95"/>
                <w:sz w:val="20"/>
              </w:rPr>
              <w:t>with</w:t>
            </w:r>
          </w:p>
        </w:tc>
        <w:tc>
          <w:tcPr>
            <w:tcW w:w="1382" w:type="dxa"/>
            <w:vAlign w:val="center"/>
          </w:tcPr>
          <w:p w:rsidRPr="0085281A" w:rsidR="00107C41" w:rsidP="00860CE6" w:rsidRDefault="00107C41">
            <w:pPr>
              <w:pStyle w:val="TableParagraph"/>
              <w:jc w:val="center"/>
              <w:rPr>
                <w:rFonts w:ascii="Times New Roman"/>
                <w:sz w:val="18"/>
              </w:rPr>
            </w:pPr>
          </w:p>
        </w:tc>
        <w:tc>
          <w:tcPr>
            <w:tcW w:w="1502" w:type="dxa"/>
            <w:vAlign w:val="center"/>
          </w:tcPr>
          <w:p w:rsidRPr="0085281A" w:rsidR="00107C41" w:rsidP="00860CE6" w:rsidRDefault="00107C41">
            <w:pPr>
              <w:pStyle w:val="TableParagraph"/>
              <w:jc w:val="center"/>
              <w:rPr>
                <w:rFonts w:ascii="Times New Roman"/>
                <w:sz w:val="18"/>
              </w:rPr>
            </w:pPr>
          </w:p>
        </w:tc>
        <w:tc>
          <w:tcPr>
            <w:tcW w:w="1243" w:type="dxa"/>
            <w:tcBorders>
              <w:right w:val="single" w:color="000000" w:sz="12" w:space="0"/>
            </w:tcBorders>
            <w:vAlign w:val="center"/>
          </w:tcPr>
          <w:p w:rsidRPr="0085281A" w:rsidR="00107C41" w:rsidP="00860CE6" w:rsidRDefault="00107C41">
            <w:pPr>
              <w:pStyle w:val="TableParagraph"/>
              <w:jc w:val="center"/>
              <w:rPr>
                <w:rFonts w:ascii="Times New Roman"/>
                <w:sz w:val="18"/>
              </w:rPr>
            </w:pPr>
          </w:p>
        </w:tc>
      </w:tr>
      <w:tr w:rsidR="00107C41" w:rsidTr="00860CE6">
        <w:trPr>
          <w:trHeight w:val="430"/>
        </w:trPr>
        <w:tc>
          <w:tcPr>
            <w:tcW w:w="4272" w:type="dxa"/>
            <w:tcBorders>
              <w:left w:val="single" w:color="000000" w:sz="12" w:space="0"/>
              <w:bottom w:val="single" w:color="000000" w:sz="12" w:space="0"/>
            </w:tcBorders>
            <w:vAlign w:val="center"/>
          </w:tcPr>
          <w:p w:rsidRPr="0085281A" w:rsidR="00107C41" w:rsidP="00860CE6" w:rsidRDefault="00722678">
            <w:pPr>
              <w:pStyle w:val="TableParagraph"/>
              <w:ind w:left="30"/>
              <w:rPr>
                <w:b/>
                <w:sz w:val="20"/>
              </w:rPr>
            </w:pPr>
            <w:r w:rsidRPr="0085281A">
              <w:rPr>
                <w:b/>
                <w:sz w:val="20"/>
              </w:rPr>
              <w:t>notice)</w:t>
            </w:r>
          </w:p>
        </w:tc>
        <w:tc>
          <w:tcPr>
            <w:tcW w:w="1382" w:type="dxa"/>
            <w:tcBorders>
              <w:bottom w:val="single" w:color="000000" w:sz="12" w:space="0"/>
            </w:tcBorders>
            <w:vAlign w:val="center"/>
          </w:tcPr>
          <w:p w:rsidRPr="0085281A" w:rsidR="00107C41" w:rsidP="00860CE6" w:rsidRDefault="00107C41">
            <w:pPr>
              <w:pStyle w:val="TableParagraph"/>
              <w:jc w:val="center"/>
              <w:rPr>
                <w:rFonts w:ascii="Times New Roman"/>
              </w:rPr>
            </w:pPr>
          </w:p>
        </w:tc>
        <w:tc>
          <w:tcPr>
            <w:tcW w:w="1502" w:type="dxa"/>
            <w:tcBorders>
              <w:bottom w:val="single" w:color="000000" w:sz="12" w:space="0"/>
            </w:tcBorders>
            <w:vAlign w:val="center"/>
          </w:tcPr>
          <w:p w:rsidRPr="0085281A" w:rsidR="00107C41" w:rsidP="00860CE6" w:rsidRDefault="00107C41">
            <w:pPr>
              <w:pStyle w:val="TableParagraph"/>
              <w:jc w:val="center"/>
              <w:rPr>
                <w:rFonts w:ascii="Times New Roman"/>
              </w:rPr>
            </w:pPr>
          </w:p>
        </w:tc>
        <w:tc>
          <w:tcPr>
            <w:tcW w:w="1243" w:type="dxa"/>
            <w:tcBorders>
              <w:bottom w:val="single" w:color="000000" w:sz="12" w:space="0"/>
              <w:right w:val="single" w:color="000000" w:sz="12" w:space="0"/>
            </w:tcBorders>
            <w:vAlign w:val="center"/>
          </w:tcPr>
          <w:p w:rsidRPr="0085281A" w:rsidR="00107C41" w:rsidP="00860CE6" w:rsidRDefault="00107C41">
            <w:pPr>
              <w:pStyle w:val="TableParagraph"/>
              <w:jc w:val="center"/>
              <w:rPr>
                <w:rFonts w:ascii="Times New Roman"/>
              </w:rPr>
            </w:pPr>
          </w:p>
        </w:tc>
      </w:tr>
    </w:tbl>
    <w:p w:rsidR="00107C41" w:rsidP="003C1E95" w:rsidRDefault="00107C41">
      <w:pPr>
        <w:pStyle w:val="BodyText"/>
        <w:rPr>
          <w:sz w:val="20"/>
        </w:rPr>
      </w:pPr>
    </w:p>
    <w:p w:rsidR="00107C41" w:rsidP="003C1E95" w:rsidRDefault="00107C41">
      <w:pPr>
        <w:pStyle w:val="BodyText"/>
        <w:rPr>
          <w:sz w:val="27"/>
        </w:rPr>
      </w:pPr>
    </w:p>
    <w:p w:rsidR="00107C41" w:rsidP="003C1E95" w:rsidRDefault="00722678">
      <w:pPr>
        <w:pStyle w:val="Heading4"/>
        <w:numPr>
          <w:ilvl w:val="1"/>
          <w:numId w:val="4"/>
        </w:numPr>
        <w:tabs>
          <w:tab w:val="left" w:pos="821"/>
          <w:tab w:val="left" w:pos="822"/>
        </w:tabs>
        <w:ind w:left="821" w:hanging="710"/>
      </w:pPr>
      <w:r>
        <w:t>Country</w:t>
      </w:r>
      <w:r>
        <w:rPr>
          <w:spacing w:val="-5"/>
        </w:rPr>
        <w:t xml:space="preserve"> </w:t>
      </w:r>
      <w:r>
        <w:t>Limits</w:t>
      </w:r>
    </w:p>
    <w:p w:rsidR="00107C41" w:rsidP="003C1E95" w:rsidRDefault="00107C41">
      <w:pPr>
        <w:sectPr w:rsidR="00107C41" w:rsidSect="0047206C">
          <w:type w:val="continuous"/>
          <w:pgSz w:w="11910" w:h="16840" w:code="9"/>
          <w:pgMar w:top="1021" w:right="1021" w:bottom="1021" w:left="1021" w:header="680" w:footer="680" w:gutter="0"/>
          <w:cols w:space="720"/>
        </w:sectPr>
      </w:pPr>
    </w:p>
    <w:p w:rsidR="00107C41" w:rsidP="003C1E95" w:rsidRDefault="00722678">
      <w:pPr>
        <w:pStyle w:val="BodyText"/>
        <w:ind w:left="821"/>
        <w:jc w:val="both"/>
      </w:pPr>
      <w:r>
        <w:t>The</w:t>
      </w:r>
      <w:r>
        <w:rPr>
          <w:spacing w:val="-3"/>
        </w:rPr>
        <w:t xml:space="preserve"> </w:t>
      </w:r>
      <w:r>
        <w:t>Commissioner</w:t>
      </w:r>
      <w:r>
        <w:rPr>
          <w:spacing w:val="-3"/>
        </w:rPr>
        <w:t xml:space="preserve"> </w:t>
      </w:r>
      <w:r>
        <w:t>has</w:t>
      </w:r>
      <w:r>
        <w:rPr>
          <w:spacing w:val="-5"/>
        </w:rPr>
        <w:t xml:space="preserve"> </w:t>
      </w:r>
      <w:r>
        <w:t>determined</w:t>
      </w:r>
      <w:r>
        <w:rPr>
          <w:spacing w:val="-3"/>
        </w:rPr>
        <w:t xml:space="preserve"> </w:t>
      </w:r>
      <w:r>
        <w:t>that</w:t>
      </w:r>
      <w:r>
        <w:rPr>
          <w:spacing w:val="-3"/>
        </w:rPr>
        <w:t xml:space="preserve"> </w:t>
      </w:r>
      <w:r>
        <w:t>it</w:t>
      </w:r>
      <w:r>
        <w:rPr>
          <w:spacing w:val="-3"/>
        </w:rPr>
        <w:t xml:space="preserve"> </w:t>
      </w:r>
      <w:r>
        <w:t>will</w:t>
      </w:r>
      <w:r>
        <w:rPr>
          <w:spacing w:val="-1"/>
        </w:rPr>
        <w:t xml:space="preserve"> </w:t>
      </w:r>
      <w:r>
        <w:t>only</w:t>
      </w:r>
      <w:r>
        <w:rPr>
          <w:spacing w:val="-5"/>
        </w:rPr>
        <w:t xml:space="preserve"> </w:t>
      </w:r>
      <w:r>
        <w:t>use</w:t>
      </w:r>
      <w:r>
        <w:rPr>
          <w:spacing w:val="-2"/>
        </w:rPr>
        <w:t xml:space="preserve"> </w:t>
      </w:r>
      <w:r>
        <w:t>approved</w:t>
      </w:r>
      <w:r>
        <w:rPr>
          <w:spacing w:val="-3"/>
        </w:rPr>
        <w:t xml:space="preserve"> </w:t>
      </w:r>
      <w:r>
        <w:t>counterparties</w:t>
      </w:r>
      <w:r>
        <w:rPr>
          <w:spacing w:val="-5"/>
        </w:rPr>
        <w:t xml:space="preserve"> </w:t>
      </w:r>
      <w:r>
        <w:t>from</w:t>
      </w:r>
      <w:r>
        <w:rPr>
          <w:spacing w:val="-64"/>
        </w:rPr>
        <w:t xml:space="preserve"> </w:t>
      </w:r>
      <w:r>
        <w:rPr>
          <w:spacing w:val="-2"/>
        </w:rPr>
        <w:t>countries</w:t>
      </w:r>
      <w:r>
        <w:rPr>
          <w:spacing w:val="-13"/>
        </w:rPr>
        <w:t xml:space="preserve"> </w:t>
      </w:r>
      <w:r>
        <w:rPr>
          <w:spacing w:val="-2"/>
        </w:rPr>
        <w:t>with</w:t>
      </w:r>
      <w:r>
        <w:rPr>
          <w:spacing w:val="-12"/>
        </w:rPr>
        <w:t xml:space="preserve"> </w:t>
      </w:r>
      <w:r>
        <w:rPr>
          <w:spacing w:val="-2"/>
        </w:rPr>
        <w:t>a</w:t>
      </w:r>
      <w:r>
        <w:rPr>
          <w:spacing w:val="-11"/>
        </w:rPr>
        <w:t xml:space="preserve"> </w:t>
      </w:r>
      <w:r>
        <w:rPr>
          <w:spacing w:val="-2"/>
        </w:rPr>
        <w:t>minimum</w:t>
      </w:r>
      <w:r>
        <w:rPr>
          <w:spacing w:val="-12"/>
        </w:rPr>
        <w:t xml:space="preserve"> </w:t>
      </w:r>
      <w:r>
        <w:rPr>
          <w:spacing w:val="-2"/>
        </w:rPr>
        <w:t>sovereign</w:t>
      </w:r>
      <w:r>
        <w:rPr>
          <w:spacing w:val="-12"/>
        </w:rPr>
        <w:t xml:space="preserve"> </w:t>
      </w:r>
      <w:r>
        <w:rPr>
          <w:spacing w:val="-2"/>
        </w:rPr>
        <w:t>credit</w:t>
      </w:r>
      <w:r>
        <w:rPr>
          <w:spacing w:val="-12"/>
        </w:rPr>
        <w:t xml:space="preserve"> </w:t>
      </w:r>
      <w:r>
        <w:rPr>
          <w:spacing w:val="-2"/>
        </w:rPr>
        <w:t>rating</w:t>
      </w:r>
      <w:r>
        <w:rPr>
          <w:spacing w:val="-14"/>
        </w:rPr>
        <w:t xml:space="preserve"> </w:t>
      </w:r>
      <w:r>
        <w:rPr>
          <w:spacing w:val="-2"/>
        </w:rPr>
        <w:t>of</w:t>
      </w:r>
      <w:r>
        <w:rPr>
          <w:spacing w:val="-8"/>
        </w:rPr>
        <w:t xml:space="preserve"> </w:t>
      </w:r>
      <w:r>
        <w:rPr>
          <w:i/>
          <w:spacing w:val="-2"/>
        </w:rPr>
        <w:t>AA-</w:t>
      </w:r>
      <w:r>
        <w:rPr>
          <w:i/>
          <w:spacing w:val="-13"/>
        </w:rPr>
        <w:t xml:space="preserve"> </w:t>
      </w:r>
      <w:r>
        <w:rPr>
          <w:spacing w:val="-2"/>
        </w:rPr>
        <w:t>from</w:t>
      </w:r>
      <w:r>
        <w:rPr>
          <w:spacing w:val="-12"/>
        </w:rPr>
        <w:t xml:space="preserve"> </w:t>
      </w:r>
      <w:r>
        <w:rPr>
          <w:spacing w:val="-2"/>
        </w:rPr>
        <w:t>Fitch.</w:t>
      </w:r>
      <w:r>
        <w:rPr>
          <w:spacing w:val="47"/>
        </w:rPr>
        <w:t xml:space="preserve"> </w:t>
      </w:r>
      <w:r>
        <w:rPr>
          <w:spacing w:val="-2"/>
        </w:rPr>
        <w:t>For</w:t>
      </w:r>
      <w:r>
        <w:rPr>
          <w:spacing w:val="-14"/>
        </w:rPr>
        <w:t xml:space="preserve"> </w:t>
      </w:r>
      <w:r>
        <w:rPr>
          <w:spacing w:val="-2"/>
        </w:rPr>
        <w:t>information</w:t>
      </w:r>
      <w:r>
        <w:rPr>
          <w:spacing w:val="-11"/>
        </w:rPr>
        <w:t xml:space="preserve"> </w:t>
      </w:r>
      <w:r>
        <w:rPr>
          <w:spacing w:val="-1"/>
        </w:rPr>
        <w:t>the</w:t>
      </w:r>
      <w:r>
        <w:rPr>
          <w:spacing w:val="-65"/>
        </w:rPr>
        <w:t xml:space="preserve"> </w:t>
      </w:r>
      <w:r>
        <w:t>UK</w:t>
      </w:r>
      <w:r>
        <w:rPr>
          <w:spacing w:val="-10"/>
        </w:rPr>
        <w:t xml:space="preserve"> </w:t>
      </w:r>
      <w:r>
        <w:t>is</w:t>
      </w:r>
      <w:r>
        <w:rPr>
          <w:spacing w:val="-11"/>
        </w:rPr>
        <w:t xml:space="preserve"> </w:t>
      </w:r>
      <w:r>
        <w:t>currently</w:t>
      </w:r>
      <w:r>
        <w:rPr>
          <w:spacing w:val="-13"/>
        </w:rPr>
        <w:t xml:space="preserve"> </w:t>
      </w:r>
      <w:r>
        <w:t>rated</w:t>
      </w:r>
      <w:r>
        <w:rPr>
          <w:spacing w:val="-12"/>
        </w:rPr>
        <w:t xml:space="preserve"> </w:t>
      </w:r>
      <w:r>
        <w:t>AA-.</w:t>
      </w:r>
    </w:p>
    <w:p w:rsidR="00107C41" w:rsidP="003C1E95" w:rsidRDefault="00107C41">
      <w:pPr>
        <w:jc w:val="both"/>
      </w:pPr>
    </w:p>
    <w:p w:rsidR="00860CE6" w:rsidP="003C1E95" w:rsidRDefault="00860CE6">
      <w:pPr>
        <w:jc w:val="both"/>
        <w:sectPr w:rsidR="00860CE6" w:rsidSect="0047206C">
          <w:type w:val="continuous"/>
          <w:pgSz w:w="11910" w:h="16840" w:code="9"/>
          <w:pgMar w:top="1021" w:right="1021" w:bottom="1021" w:left="1021" w:header="680" w:footer="680" w:gutter="0"/>
          <w:cols w:space="720"/>
        </w:sectPr>
      </w:pPr>
    </w:p>
    <w:p w:rsidR="00107C41" w:rsidP="003C1E95" w:rsidRDefault="00722678">
      <w:pPr>
        <w:pStyle w:val="Heading4"/>
        <w:ind w:firstLine="0"/>
      </w:pPr>
      <w:r>
        <w:t>Approved</w:t>
      </w:r>
      <w:r>
        <w:rPr>
          <w:spacing w:val="-1"/>
        </w:rPr>
        <w:t xml:space="preserve"> </w:t>
      </w:r>
      <w:r>
        <w:t>Non</w:t>
      </w:r>
      <w:r>
        <w:rPr>
          <w:spacing w:val="-2"/>
        </w:rPr>
        <w:t xml:space="preserve"> </w:t>
      </w:r>
      <w:r>
        <w:t>UK</w:t>
      </w:r>
      <w:r>
        <w:rPr>
          <w:spacing w:val="-2"/>
        </w:rPr>
        <w:t xml:space="preserve"> </w:t>
      </w:r>
      <w:r>
        <w:t>countries</w:t>
      </w:r>
      <w:r>
        <w:rPr>
          <w:spacing w:val="-2"/>
        </w:rPr>
        <w:t xml:space="preserve"> </w:t>
      </w:r>
      <w:r>
        <w:t>for</w:t>
      </w:r>
      <w:r>
        <w:rPr>
          <w:spacing w:val="-2"/>
        </w:rPr>
        <w:t xml:space="preserve"> </w:t>
      </w:r>
      <w:r>
        <w:t>investments</w:t>
      </w:r>
      <w:r>
        <w:rPr>
          <w:spacing w:val="2"/>
        </w:rPr>
        <w:t xml:space="preserve"> </w:t>
      </w:r>
      <w:r>
        <w:t>as</w:t>
      </w:r>
      <w:r>
        <w:rPr>
          <w:spacing w:val="-4"/>
        </w:rPr>
        <w:t xml:space="preserve"> </w:t>
      </w:r>
      <w:r>
        <w:t>at</w:t>
      </w:r>
      <w:r>
        <w:rPr>
          <w:spacing w:val="-2"/>
        </w:rPr>
        <w:t xml:space="preserve"> </w:t>
      </w:r>
      <w:r>
        <w:t>11</w:t>
      </w:r>
      <w:r w:rsidRPr="00860CE6">
        <w:rPr>
          <w:vertAlign w:val="superscript"/>
        </w:rPr>
        <w:t>th</w:t>
      </w:r>
      <w:r>
        <w:rPr>
          <w:spacing w:val="-2"/>
        </w:rPr>
        <w:t xml:space="preserve"> </w:t>
      </w:r>
      <w:r>
        <w:t>November</w:t>
      </w:r>
      <w:r>
        <w:rPr>
          <w:spacing w:val="-1"/>
        </w:rPr>
        <w:t xml:space="preserve"> </w:t>
      </w:r>
      <w:r>
        <w:t>2020</w:t>
      </w:r>
    </w:p>
    <w:p w:rsidRPr="00F800D6" w:rsidR="00107C41" w:rsidP="003C1E95" w:rsidRDefault="00722678">
      <w:pPr>
        <w:ind w:left="821"/>
        <w:rPr>
          <w:i/>
          <w:spacing w:val="-4"/>
        </w:rPr>
      </w:pPr>
      <w:r w:rsidRPr="00F800D6">
        <w:rPr>
          <w:i/>
          <w:spacing w:val="-5"/>
        </w:rPr>
        <w:t>Based</w:t>
      </w:r>
      <w:r w:rsidRPr="00F800D6">
        <w:rPr>
          <w:i/>
          <w:spacing w:val="-8"/>
        </w:rPr>
        <w:t xml:space="preserve"> </w:t>
      </w:r>
      <w:r w:rsidRPr="00F800D6">
        <w:rPr>
          <w:i/>
          <w:spacing w:val="-5"/>
        </w:rPr>
        <w:t>on</w:t>
      </w:r>
      <w:r w:rsidRPr="00F800D6">
        <w:rPr>
          <w:i/>
          <w:spacing w:val="-10"/>
        </w:rPr>
        <w:t xml:space="preserve"> </w:t>
      </w:r>
      <w:r w:rsidRPr="00F800D6">
        <w:rPr>
          <w:i/>
          <w:spacing w:val="-5"/>
        </w:rPr>
        <w:t>lowest</w:t>
      </w:r>
      <w:r w:rsidRPr="00F800D6">
        <w:rPr>
          <w:i/>
          <w:spacing w:val="-7"/>
        </w:rPr>
        <w:t xml:space="preserve"> </w:t>
      </w:r>
      <w:r w:rsidRPr="00F800D6">
        <w:rPr>
          <w:i/>
          <w:spacing w:val="-5"/>
        </w:rPr>
        <w:t>available</w:t>
      </w:r>
      <w:r w:rsidRPr="00F800D6">
        <w:rPr>
          <w:i/>
          <w:spacing w:val="-8"/>
        </w:rPr>
        <w:t xml:space="preserve"> </w:t>
      </w:r>
      <w:r w:rsidRPr="00F800D6">
        <w:rPr>
          <w:i/>
          <w:spacing w:val="-4"/>
        </w:rPr>
        <w:t>rating</w:t>
      </w:r>
    </w:p>
    <w:p w:rsidR="00860CE6" w:rsidP="003C1E95" w:rsidRDefault="00860CE6">
      <w:pPr>
        <w:ind w:left="821"/>
        <w:rPr>
          <w:i/>
        </w:rPr>
      </w:pPr>
    </w:p>
    <w:tbl>
      <w:tblPr>
        <w:tblW w:w="9072"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79"/>
        <w:gridCol w:w="2015"/>
        <w:gridCol w:w="2126"/>
        <w:gridCol w:w="2552"/>
      </w:tblGrid>
      <w:tr w:rsidR="00107C41" w:rsidTr="00860CE6">
        <w:trPr>
          <w:trHeight w:val="333"/>
        </w:trPr>
        <w:tc>
          <w:tcPr>
            <w:tcW w:w="2379" w:type="dxa"/>
            <w:shd w:val="clear" w:color="auto" w:fill="BFBFBF" w:themeFill="background1" w:themeFillShade="BF"/>
          </w:tcPr>
          <w:p w:rsidRPr="00860CE6" w:rsidR="00107C41" w:rsidP="003C1E95" w:rsidRDefault="00722678">
            <w:pPr>
              <w:pStyle w:val="TableParagraph"/>
              <w:ind w:left="107"/>
              <w:rPr>
                <w:b/>
                <w:bCs/>
              </w:rPr>
            </w:pPr>
            <w:r w:rsidRPr="00860CE6">
              <w:rPr>
                <w:b/>
                <w:bCs/>
                <w:color w:val="0D0D0D"/>
              </w:rPr>
              <w:t>AAA</w:t>
            </w:r>
          </w:p>
        </w:tc>
        <w:tc>
          <w:tcPr>
            <w:tcW w:w="2015" w:type="dxa"/>
            <w:shd w:val="clear" w:color="auto" w:fill="BFBFBF" w:themeFill="background1" w:themeFillShade="BF"/>
          </w:tcPr>
          <w:p w:rsidRPr="00860CE6" w:rsidR="00107C41" w:rsidP="003C1E95" w:rsidRDefault="00722678">
            <w:pPr>
              <w:pStyle w:val="TableParagraph"/>
              <w:ind w:left="472"/>
              <w:rPr>
                <w:b/>
                <w:bCs/>
              </w:rPr>
            </w:pPr>
            <w:r w:rsidRPr="00860CE6">
              <w:rPr>
                <w:b/>
                <w:bCs/>
                <w:color w:val="0D0D0D"/>
              </w:rPr>
              <w:t>AA+</w:t>
            </w:r>
          </w:p>
        </w:tc>
        <w:tc>
          <w:tcPr>
            <w:tcW w:w="2126" w:type="dxa"/>
            <w:shd w:val="clear" w:color="auto" w:fill="BFBFBF" w:themeFill="background1" w:themeFillShade="BF"/>
          </w:tcPr>
          <w:p w:rsidRPr="00860CE6" w:rsidR="00107C41" w:rsidP="003C1E95" w:rsidRDefault="00722678">
            <w:pPr>
              <w:pStyle w:val="TableParagraph"/>
              <w:ind w:left="445"/>
              <w:jc w:val="center"/>
              <w:rPr>
                <w:b/>
                <w:bCs/>
              </w:rPr>
            </w:pPr>
            <w:r w:rsidRPr="00860CE6">
              <w:rPr>
                <w:b/>
                <w:bCs/>
                <w:color w:val="0D0D0D"/>
              </w:rPr>
              <w:t>AA</w:t>
            </w:r>
          </w:p>
        </w:tc>
        <w:tc>
          <w:tcPr>
            <w:tcW w:w="2552" w:type="dxa"/>
            <w:shd w:val="clear" w:color="auto" w:fill="BFBFBF" w:themeFill="background1" w:themeFillShade="BF"/>
          </w:tcPr>
          <w:p w:rsidRPr="00860CE6" w:rsidR="00107C41" w:rsidP="003C1E95" w:rsidRDefault="00722678">
            <w:pPr>
              <w:pStyle w:val="TableParagraph"/>
              <w:ind w:left="445"/>
              <w:jc w:val="center"/>
              <w:rPr>
                <w:b/>
                <w:bCs/>
              </w:rPr>
            </w:pPr>
            <w:r w:rsidRPr="00860CE6">
              <w:rPr>
                <w:b/>
                <w:bCs/>
                <w:color w:val="0D0D0D"/>
              </w:rPr>
              <w:t>AA-</w:t>
            </w:r>
          </w:p>
        </w:tc>
      </w:tr>
      <w:tr w:rsidR="00107C41" w:rsidTr="00860CE6">
        <w:trPr>
          <w:trHeight w:val="2676"/>
        </w:trPr>
        <w:tc>
          <w:tcPr>
            <w:tcW w:w="2379" w:type="dxa"/>
          </w:tcPr>
          <w:p w:rsidR="00860CE6" w:rsidP="003C1E95" w:rsidRDefault="00722678">
            <w:pPr>
              <w:pStyle w:val="TableParagraph"/>
              <w:ind w:left="107"/>
              <w:rPr>
                <w:color w:val="0D0D0D"/>
                <w:spacing w:val="1"/>
              </w:rPr>
            </w:pPr>
            <w:r>
              <w:rPr>
                <w:color w:val="0D0D0D"/>
              </w:rPr>
              <w:t>Australia</w:t>
            </w:r>
            <w:r>
              <w:rPr>
                <w:color w:val="0D0D0D"/>
                <w:spacing w:val="1"/>
              </w:rPr>
              <w:t xml:space="preserve"> </w:t>
            </w:r>
          </w:p>
          <w:p w:rsidR="00860CE6" w:rsidP="003C1E95" w:rsidRDefault="00722678">
            <w:pPr>
              <w:pStyle w:val="TableParagraph"/>
              <w:ind w:left="107"/>
              <w:rPr>
                <w:color w:val="0D0D0D"/>
                <w:spacing w:val="1"/>
              </w:rPr>
            </w:pPr>
            <w:r>
              <w:rPr>
                <w:color w:val="0D0D0D"/>
              </w:rPr>
              <w:t>Denmark</w:t>
            </w:r>
            <w:r>
              <w:rPr>
                <w:color w:val="0D0D0D"/>
                <w:spacing w:val="1"/>
              </w:rPr>
              <w:t xml:space="preserve"> </w:t>
            </w:r>
          </w:p>
          <w:p w:rsidR="00860CE6" w:rsidP="003C1E95" w:rsidRDefault="00722678">
            <w:pPr>
              <w:pStyle w:val="TableParagraph"/>
              <w:ind w:left="107"/>
              <w:rPr>
                <w:color w:val="0D0D0D"/>
                <w:spacing w:val="1"/>
              </w:rPr>
            </w:pPr>
            <w:r>
              <w:rPr>
                <w:color w:val="0D0D0D"/>
              </w:rPr>
              <w:t>Germany</w:t>
            </w:r>
            <w:r>
              <w:rPr>
                <w:color w:val="0D0D0D"/>
                <w:spacing w:val="1"/>
              </w:rPr>
              <w:t xml:space="preserve"> </w:t>
            </w:r>
          </w:p>
          <w:p w:rsidR="00860CE6" w:rsidP="003C1E95" w:rsidRDefault="00722678">
            <w:pPr>
              <w:pStyle w:val="TableParagraph"/>
              <w:ind w:left="107"/>
              <w:rPr>
                <w:color w:val="0D0D0D"/>
                <w:spacing w:val="-59"/>
              </w:rPr>
            </w:pPr>
            <w:r>
              <w:rPr>
                <w:color w:val="0D0D0D"/>
                <w:spacing w:val="-5"/>
              </w:rPr>
              <w:t>Luxembourg</w:t>
            </w:r>
            <w:r>
              <w:rPr>
                <w:color w:val="0D0D0D"/>
                <w:spacing w:val="-59"/>
              </w:rPr>
              <w:t xml:space="preserve"> </w:t>
            </w:r>
            <w:r>
              <w:rPr>
                <w:color w:val="0D0D0D"/>
                <w:spacing w:val="-2"/>
              </w:rPr>
              <w:t>Netherlands</w:t>
            </w:r>
            <w:r>
              <w:rPr>
                <w:color w:val="0D0D0D"/>
                <w:spacing w:val="-59"/>
              </w:rPr>
              <w:t xml:space="preserve"> </w:t>
            </w:r>
          </w:p>
          <w:p w:rsidR="00860CE6" w:rsidP="003C1E95" w:rsidRDefault="00722678">
            <w:pPr>
              <w:pStyle w:val="TableParagraph"/>
              <w:ind w:left="107"/>
              <w:rPr>
                <w:color w:val="0D0D0D"/>
                <w:spacing w:val="1"/>
              </w:rPr>
            </w:pPr>
            <w:r>
              <w:rPr>
                <w:color w:val="0D0D0D"/>
              </w:rPr>
              <w:t>Norway</w:t>
            </w:r>
            <w:r>
              <w:rPr>
                <w:color w:val="0D0D0D"/>
                <w:spacing w:val="1"/>
              </w:rPr>
              <w:t xml:space="preserve"> </w:t>
            </w:r>
          </w:p>
          <w:p w:rsidR="00860CE6" w:rsidP="003C1E95" w:rsidRDefault="00722678">
            <w:pPr>
              <w:pStyle w:val="TableParagraph"/>
              <w:ind w:left="107"/>
              <w:rPr>
                <w:color w:val="0D0D0D"/>
                <w:spacing w:val="1"/>
              </w:rPr>
            </w:pPr>
            <w:r>
              <w:rPr>
                <w:color w:val="0D0D0D"/>
              </w:rPr>
              <w:t>Singapore</w:t>
            </w:r>
            <w:r>
              <w:rPr>
                <w:color w:val="0D0D0D"/>
                <w:spacing w:val="1"/>
              </w:rPr>
              <w:t xml:space="preserve"> </w:t>
            </w:r>
          </w:p>
          <w:p w:rsidR="00107C41" w:rsidP="003C1E95" w:rsidRDefault="00722678">
            <w:pPr>
              <w:pStyle w:val="TableParagraph"/>
              <w:ind w:left="107"/>
            </w:pPr>
            <w:r>
              <w:rPr>
                <w:color w:val="0D0D0D"/>
              </w:rPr>
              <w:t>Sweden</w:t>
            </w:r>
          </w:p>
          <w:p w:rsidR="00107C41" w:rsidP="003C1E95" w:rsidRDefault="00722678">
            <w:pPr>
              <w:pStyle w:val="TableParagraph"/>
              <w:ind w:left="107"/>
            </w:pPr>
            <w:r>
              <w:rPr>
                <w:color w:val="0D0D0D"/>
              </w:rPr>
              <w:t>Switzerland</w:t>
            </w:r>
          </w:p>
        </w:tc>
        <w:tc>
          <w:tcPr>
            <w:tcW w:w="2015" w:type="dxa"/>
          </w:tcPr>
          <w:p w:rsidR="00860CE6" w:rsidP="003C1E95" w:rsidRDefault="00722678">
            <w:pPr>
              <w:pStyle w:val="TableParagraph"/>
              <w:ind w:left="109"/>
              <w:jc w:val="both"/>
              <w:rPr>
                <w:color w:val="0D0D0D"/>
                <w:spacing w:val="-59"/>
              </w:rPr>
            </w:pPr>
            <w:r>
              <w:rPr>
                <w:color w:val="0D0D0D"/>
                <w:spacing w:val="-4"/>
              </w:rPr>
              <w:t>Canada</w:t>
            </w:r>
            <w:r>
              <w:rPr>
                <w:color w:val="0D0D0D"/>
                <w:spacing w:val="-59"/>
              </w:rPr>
              <w:t xml:space="preserve"> </w:t>
            </w:r>
          </w:p>
          <w:p w:rsidR="00860CE6" w:rsidP="003C1E95" w:rsidRDefault="00722678">
            <w:pPr>
              <w:pStyle w:val="TableParagraph"/>
              <w:ind w:left="109"/>
              <w:jc w:val="both"/>
              <w:rPr>
                <w:color w:val="0D0D0D"/>
                <w:spacing w:val="-59"/>
              </w:rPr>
            </w:pPr>
            <w:r>
              <w:rPr>
                <w:color w:val="0D0D0D"/>
              </w:rPr>
              <w:t>Finland</w:t>
            </w:r>
            <w:r>
              <w:rPr>
                <w:color w:val="0D0D0D"/>
                <w:spacing w:val="-59"/>
              </w:rPr>
              <w:t xml:space="preserve"> </w:t>
            </w:r>
          </w:p>
          <w:p w:rsidR="00107C41" w:rsidP="003C1E95" w:rsidRDefault="00722678">
            <w:pPr>
              <w:pStyle w:val="TableParagraph"/>
              <w:ind w:left="109"/>
              <w:jc w:val="both"/>
            </w:pPr>
            <w:r>
              <w:rPr>
                <w:color w:val="0D0D0D"/>
              </w:rPr>
              <w:t>U.S.A.</w:t>
            </w:r>
          </w:p>
        </w:tc>
        <w:tc>
          <w:tcPr>
            <w:tcW w:w="2126" w:type="dxa"/>
          </w:tcPr>
          <w:p w:rsidR="00107C41" w:rsidP="003C1E95" w:rsidRDefault="00722678">
            <w:pPr>
              <w:pStyle w:val="TableParagraph"/>
              <w:ind w:left="106"/>
            </w:pPr>
            <w:r>
              <w:rPr>
                <w:color w:val="0D0D0D"/>
                <w:spacing w:val="-6"/>
              </w:rPr>
              <w:t>Abu Dhabi</w:t>
            </w:r>
            <w:r>
              <w:rPr>
                <w:color w:val="0D0D0D"/>
                <w:spacing w:val="-59"/>
              </w:rPr>
              <w:t xml:space="preserve"> </w:t>
            </w:r>
            <w:r>
              <w:rPr>
                <w:color w:val="0D0D0D"/>
              </w:rPr>
              <w:t>France</w:t>
            </w:r>
          </w:p>
        </w:tc>
        <w:tc>
          <w:tcPr>
            <w:tcW w:w="2552" w:type="dxa"/>
          </w:tcPr>
          <w:p w:rsidR="00860CE6" w:rsidP="003C1E95" w:rsidRDefault="00722678">
            <w:pPr>
              <w:pStyle w:val="TableParagraph"/>
              <w:ind w:left="106"/>
              <w:rPr>
                <w:color w:val="0D0D0D"/>
              </w:rPr>
            </w:pPr>
            <w:r>
              <w:rPr>
                <w:color w:val="0D0D0D"/>
              </w:rPr>
              <w:t>Belgium</w:t>
            </w:r>
          </w:p>
          <w:p w:rsidR="00860CE6" w:rsidP="003C1E95" w:rsidRDefault="00722678">
            <w:pPr>
              <w:pStyle w:val="TableParagraph"/>
              <w:ind w:left="106"/>
              <w:rPr>
                <w:color w:val="0D0D0D"/>
                <w:spacing w:val="-59"/>
              </w:rPr>
            </w:pPr>
            <w:r>
              <w:rPr>
                <w:color w:val="0D0D0D"/>
                <w:spacing w:val="-6"/>
              </w:rPr>
              <w:t>Hong Kong</w:t>
            </w:r>
            <w:r>
              <w:rPr>
                <w:color w:val="0D0D0D"/>
                <w:spacing w:val="-59"/>
              </w:rPr>
              <w:t xml:space="preserve"> </w:t>
            </w:r>
          </w:p>
          <w:p w:rsidR="00107C41" w:rsidP="003C1E95" w:rsidRDefault="00722678">
            <w:pPr>
              <w:pStyle w:val="TableParagraph"/>
              <w:ind w:left="106"/>
              <w:rPr>
                <w:color w:val="0D0D0D"/>
              </w:rPr>
            </w:pPr>
            <w:r>
              <w:rPr>
                <w:color w:val="0D0D0D"/>
              </w:rPr>
              <w:t>Qatar</w:t>
            </w:r>
          </w:p>
          <w:p w:rsidR="00860CE6" w:rsidP="003C1E95" w:rsidRDefault="00860CE6">
            <w:pPr>
              <w:pStyle w:val="TableParagraph"/>
              <w:ind w:left="106"/>
            </w:pPr>
            <w:r>
              <w:rPr>
                <w:color w:val="0D0D0D"/>
              </w:rPr>
              <w:t>UK</w:t>
            </w:r>
          </w:p>
        </w:tc>
      </w:tr>
    </w:tbl>
    <w:p w:rsidR="00860CE6" w:rsidP="003C1E95" w:rsidRDefault="00860CE6">
      <w:pPr>
        <w:pStyle w:val="BodyText"/>
        <w:rPr>
          <w:i/>
          <w:sz w:val="27"/>
        </w:rPr>
      </w:pPr>
    </w:p>
    <w:p w:rsidR="00860CE6" w:rsidRDefault="00860CE6">
      <w:pPr>
        <w:rPr>
          <w:i/>
          <w:sz w:val="27"/>
          <w:szCs w:val="24"/>
        </w:rPr>
      </w:pPr>
      <w:r>
        <w:rPr>
          <w:i/>
          <w:sz w:val="27"/>
        </w:rPr>
        <w:br w:type="page"/>
      </w:r>
    </w:p>
    <w:p w:rsidR="00107C41" w:rsidP="003C1E95" w:rsidRDefault="00107C41">
      <w:pPr>
        <w:pStyle w:val="BodyText"/>
        <w:rPr>
          <w:i/>
          <w:sz w:val="27"/>
        </w:rPr>
      </w:pPr>
    </w:p>
    <w:p w:rsidR="00107C41" w:rsidP="003C1E95" w:rsidRDefault="00722678">
      <w:pPr>
        <w:pStyle w:val="Heading4"/>
        <w:numPr>
          <w:ilvl w:val="1"/>
          <w:numId w:val="4"/>
        </w:numPr>
        <w:tabs>
          <w:tab w:val="left" w:pos="833"/>
          <w:tab w:val="left" w:pos="834"/>
        </w:tabs>
        <w:ind w:hanging="722"/>
      </w:pPr>
      <w:r>
        <w:t>Investment</w:t>
      </w:r>
      <w:r>
        <w:rPr>
          <w:spacing w:val="-2"/>
        </w:rPr>
        <w:t xml:space="preserve"> </w:t>
      </w:r>
      <w:r>
        <w:t>Strategy</w:t>
      </w:r>
    </w:p>
    <w:p w:rsidR="00107C41" w:rsidP="003C1E95" w:rsidRDefault="00107C41">
      <w:pPr>
        <w:pStyle w:val="BodyText"/>
        <w:rPr>
          <w:b/>
          <w:sz w:val="31"/>
        </w:rPr>
      </w:pPr>
    </w:p>
    <w:p w:rsidR="00107C41" w:rsidP="003C1E95" w:rsidRDefault="00722678">
      <w:pPr>
        <w:pStyle w:val="BodyText"/>
        <w:ind w:left="821"/>
        <w:jc w:val="both"/>
      </w:pPr>
      <w:r>
        <w:rPr>
          <w:b/>
          <w:spacing w:val="-4"/>
        </w:rPr>
        <w:t xml:space="preserve">In-house funds. </w:t>
      </w:r>
      <w:r>
        <w:rPr>
          <w:spacing w:val="-4"/>
        </w:rPr>
        <w:t xml:space="preserve">Investments will be made with reference to the core balance </w:t>
      </w:r>
      <w:r>
        <w:rPr>
          <w:spacing w:val="-3"/>
        </w:rPr>
        <w:t>and cash</w:t>
      </w:r>
      <w:r>
        <w:rPr>
          <w:spacing w:val="-65"/>
        </w:rPr>
        <w:t xml:space="preserve"> </w:t>
      </w:r>
      <w:r>
        <w:rPr>
          <w:spacing w:val="-3"/>
        </w:rPr>
        <w:t>flow</w:t>
      </w:r>
      <w:r>
        <w:rPr>
          <w:spacing w:val="-11"/>
        </w:rPr>
        <w:t xml:space="preserve"> </w:t>
      </w:r>
      <w:r>
        <w:rPr>
          <w:spacing w:val="-3"/>
        </w:rPr>
        <w:t>requirements</w:t>
      </w:r>
      <w:r>
        <w:rPr>
          <w:spacing w:val="-11"/>
        </w:rPr>
        <w:t xml:space="preserve"> </w:t>
      </w:r>
      <w:r>
        <w:rPr>
          <w:spacing w:val="-3"/>
        </w:rPr>
        <w:t>and</w:t>
      </w:r>
      <w:r>
        <w:rPr>
          <w:spacing w:val="-8"/>
        </w:rPr>
        <w:t xml:space="preserve"> </w:t>
      </w:r>
      <w:r>
        <w:rPr>
          <w:spacing w:val="-3"/>
        </w:rPr>
        <w:t>the</w:t>
      </w:r>
      <w:r>
        <w:rPr>
          <w:spacing w:val="-10"/>
        </w:rPr>
        <w:t xml:space="preserve"> </w:t>
      </w:r>
      <w:r>
        <w:rPr>
          <w:spacing w:val="-3"/>
        </w:rPr>
        <w:t>outlook</w:t>
      </w:r>
      <w:r>
        <w:rPr>
          <w:spacing w:val="-13"/>
        </w:rPr>
        <w:t xml:space="preserve"> </w:t>
      </w:r>
      <w:r>
        <w:rPr>
          <w:spacing w:val="-3"/>
        </w:rPr>
        <w:t>for</w:t>
      </w:r>
      <w:r>
        <w:rPr>
          <w:spacing w:val="-11"/>
        </w:rPr>
        <w:t xml:space="preserve"> </w:t>
      </w:r>
      <w:r>
        <w:rPr>
          <w:spacing w:val="-3"/>
        </w:rPr>
        <w:t>short-term</w:t>
      </w:r>
      <w:r>
        <w:rPr>
          <w:spacing w:val="-7"/>
        </w:rPr>
        <w:t xml:space="preserve"> </w:t>
      </w:r>
      <w:r>
        <w:rPr>
          <w:spacing w:val="-3"/>
        </w:rPr>
        <w:t>interest</w:t>
      </w:r>
      <w:r>
        <w:rPr>
          <w:spacing w:val="-9"/>
        </w:rPr>
        <w:t xml:space="preserve"> </w:t>
      </w:r>
      <w:r>
        <w:rPr>
          <w:spacing w:val="-2"/>
        </w:rPr>
        <w:t>rates</w:t>
      </w:r>
      <w:r>
        <w:rPr>
          <w:spacing w:val="-8"/>
        </w:rPr>
        <w:t xml:space="preserve"> </w:t>
      </w:r>
      <w:r>
        <w:rPr>
          <w:spacing w:val="-2"/>
        </w:rPr>
        <w:t>(up</w:t>
      </w:r>
      <w:r>
        <w:rPr>
          <w:spacing w:val="-10"/>
        </w:rPr>
        <w:t xml:space="preserve"> </w:t>
      </w:r>
      <w:r>
        <w:rPr>
          <w:spacing w:val="-2"/>
        </w:rPr>
        <w:t>to</w:t>
      </w:r>
      <w:r>
        <w:rPr>
          <w:spacing w:val="-12"/>
        </w:rPr>
        <w:t xml:space="preserve"> </w:t>
      </w:r>
      <w:r>
        <w:rPr>
          <w:spacing w:val="-2"/>
        </w:rPr>
        <w:t>12</w:t>
      </w:r>
      <w:r>
        <w:rPr>
          <w:spacing w:val="-10"/>
        </w:rPr>
        <w:t xml:space="preserve"> </w:t>
      </w:r>
      <w:r>
        <w:rPr>
          <w:spacing w:val="-2"/>
        </w:rPr>
        <w:t>months).</w:t>
      </w:r>
      <w:r>
        <w:rPr>
          <w:spacing w:val="-15"/>
        </w:rPr>
        <w:t xml:space="preserve"> </w:t>
      </w:r>
      <w:r>
        <w:rPr>
          <w:spacing w:val="-2"/>
        </w:rPr>
        <w:t>While</w:t>
      </w:r>
      <w:r>
        <w:rPr>
          <w:spacing w:val="-64"/>
        </w:rPr>
        <w:t xml:space="preserve"> </w:t>
      </w:r>
      <w:r>
        <w:t>most</w:t>
      </w:r>
      <w:r>
        <w:rPr>
          <w:spacing w:val="-9"/>
        </w:rPr>
        <w:t xml:space="preserve"> </w:t>
      </w:r>
      <w:r>
        <w:t>cash</w:t>
      </w:r>
      <w:r>
        <w:rPr>
          <w:spacing w:val="-8"/>
        </w:rPr>
        <w:t xml:space="preserve"> </w:t>
      </w:r>
      <w:r>
        <w:t>balances</w:t>
      </w:r>
      <w:r>
        <w:rPr>
          <w:spacing w:val="-11"/>
        </w:rPr>
        <w:t xml:space="preserve"> </w:t>
      </w:r>
      <w:r>
        <w:t>are</w:t>
      </w:r>
      <w:r>
        <w:rPr>
          <w:spacing w:val="-8"/>
        </w:rPr>
        <w:t xml:space="preserve"> </w:t>
      </w:r>
      <w:r>
        <w:t>required</w:t>
      </w:r>
      <w:r>
        <w:rPr>
          <w:spacing w:val="-8"/>
        </w:rPr>
        <w:t xml:space="preserve"> </w:t>
      </w:r>
      <w:r>
        <w:t>in</w:t>
      </w:r>
      <w:r>
        <w:rPr>
          <w:spacing w:val="-8"/>
        </w:rPr>
        <w:t xml:space="preserve"> </w:t>
      </w:r>
      <w:r>
        <w:t>order</w:t>
      </w:r>
      <w:r>
        <w:rPr>
          <w:spacing w:val="-10"/>
        </w:rPr>
        <w:t xml:space="preserve"> </w:t>
      </w:r>
      <w:r>
        <w:t>to</w:t>
      </w:r>
      <w:r>
        <w:rPr>
          <w:spacing w:val="-9"/>
        </w:rPr>
        <w:t xml:space="preserve"> </w:t>
      </w:r>
      <w:r>
        <w:t>manage</w:t>
      </w:r>
      <w:r>
        <w:rPr>
          <w:spacing w:val="-10"/>
        </w:rPr>
        <w:t xml:space="preserve"> </w:t>
      </w:r>
      <w:r>
        <w:t>the</w:t>
      </w:r>
      <w:r>
        <w:rPr>
          <w:spacing w:val="-10"/>
        </w:rPr>
        <w:t xml:space="preserve"> </w:t>
      </w:r>
      <w:r>
        <w:t>ups</w:t>
      </w:r>
      <w:r>
        <w:rPr>
          <w:spacing w:val="-9"/>
        </w:rPr>
        <w:t xml:space="preserve"> </w:t>
      </w:r>
      <w:r>
        <w:t>and</w:t>
      </w:r>
      <w:r>
        <w:rPr>
          <w:spacing w:val="-10"/>
        </w:rPr>
        <w:t xml:space="preserve"> </w:t>
      </w:r>
      <w:r>
        <w:t>downs</w:t>
      </w:r>
      <w:r>
        <w:rPr>
          <w:spacing w:val="-9"/>
        </w:rPr>
        <w:t xml:space="preserve"> </w:t>
      </w:r>
      <w:r>
        <w:t>of</w:t>
      </w:r>
      <w:r>
        <w:rPr>
          <w:spacing w:val="-3"/>
        </w:rPr>
        <w:t xml:space="preserve"> </w:t>
      </w:r>
      <w:r>
        <w:t>cash</w:t>
      </w:r>
      <w:r>
        <w:rPr>
          <w:spacing w:val="-10"/>
        </w:rPr>
        <w:t xml:space="preserve"> </w:t>
      </w:r>
      <w:r>
        <w:t>flow,</w:t>
      </w:r>
      <w:r>
        <w:rPr>
          <w:spacing w:val="-64"/>
        </w:rPr>
        <w:t xml:space="preserve"> </w:t>
      </w:r>
      <w:r>
        <w:rPr>
          <w:spacing w:val="-1"/>
        </w:rPr>
        <w:t>where</w:t>
      </w:r>
      <w:r>
        <w:rPr>
          <w:spacing w:val="-13"/>
        </w:rPr>
        <w:t xml:space="preserve"> </w:t>
      </w:r>
      <w:r>
        <w:rPr>
          <w:spacing w:val="-1"/>
        </w:rPr>
        <w:t>cash</w:t>
      </w:r>
      <w:r>
        <w:rPr>
          <w:spacing w:val="-15"/>
        </w:rPr>
        <w:t xml:space="preserve"> </w:t>
      </w:r>
      <w:r>
        <w:rPr>
          <w:spacing w:val="-1"/>
        </w:rPr>
        <w:t>sums</w:t>
      </w:r>
      <w:r>
        <w:rPr>
          <w:spacing w:val="-15"/>
        </w:rPr>
        <w:t xml:space="preserve"> </w:t>
      </w:r>
      <w:r>
        <w:t>can</w:t>
      </w:r>
      <w:r>
        <w:rPr>
          <w:spacing w:val="-14"/>
        </w:rPr>
        <w:t xml:space="preserve"> </w:t>
      </w:r>
      <w:r>
        <w:t>be</w:t>
      </w:r>
      <w:r>
        <w:rPr>
          <w:spacing w:val="-13"/>
        </w:rPr>
        <w:t xml:space="preserve"> </w:t>
      </w:r>
      <w:r>
        <w:t>identified</w:t>
      </w:r>
      <w:r>
        <w:rPr>
          <w:spacing w:val="-12"/>
        </w:rPr>
        <w:t xml:space="preserve"> </w:t>
      </w:r>
      <w:r>
        <w:t>that</w:t>
      </w:r>
      <w:r>
        <w:rPr>
          <w:spacing w:val="-14"/>
        </w:rPr>
        <w:t xml:space="preserve"> </w:t>
      </w:r>
      <w:r>
        <w:t>could</w:t>
      </w:r>
      <w:r>
        <w:rPr>
          <w:spacing w:val="-16"/>
        </w:rPr>
        <w:t xml:space="preserve"> </w:t>
      </w:r>
      <w:r>
        <w:t>be</w:t>
      </w:r>
      <w:r>
        <w:rPr>
          <w:spacing w:val="-13"/>
        </w:rPr>
        <w:t xml:space="preserve"> </w:t>
      </w:r>
      <w:r>
        <w:t>invested</w:t>
      </w:r>
      <w:r>
        <w:rPr>
          <w:spacing w:val="-17"/>
        </w:rPr>
        <w:t xml:space="preserve"> </w:t>
      </w:r>
      <w:r>
        <w:t>for</w:t>
      </w:r>
      <w:r>
        <w:rPr>
          <w:spacing w:val="-14"/>
        </w:rPr>
        <w:t xml:space="preserve"> </w:t>
      </w:r>
      <w:r>
        <w:t>longer</w:t>
      </w:r>
      <w:r>
        <w:rPr>
          <w:spacing w:val="-16"/>
        </w:rPr>
        <w:t xml:space="preserve"> </w:t>
      </w:r>
      <w:r>
        <w:t>periods,</w:t>
      </w:r>
      <w:r>
        <w:rPr>
          <w:spacing w:val="-14"/>
        </w:rPr>
        <w:t xml:space="preserve"> </w:t>
      </w:r>
      <w:r>
        <w:t>the</w:t>
      </w:r>
      <w:r>
        <w:rPr>
          <w:spacing w:val="-13"/>
        </w:rPr>
        <w:t xml:space="preserve"> </w:t>
      </w:r>
      <w:proofErr w:type="gramStart"/>
      <w:r>
        <w:t>value</w:t>
      </w:r>
      <w:r w:rsidR="00EB77CE">
        <w:t xml:space="preserve"> </w:t>
      </w:r>
      <w:r>
        <w:rPr>
          <w:spacing w:val="-65"/>
        </w:rPr>
        <w:t xml:space="preserve"> </w:t>
      </w:r>
      <w:r>
        <w:rPr>
          <w:spacing w:val="-5"/>
        </w:rPr>
        <w:t>to</w:t>
      </w:r>
      <w:proofErr w:type="gramEnd"/>
      <w:r>
        <w:rPr>
          <w:spacing w:val="-11"/>
        </w:rPr>
        <w:t xml:space="preserve"> </w:t>
      </w:r>
      <w:r>
        <w:rPr>
          <w:spacing w:val="-5"/>
        </w:rPr>
        <w:t>be</w:t>
      </w:r>
      <w:r>
        <w:rPr>
          <w:spacing w:val="-11"/>
        </w:rPr>
        <w:t xml:space="preserve"> </w:t>
      </w:r>
      <w:r>
        <w:rPr>
          <w:spacing w:val="-5"/>
        </w:rPr>
        <w:t>obtained</w:t>
      </w:r>
      <w:r>
        <w:rPr>
          <w:spacing w:val="-13"/>
        </w:rPr>
        <w:t xml:space="preserve"> </w:t>
      </w:r>
      <w:r>
        <w:rPr>
          <w:spacing w:val="-5"/>
        </w:rPr>
        <w:t>from</w:t>
      </w:r>
      <w:r>
        <w:rPr>
          <w:spacing w:val="-8"/>
        </w:rPr>
        <w:t xml:space="preserve"> </w:t>
      </w:r>
      <w:r>
        <w:rPr>
          <w:spacing w:val="-5"/>
        </w:rPr>
        <w:t>longer</w:t>
      </w:r>
      <w:r>
        <w:rPr>
          <w:spacing w:val="-9"/>
        </w:rPr>
        <w:t xml:space="preserve"> </w:t>
      </w:r>
      <w:r>
        <w:rPr>
          <w:spacing w:val="-5"/>
        </w:rPr>
        <w:t>term</w:t>
      </w:r>
      <w:r>
        <w:rPr>
          <w:spacing w:val="-10"/>
        </w:rPr>
        <w:t xml:space="preserve"> </w:t>
      </w:r>
      <w:r>
        <w:rPr>
          <w:spacing w:val="-5"/>
        </w:rPr>
        <w:t>investments</w:t>
      </w:r>
      <w:r>
        <w:rPr>
          <w:spacing w:val="-10"/>
        </w:rPr>
        <w:t xml:space="preserve"> </w:t>
      </w:r>
      <w:r>
        <w:rPr>
          <w:spacing w:val="-4"/>
        </w:rPr>
        <w:t>will</w:t>
      </w:r>
      <w:r>
        <w:rPr>
          <w:spacing w:val="-10"/>
        </w:rPr>
        <w:t xml:space="preserve"> </w:t>
      </w:r>
      <w:r>
        <w:rPr>
          <w:spacing w:val="-4"/>
        </w:rPr>
        <w:t>be</w:t>
      </w:r>
      <w:r>
        <w:rPr>
          <w:spacing w:val="-8"/>
        </w:rPr>
        <w:t xml:space="preserve"> </w:t>
      </w:r>
      <w:r>
        <w:rPr>
          <w:spacing w:val="-4"/>
        </w:rPr>
        <w:t>carefully</w:t>
      </w:r>
      <w:r>
        <w:rPr>
          <w:spacing w:val="-12"/>
        </w:rPr>
        <w:t xml:space="preserve"> </w:t>
      </w:r>
      <w:r>
        <w:rPr>
          <w:spacing w:val="-4"/>
        </w:rPr>
        <w:t>assessed.</w:t>
      </w:r>
    </w:p>
    <w:p w:rsidR="00107C41" w:rsidP="003C1E95" w:rsidRDefault="00722678">
      <w:pPr>
        <w:pStyle w:val="ListParagraph"/>
        <w:numPr>
          <w:ilvl w:val="2"/>
          <w:numId w:val="4"/>
        </w:numPr>
        <w:tabs>
          <w:tab w:val="left" w:pos="1532"/>
        </w:tabs>
        <w:ind w:left="1531" w:hanging="286"/>
        <w:jc w:val="both"/>
        <w:rPr>
          <w:rFonts w:ascii="Wingdings" w:hAnsi="Wingdings"/>
          <w:sz w:val="24"/>
        </w:rPr>
      </w:pPr>
      <w:r>
        <w:rPr>
          <w:sz w:val="24"/>
        </w:rPr>
        <w:t>If</w:t>
      </w:r>
      <w:r>
        <w:rPr>
          <w:spacing w:val="-12"/>
          <w:sz w:val="24"/>
        </w:rPr>
        <w:t xml:space="preserve"> </w:t>
      </w:r>
      <w:r>
        <w:rPr>
          <w:sz w:val="24"/>
        </w:rPr>
        <w:t>it</w:t>
      </w:r>
      <w:r>
        <w:rPr>
          <w:spacing w:val="-13"/>
          <w:sz w:val="24"/>
        </w:rPr>
        <w:t xml:space="preserve"> </w:t>
      </w:r>
      <w:r>
        <w:rPr>
          <w:sz w:val="24"/>
        </w:rPr>
        <w:t>is</w:t>
      </w:r>
      <w:r>
        <w:rPr>
          <w:spacing w:val="-15"/>
          <w:sz w:val="24"/>
        </w:rPr>
        <w:t xml:space="preserve"> </w:t>
      </w:r>
      <w:r>
        <w:rPr>
          <w:sz w:val="24"/>
        </w:rPr>
        <w:t>thought</w:t>
      </w:r>
      <w:r>
        <w:rPr>
          <w:spacing w:val="-13"/>
          <w:sz w:val="24"/>
        </w:rPr>
        <w:t xml:space="preserve"> </w:t>
      </w:r>
      <w:r>
        <w:rPr>
          <w:sz w:val="24"/>
        </w:rPr>
        <w:t>that</w:t>
      </w:r>
      <w:r>
        <w:rPr>
          <w:spacing w:val="-15"/>
          <w:sz w:val="24"/>
        </w:rPr>
        <w:t xml:space="preserve"> </w:t>
      </w:r>
      <w:r>
        <w:rPr>
          <w:sz w:val="24"/>
        </w:rPr>
        <w:t>Bank</w:t>
      </w:r>
      <w:r>
        <w:rPr>
          <w:spacing w:val="-14"/>
          <w:sz w:val="24"/>
        </w:rPr>
        <w:t xml:space="preserve"> </w:t>
      </w:r>
      <w:r>
        <w:rPr>
          <w:sz w:val="24"/>
        </w:rPr>
        <w:t>Rate</w:t>
      </w:r>
      <w:r>
        <w:rPr>
          <w:spacing w:val="-14"/>
          <w:sz w:val="24"/>
        </w:rPr>
        <w:t xml:space="preserve"> </w:t>
      </w:r>
      <w:r>
        <w:rPr>
          <w:sz w:val="24"/>
        </w:rPr>
        <w:t>is</w:t>
      </w:r>
      <w:r>
        <w:rPr>
          <w:spacing w:val="-13"/>
          <w:sz w:val="24"/>
        </w:rPr>
        <w:t xml:space="preserve"> </w:t>
      </w:r>
      <w:r>
        <w:rPr>
          <w:sz w:val="24"/>
        </w:rPr>
        <w:t>likely</w:t>
      </w:r>
      <w:r>
        <w:rPr>
          <w:spacing w:val="-15"/>
          <w:sz w:val="24"/>
        </w:rPr>
        <w:t xml:space="preserve"> </w:t>
      </w:r>
      <w:r>
        <w:rPr>
          <w:sz w:val="24"/>
        </w:rPr>
        <w:t>to</w:t>
      </w:r>
      <w:r>
        <w:rPr>
          <w:spacing w:val="-14"/>
          <w:sz w:val="24"/>
        </w:rPr>
        <w:t xml:space="preserve"> </w:t>
      </w:r>
      <w:r>
        <w:rPr>
          <w:sz w:val="24"/>
        </w:rPr>
        <w:t>rise</w:t>
      </w:r>
      <w:r>
        <w:rPr>
          <w:spacing w:val="-13"/>
          <w:sz w:val="24"/>
        </w:rPr>
        <w:t xml:space="preserve"> </w:t>
      </w:r>
      <w:r>
        <w:rPr>
          <w:sz w:val="24"/>
        </w:rPr>
        <w:t>significantly</w:t>
      </w:r>
      <w:r>
        <w:rPr>
          <w:spacing w:val="-14"/>
          <w:sz w:val="24"/>
        </w:rPr>
        <w:t xml:space="preserve"> </w:t>
      </w:r>
      <w:r>
        <w:rPr>
          <w:sz w:val="24"/>
        </w:rPr>
        <w:t>within</w:t>
      </w:r>
      <w:r>
        <w:rPr>
          <w:spacing w:val="-13"/>
          <w:sz w:val="24"/>
        </w:rPr>
        <w:t xml:space="preserve"> </w:t>
      </w:r>
      <w:r>
        <w:rPr>
          <w:sz w:val="24"/>
        </w:rPr>
        <w:t>the</w:t>
      </w:r>
      <w:r>
        <w:rPr>
          <w:spacing w:val="-13"/>
          <w:sz w:val="24"/>
        </w:rPr>
        <w:t xml:space="preserve"> </w:t>
      </w:r>
      <w:r>
        <w:rPr>
          <w:sz w:val="24"/>
        </w:rPr>
        <w:t>time</w:t>
      </w:r>
      <w:r>
        <w:rPr>
          <w:spacing w:val="-14"/>
          <w:sz w:val="24"/>
        </w:rPr>
        <w:t xml:space="preserve"> </w:t>
      </w:r>
      <w:r>
        <w:rPr>
          <w:sz w:val="24"/>
        </w:rPr>
        <w:t>horizon</w:t>
      </w:r>
      <w:r>
        <w:rPr>
          <w:spacing w:val="-64"/>
          <w:sz w:val="24"/>
        </w:rPr>
        <w:t xml:space="preserve"> </w:t>
      </w:r>
      <w:r>
        <w:rPr>
          <w:spacing w:val="-1"/>
          <w:sz w:val="24"/>
        </w:rPr>
        <w:t>being</w:t>
      </w:r>
      <w:r>
        <w:rPr>
          <w:spacing w:val="-16"/>
          <w:sz w:val="24"/>
        </w:rPr>
        <w:t xml:space="preserve"> </w:t>
      </w:r>
      <w:r>
        <w:rPr>
          <w:spacing w:val="-1"/>
          <w:sz w:val="24"/>
        </w:rPr>
        <w:t>considered,</w:t>
      </w:r>
      <w:r>
        <w:rPr>
          <w:spacing w:val="-14"/>
          <w:sz w:val="24"/>
        </w:rPr>
        <w:t xml:space="preserve"> </w:t>
      </w:r>
      <w:r>
        <w:rPr>
          <w:spacing w:val="-1"/>
          <w:sz w:val="24"/>
        </w:rPr>
        <w:t>then</w:t>
      </w:r>
      <w:r>
        <w:rPr>
          <w:spacing w:val="-15"/>
          <w:sz w:val="24"/>
        </w:rPr>
        <w:t xml:space="preserve"> </w:t>
      </w:r>
      <w:r>
        <w:rPr>
          <w:spacing w:val="-1"/>
          <w:sz w:val="24"/>
        </w:rPr>
        <w:t>consideration</w:t>
      </w:r>
      <w:r>
        <w:rPr>
          <w:spacing w:val="-14"/>
          <w:sz w:val="24"/>
        </w:rPr>
        <w:t xml:space="preserve"> </w:t>
      </w:r>
      <w:r>
        <w:rPr>
          <w:spacing w:val="-1"/>
          <w:sz w:val="24"/>
        </w:rPr>
        <w:t>will</w:t>
      </w:r>
      <w:r>
        <w:rPr>
          <w:spacing w:val="-15"/>
          <w:sz w:val="24"/>
        </w:rPr>
        <w:t xml:space="preserve"> </w:t>
      </w:r>
      <w:r>
        <w:rPr>
          <w:spacing w:val="-1"/>
          <w:sz w:val="24"/>
        </w:rPr>
        <w:t>be</w:t>
      </w:r>
      <w:r>
        <w:rPr>
          <w:spacing w:val="-14"/>
          <w:sz w:val="24"/>
        </w:rPr>
        <w:t xml:space="preserve"> </w:t>
      </w:r>
      <w:r>
        <w:rPr>
          <w:spacing w:val="-1"/>
          <w:sz w:val="24"/>
        </w:rPr>
        <w:t>given</w:t>
      </w:r>
      <w:r>
        <w:rPr>
          <w:spacing w:val="-14"/>
          <w:sz w:val="24"/>
        </w:rPr>
        <w:t xml:space="preserve"> </w:t>
      </w:r>
      <w:r>
        <w:rPr>
          <w:spacing w:val="-1"/>
          <w:sz w:val="24"/>
        </w:rPr>
        <w:t>to</w:t>
      </w:r>
      <w:r>
        <w:rPr>
          <w:spacing w:val="-14"/>
          <w:sz w:val="24"/>
        </w:rPr>
        <w:t xml:space="preserve"> </w:t>
      </w:r>
      <w:r>
        <w:rPr>
          <w:spacing w:val="-1"/>
          <w:sz w:val="24"/>
        </w:rPr>
        <w:t>keeping</w:t>
      </w:r>
      <w:r>
        <w:rPr>
          <w:spacing w:val="-15"/>
          <w:sz w:val="24"/>
        </w:rPr>
        <w:t xml:space="preserve"> </w:t>
      </w:r>
      <w:r>
        <w:rPr>
          <w:sz w:val="24"/>
        </w:rPr>
        <w:t>most</w:t>
      </w:r>
      <w:r>
        <w:rPr>
          <w:spacing w:val="-14"/>
          <w:sz w:val="24"/>
        </w:rPr>
        <w:t xml:space="preserve"> </w:t>
      </w:r>
      <w:r>
        <w:rPr>
          <w:sz w:val="24"/>
        </w:rPr>
        <w:t>investments</w:t>
      </w:r>
      <w:r>
        <w:rPr>
          <w:spacing w:val="-65"/>
          <w:sz w:val="24"/>
        </w:rPr>
        <w:t xml:space="preserve"> </w:t>
      </w:r>
      <w:r>
        <w:rPr>
          <w:sz w:val="24"/>
        </w:rPr>
        <w:t>as</w:t>
      </w:r>
      <w:r>
        <w:rPr>
          <w:spacing w:val="-12"/>
          <w:sz w:val="24"/>
        </w:rPr>
        <w:t xml:space="preserve"> </w:t>
      </w:r>
      <w:r>
        <w:rPr>
          <w:sz w:val="24"/>
        </w:rPr>
        <w:t>being</w:t>
      </w:r>
      <w:r>
        <w:rPr>
          <w:spacing w:val="-12"/>
          <w:sz w:val="24"/>
        </w:rPr>
        <w:t xml:space="preserve"> </w:t>
      </w:r>
      <w:r>
        <w:rPr>
          <w:sz w:val="24"/>
        </w:rPr>
        <w:t>short</w:t>
      </w:r>
      <w:r>
        <w:rPr>
          <w:spacing w:val="-12"/>
          <w:sz w:val="24"/>
        </w:rPr>
        <w:t xml:space="preserve"> </w:t>
      </w:r>
      <w:r>
        <w:rPr>
          <w:sz w:val="24"/>
        </w:rPr>
        <w:t>term</w:t>
      </w:r>
      <w:r>
        <w:rPr>
          <w:spacing w:val="-9"/>
          <w:sz w:val="24"/>
        </w:rPr>
        <w:t xml:space="preserve"> </w:t>
      </w:r>
      <w:r>
        <w:rPr>
          <w:sz w:val="24"/>
        </w:rPr>
        <w:t>or</w:t>
      </w:r>
      <w:r>
        <w:rPr>
          <w:spacing w:val="-11"/>
          <w:sz w:val="24"/>
        </w:rPr>
        <w:t xml:space="preserve"> </w:t>
      </w:r>
      <w:r>
        <w:rPr>
          <w:sz w:val="24"/>
        </w:rPr>
        <w:t>variable.</w:t>
      </w:r>
    </w:p>
    <w:p w:rsidR="00107C41" w:rsidP="003C1E95" w:rsidRDefault="00722678">
      <w:pPr>
        <w:pStyle w:val="ListParagraph"/>
        <w:numPr>
          <w:ilvl w:val="2"/>
          <w:numId w:val="4"/>
        </w:numPr>
        <w:tabs>
          <w:tab w:val="left" w:pos="1532"/>
        </w:tabs>
        <w:ind w:left="1531" w:hanging="286"/>
        <w:jc w:val="both"/>
        <w:rPr>
          <w:rFonts w:ascii="Wingdings" w:hAnsi="Wingdings"/>
          <w:sz w:val="24"/>
        </w:rPr>
      </w:pPr>
      <w:r>
        <w:rPr>
          <w:sz w:val="24"/>
        </w:rPr>
        <w:t>Conversely,</w:t>
      </w:r>
      <w:r>
        <w:rPr>
          <w:spacing w:val="-10"/>
          <w:sz w:val="24"/>
        </w:rPr>
        <w:t xml:space="preserve"> </w:t>
      </w:r>
      <w:r>
        <w:rPr>
          <w:sz w:val="24"/>
        </w:rPr>
        <w:t>if</w:t>
      </w:r>
      <w:r>
        <w:rPr>
          <w:spacing w:val="-8"/>
          <w:sz w:val="24"/>
        </w:rPr>
        <w:t xml:space="preserve"> </w:t>
      </w:r>
      <w:r>
        <w:rPr>
          <w:sz w:val="24"/>
        </w:rPr>
        <w:t>it</w:t>
      </w:r>
      <w:r>
        <w:rPr>
          <w:spacing w:val="-10"/>
          <w:sz w:val="24"/>
        </w:rPr>
        <w:t xml:space="preserve"> </w:t>
      </w:r>
      <w:r>
        <w:rPr>
          <w:sz w:val="24"/>
        </w:rPr>
        <w:t>is</w:t>
      </w:r>
      <w:r>
        <w:rPr>
          <w:spacing w:val="-10"/>
          <w:sz w:val="24"/>
        </w:rPr>
        <w:t xml:space="preserve"> </w:t>
      </w:r>
      <w:r>
        <w:rPr>
          <w:sz w:val="24"/>
        </w:rPr>
        <w:t>thought</w:t>
      </w:r>
      <w:r>
        <w:rPr>
          <w:spacing w:val="-10"/>
          <w:sz w:val="24"/>
        </w:rPr>
        <w:t xml:space="preserve"> </w:t>
      </w:r>
      <w:r>
        <w:rPr>
          <w:sz w:val="24"/>
        </w:rPr>
        <w:t>that</w:t>
      </w:r>
      <w:r>
        <w:rPr>
          <w:spacing w:val="-10"/>
          <w:sz w:val="24"/>
        </w:rPr>
        <w:t xml:space="preserve"> </w:t>
      </w:r>
      <w:r>
        <w:rPr>
          <w:sz w:val="24"/>
        </w:rPr>
        <w:t>Bank</w:t>
      </w:r>
      <w:r>
        <w:rPr>
          <w:spacing w:val="-10"/>
          <w:sz w:val="24"/>
        </w:rPr>
        <w:t xml:space="preserve"> </w:t>
      </w:r>
      <w:r>
        <w:rPr>
          <w:sz w:val="24"/>
        </w:rPr>
        <w:t>Rate</w:t>
      </w:r>
      <w:r>
        <w:rPr>
          <w:spacing w:val="-10"/>
          <w:sz w:val="24"/>
        </w:rPr>
        <w:t xml:space="preserve"> </w:t>
      </w:r>
      <w:r>
        <w:rPr>
          <w:sz w:val="24"/>
        </w:rPr>
        <w:t>is</w:t>
      </w:r>
      <w:r>
        <w:rPr>
          <w:spacing w:val="-10"/>
          <w:sz w:val="24"/>
        </w:rPr>
        <w:t xml:space="preserve"> </w:t>
      </w:r>
      <w:r>
        <w:rPr>
          <w:sz w:val="24"/>
        </w:rPr>
        <w:t>likely</w:t>
      </w:r>
      <w:r>
        <w:rPr>
          <w:spacing w:val="-10"/>
          <w:sz w:val="24"/>
        </w:rPr>
        <w:t xml:space="preserve"> </w:t>
      </w:r>
      <w:r>
        <w:rPr>
          <w:sz w:val="24"/>
        </w:rPr>
        <w:t>to</w:t>
      </w:r>
      <w:r>
        <w:rPr>
          <w:spacing w:val="-11"/>
          <w:sz w:val="24"/>
        </w:rPr>
        <w:t xml:space="preserve"> </w:t>
      </w:r>
      <w:r>
        <w:rPr>
          <w:sz w:val="24"/>
        </w:rPr>
        <w:t>fall</w:t>
      </w:r>
      <w:r>
        <w:rPr>
          <w:spacing w:val="-10"/>
          <w:sz w:val="24"/>
        </w:rPr>
        <w:t xml:space="preserve"> </w:t>
      </w:r>
      <w:r>
        <w:rPr>
          <w:sz w:val="24"/>
        </w:rPr>
        <w:t>within</w:t>
      </w:r>
      <w:r>
        <w:rPr>
          <w:spacing w:val="-10"/>
          <w:sz w:val="24"/>
        </w:rPr>
        <w:t xml:space="preserve"> </w:t>
      </w:r>
      <w:r>
        <w:rPr>
          <w:sz w:val="24"/>
        </w:rPr>
        <w:t>that</w:t>
      </w:r>
      <w:r>
        <w:rPr>
          <w:spacing w:val="-10"/>
          <w:sz w:val="24"/>
        </w:rPr>
        <w:t xml:space="preserve"> </w:t>
      </w:r>
      <w:r>
        <w:rPr>
          <w:sz w:val="24"/>
        </w:rPr>
        <w:t>time</w:t>
      </w:r>
      <w:r>
        <w:rPr>
          <w:spacing w:val="-11"/>
          <w:sz w:val="24"/>
        </w:rPr>
        <w:t xml:space="preserve"> </w:t>
      </w:r>
      <w:r>
        <w:rPr>
          <w:sz w:val="24"/>
        </w:rPr>
        <w:t>period,</w:t>
      </w:r>
      <w:r>
        <w:rPr>
          <w:spacing w:val="-64"/>
          <w:sz w:val="24"/>
        </w:rPr>
        <w:t xml:space="preserve"> </w:t>
      </w:r>
      <w:r>
        <w:rPr>
          <w:sz w:val="24"/>
        </w:rPr>
        <w:t>consideration will be given to locking in higher rates currently obtainable, for</w:t>
      </w:r>
      <w:r>
        <w:rPr>
          <w:spacing w:val="1"/>
          <w:sz w:val="24"/>
        </w:rPr>
        <w:t xml:space="preserve"> </w:t>
      </w:r>
      <w:r>
        <w:rPr>
          <w:sz w:val="24"/>
        </w:rPr>
        <w:t>longer</w:t>
      </w:r>
      <w:r>
        <w:rPr>
          <w:spacing w:val="-11"/>
          <w:sz w:val="24"/>
        </w:rPr>
        <w:t xml:space="preserve"> </w:t>
      </w:r>
      <w:r>
        <w:rPr>
          <w:sz w:val="24"/>
        </w:rPr>
        <w:t>periods.</w:t>
      </w:r>
    </w:p>
    <w:p w:rsidR="00107C41" w:rsidP="003C1E95" w:rsidRDefault="00107C41">
      <w:pPr>
        <w:pStyle w:val="BodyText"/>
        <w:rPr>
          <w:sz w:val="27"/>
        </w:rPr>
      </w:pPr>
    </w:p>
    <w:p w:rsidR="00107C41" w:rsidP="003C1E95" w:rsidRDefault="00722678">
      <w:pPr>
        <w:pStyle w:val="BodyText"/>
        <w:ind w:left="821"/>
        <w:jc w:val="both"/>
      </w:pPr>
      <w:r>
        <w:rPr>
          <w:b/>
        </w:rPr>
        <w:t xml:space="preserve">Investment returns expectations </w:t>
      </w:r>
      <w:r w:rsidRPr="0085281A">
        <w:rPr>
          <w:b/>
        </w:rPr>
        <w:t xml:space="preserve">- </w:t>
      </w:r>
      <w:r w:rsidRPr="0085281A">
        <w:t>Bank Rate is unlikely to rise from 0.10% for a</w:t>
      </w:r>
      <w:r w:rsidRPr="0085281A">
        <w:rPr>
          <w:spacing w:val="1"/>
        </w:rPr>
        <w:t xml:space="preserve"> </w:t>
      </w:r>
      <w:r w:rsidRPr="0085281A">
        <w:rPr>
          <w:spacing w:val="-4"/>
        </w:rPr>
        <w:t>considerable</w:t>
      </w:r>
      <w:r w:rsidRPr="0085281A">
        <w:rPr>
          <w:spacing w:val="-10"/>
        </w:rPr>
        <w:t xml:space="preserve"> </w:t>
      </w:r>
      <w:r w:rsidRPr="0085281A">
        <w:rPr>
          <w:spacing w:val="-4"/>
        </w:rPr>
        <w:t>period.</w:t>
      </w:r>
      <w:r w:rsidRPr="0085281A">
        <w:rPr>
          <w:spacing w:val="52"/>
        </w:rPr>
        <w:t xml:space="preserve"> </w:t>
      </w:r>
      <w:r w:rsidRPr="0085281A">
        <w:rPr>
          <w:spacing w:val="-4"/>
        </w:rPr>
        <w:t>It</w:t>
      </w:r>
      <w:r w:rsidRPr="0085281A">
        <w:rPr>
          <w:spacing w:val="-9"/>
        </w:rPr>
        <w:t xml:space="preserve"> </w:t>
      </w:r>
      <w:r w:rsidRPr="0085281A">
        <w:rPr>
          <w:spacing w:val="-4"/>
        </w:rPr>
        <w:t>is</w:t>
      </w:r>
      <w:r w:rsidRPr="0085281A">
        <w:rPr>
          <w:spacing w:val="-11"/>
        </w:rPr>
        <w:t xml:space="preserve"> </w:t>
      </w:r>
      <w:r w:rsidRPr="0085281A">
        <w:rPr>
          <w:spacing w:val="-4"/>
        </w:rPr>
        <w:t>very</w:t>
      </w:r>
      <w:r w:rsidRPr="0085281A">
        <w:rPr>
          <w:spacing w:val="-12"/>
        </w:rPr>
        <w:t xml:space="preserve"> </w:t>
      </w:r>
      <w:r w:rsidRPr="0085281A">
        <w:rPr>
          <w:spacing w:val="-4"/>
        </w:rPr>
        <w:t>difficult</w:t>
      </w:r>
      <w:r w:rsidRPr="0085281A">
        <w:rPr>
          <w:spacing w:val="-10"/>
        </w:rPr>
        <w:t xml:space="preserve"> </w:t>
      </w:r>
      <w:r w:rsidRPr="0085281A">
        <w:rPr>
          <w:spacing w:val="-4"/>
        </w:rPr>
        <w:t>to</w:t>
      </w:r>
      <w:r w:rsidRPr="0085281A">
        <w:rPr>
          <w:spacing w:val="-9"/>
        </w:rPr>
        <w:t xml:space="preserve"> </w:t>
      </w:r>
      <w:r w:rsidRPr="0085281A">
        <w:rPr>
          <w:spacing w:val="-4"/>
        </w:rPr>
        <w:t>say</w:t>
      </w:r>
      <w:r w:rsidRPr="0085281A">
        <w:rPr>
          <w:spacing w:val="-13"/>
        </w:rPr>
        <w:t xml:space="preserve"> </w:t>
      </w:r>
      <w:r w:rsidRPr="0085281A">
        <w:rPr>
          <w:spacing w:val="-4"/>
        </w:rPr>
        <w:t>when</w:t>
      </w:r>
      <w:r w:rsidRPr="0085281A">
        <w:rPr>
          <w:spacing w:val="-9"/>
        </w:rPr>
        <w:t xml:space="preserve"> </w:t>
      </w:r>
      <w:r w:rsidRPr="0085281A">
        <w:rPr>
          <w:spacing w:val="-4"/>
        </w:rPr>
        <w:t>it</w:t>
      </w:r>
      <w:r w:rsidRPr="0085281A">
        <w:rPr>
          <w:spacing w:val="-10"/>
        </w:rPr>
        <w:t xml:space="preserve"> </w:t>
      </w:r>
      <w:r w:rsidRPr="0085281A">
        <w:rPr>
          <w:spacing w:val="-4"/>
        </w:rPr>
        <w:t>may</w:t>
      </w:r>
      <w:r w:rsidRPr="0085281A">
        <w:rPr>
          <w:spacing w:val="-13"/>
        </w:rPr>
        <w:t xml:space="preserve"> </w:t>
      </w:r>
      <w:r w:rsidRPr="0085281A">
        <w:rPr>
          <w:spacing w:val="-4"/>
        </w:rPr>
        <w:t>start</w:t>
      </w:r>
      <w:r w:rsidRPr="0085281A">
        <w:rPr>
          <w:spacing w:val="-9"/>
        </w:rPr>
        <w:t xml:space="preserve"> </w:t>
      </w:r>
      <w:r w:rsidRPr="0085281A">
        <w:rPr>
          <w:spacing w:val="-3"/>
        </w:rPr>
        <w:t>rising</w:t>
      </w:r>
      <w:r w:rsidRPr="0085281A">
        <w:rPr>
          <w:spacing w:val="-12"/>
        </w:rPr>
        <w:t xml:space="preserve"> </w:t>
      </w:r>
      <w:r w:rsidRPr="0085281A">
        <w:rPr>
          <w:spacing w:val="-3"/>
        </w:rPr>
        <w:t>so</w:t>
      </w:r>
      <w:r w:rsidRPr="0085281A">
        <w:rPr>
          <w:spacing w:val="-9"/>
        </w:rPr>
        <w:t xml:space="preserve"> </w:t>
      </w:r>
      <w:r w:rsidRPr="0085281A">
        <w:rPr>
          <w:spacing w:val="-3"/>
        </w:rPr>
        <w:t>it</w:t>
      </w:r>
      <w:r w:rsidRPr="0085281A">
        <w:rPr>
          <w:spacing w:val="-10"/>
        </w:rPr>
        <w:t xml:space="preserve"> </w:t>
      </w:r>
      <w:r w:rsidRPr="0085281A">
        <w:rPr>
          <w:spacing w:val="-3"/>
        </w:rPr>
        <w:t>may</w:t>
      </w:r>
      <w:r w:rsidRPr="0085281A">
        <w:rPr>
          <w:spacing w:val="-12"/>
        </w:rPr>
        <w:t xml:space="preserve"> </w:t>
      </w:r>
      <w:r w:rsidRPr="0085281A">
        <w:rPr>
          <w:spacing w:val="-3"/>
        </w:rPr>
        <w:t>be</w:t>
      </w:r>
      <w:r w:rsidRPr="0085281A">
        <w:rPr>
          <w:spacing w:val="-10"/>
        </w:rPr>
        <w:t xml:space="preserve"> </w:t>
      </w:r>
      <w:r w:rsidRPr="0085281A">
        <w:rPr>
          <w:spacing w:val="-3"/>
        </w:rPr>
        <w:t>best</w:t>
      </w:r>
      <w:r w:rsidRPr="0085281A">
        <w:rPr>
          <w:spacing w:val="-9"/>
        </w:rPr>
        <w:t xml:space="preserve"> </w:t>
      </w:r>
      <w:r w:rsidRPr="0085281A">
        <w:rPr>
          <w:spacing w:val="-3"/>
        </w:rPr>
        <w:t>to</w:t>
      </w:r>
      <w:r w:rsidRPr="0085281A">
        <w:rPr>
          <w:spacing w:val="-65"/>
        </w:rPr>
        <w:t xml:space="preserve"> </w:t>
      </w:r>
      <w:r w:rsidRPr="0085281A">
        <w:t>assume</w:t>
      </w:r>
      <w:r w:rsidRPr="0085281A">
        <w:rPr>
          <w:spacing w:val="-4"/>
        </w:rPr>
        <w:t xml:space="preserve"> </w:t>
      </w:r>
      <w:r w:rsidRPr="0085281A">
        <w:t>that</w:t>
      </w:r>
      <w:r w:rsidRPr="0085281A">
        <w:rPr>
          <w:spacing w:val="-4"/>
        </w:rPr>
        <w:t xml:space="preserve"> </w:t>
      </w:r>
      <w:r w:rsidRPr="0085281A">
        <w:t>investment</w:t>
      </w:r>
      <w:r w:rsidRPr="0085281A">
        <w:rPr>
          <w:spacing w:val="-4"/>
        </w:rPr>
        <w:t xml:space="preserve"> </w:t>
      </w:r>
      <w:r w:rsidRPr="0085281A">
        <w:t>earnings</w:t>
      </w:r>
      <w:r w:rsidRPr="0085281A">
        <w:rPr>
          <w:spacing w:val="-4"/>
        </w:rPr>
        <w:t xml:space="preserve"> </w:t>
      </w:r>
      <w:r w:rsidRPr="0085281A">
        <w:t>from</w:t>
      </w:r>
      <w:r w:rsidRPr="0085281A">
        <w:rPr>
          <w:spacing w:val="-6"/>
        </w:rPr>
        <w:t xml:space="preserve"> </w:t>
      </w:r>
      <w:r w:rsidRPr="0085281A">
        <w:t>money</w:t>
      </w:r>
      <w:r w:rsidRPr="0085281A">
        <w:rPr>
          <w:spacing w:val="-7"/>
        </w:rPr>
        <w:t xml:space="preserve"> </w:t>
      </w:r>
      <w:r w:rsidRPr="0085281A">
        <w:t>market-related</w:t>
      </w:r>
      <w:r w:rsidRPr="0085281A">
        <w:rPr>
          <w:spacing w:val="-4"/>
        </w:rPr>
        <w:t xml:space="preserve"> </w:t>
      </w:r>
      <w:r w:rsidRPr="0085281A">
        <w:t>instruments</w:t>
      </w:r>
      <w:r w:rsidRPr="0085281A">
        <w:rPr>
          <w:spacing w:val="-5"/>
        </w:rPr>
        <w:t xml:space="preserve"> </w:t>
      </w:r>
      <w:r w:rsidRPr="0085281A">
        <w:t>will</w:t>
      </w:r>
      <w:r w:rsidRPr="0085281A">
        <w:rPr>
          <w:spacing w:val="-4"/>
        </w:rPr>
        <w:t xml:space="preserve"> </w:t>
      </w:r>
      <w:r w:rsidRPr="0085281A">
        <w:t>be</w:t>
      </w:r>
      <w:r w:rsidRPr="0085281A">
        <w:rPr>
          <w:spacing w:val="-4"/>
        </w:rPr>
        <w:t xml:space="preserve"> </w:t>
      </w:r>
      <w:r w:rsidRPr="0085281A">
        <w:t>sub</w:t>
      </w:r>
      <w:r w:rsidRPr="0085281A">
        <w:rPr>
          <w:spacing w:val="-64"/>
        </w:rPr>
        <w:t xml:space="preserve"> </w:t>
      </w:r>
      <w:r w:rsidRPr="0085281A">
        <w:t>0.50%</w:t>
      </w:r>
      <w:r w:rsidRPr="0085281A">
        <w:rPr>
          <w:spacing w:val="-14"/>
        </w:rPr>
        <w:t xml:space="preserve"> </w:t>
      </w:r>
      <w:r w:rsidRPr="0085281A">
        <w:t>for</w:t>
      </w:r>
      <w:r w:rsidRPr="0085281A">
        <w:rPr>
          <w:spacing w:val="-11"/>
        </w:rPr>
        <w:t xml:space="preserve"> </w:t>
      </w:r>
      <w:r w:rsidRPr="0085281A">
        <w:t>the</w:t>
      </w:r>
      <w:r w:rsidRPr="0085281A">
        <w:rPr>
          <w:spacing w:val="-14"/>
        </w:rPr>
        <w:t xml:space="preserve"> </w:t>
      </w:r>
      <w:r w:rsidRPr="0085281A">
        <w:t>foreseeable</w:t>
      </w:r>
      <w:r w:rsidRPr="0085281A">
        <w:rPr>
          <w:spacing w:val="-12"/>
        </w:rPr>
        <w:t xml:space="preserve"> </w:t>
      </w:r>
      <w:r w:rsidRPr="0085281A">
        <w:t>future.</w:t>
      </w:r>
    </w:p>
    <w:p w:rsidR="00107C41" w:rsidP="003C1E95" w:rsidRDefault="00107C41">
      <w:pPr>
        <w:pStyle w:val="BodyText"/>
        <w:rPr>
          <w:sz w:val="27"/>
        </w:rPr>
      </w:pPr>
    </w:p>
    <w:p w:rsidR="00107C41" w:rsidP="003C1E95" w:rsidRDefault="00722678">
      <w:pPr>
        <w:pStyle w:val="BodyText"/>
        <w:ind w:left="821"/>
        <w:jc w:val="both"/>
      </w:pPr>
      <w:r>
        <w:rPr>
          <w:spacing w:val="-1"/>
        </w:rPr>
        <w:t>The</w:t>
      </w:r>
      <w:r>
        <w:rPr>
          <w:spacing w:val="-14"/>
        </w:rPr>
        <w:t xml:space="preserve"> </w:t>
      </w:r>
      <w:r>
        <w:rPr>
          <w:spacing w:val="-1"/>
        </w:rPr>
        <w:t>suggested</w:t>
      </w:r>
      <w:r>
        <w:rPr>
          <w:spacing w:val="-14"/>
        </w:rPr>
        <w:t xml:space="preserve"> </w:t>
      </w:r>
      <w:r>
        <w:rPr>
          <w:spacing w:val="-1"/>
        </w:rPr>
        <w:t>budgeted</w:t>
      </w:r>
      <w:r>
        <w:rPr>
          <w:spacing w:val="-13"/>
        </w:rPr>
        <w:t xml:space="preserve"> </w:t>
      </w:r>
      <w:r>
        <w:rPr>
          <w:spacing w:val="-1"/>
        </w:rPr>
        <w:t>investment</w:t>
      </w:r>
      <w:r>
        <w:rPr>
          <w:spacing w:val="-14"/>
        </w:rPr>
        <w:t xml:space="preserve"> </w:t>
      </w:r>
      <w:r>
        <w:t>earnings</w:t>
      </w:r>
      <w:r>
        <w:rPr>
          <w:spacing w:val="-15"/>
        </w:rPr>
        <w:t xml:space="preserve"> </w:t>
      </w:r>
      <w:r>
        <w:t>rates</w:t>
      </w:r>
      <w:r>
        <w:rPr>
          <w:spacing w:val="-16"/>
        </w:rPr>
        <w:t xml:space="preserve"> </w:t>
      </w:r>
      <w:r>
        <w:t>for</w:t>
      </w:r>
      <w:r>
        <w:rPr>
          <w:spacing w:val="-15"/>
        </w:rPr>
        <w:t xml:space="preserve"> </w:t>
      </w:r>
      <w:r>
        <w:t>returns</w:t>
      </w:r>
      <w:r>
        <w:rPr>
          <w:spacing w:val="-14"/>
        </w:rPr>
        <w:t xml:space="preserve"> </w:t>
      </w:r>
      <w:r>
        <w:t>on</w:t>
      </w:r>
      <w:r>
        <w:rPr>
          <w:spacing w:val="-13"/>
        </w:rPr>
        <w:t xml:space="preserve"> </w:t>
      </w:r>
      <w:r>
        <w:t>investments</w:t>
      </w:r>
      <w:r>
        <w:rPr>
          <w:spacing w:val="-14"/>
        </w:rPr>
        <w:t xml:space="preserve"> </w:t>
      </w:r>
      <w:r>
        <w:t>placed</w:t>
      </w:r>
      <w:r>
        <w:rPr>
          <w:spacing w:val="-65"/>
        </w:rPr>
        <w:t xml:space="preserve"> </w:t>
      </w:r>
      <w:r>
        <w:rPr>
          <w:spacing w:val="-5"/>
        </w:rPr>
        <w:t>for</w:t>
      </w:r>
      <w:r>
        <w:rPr>
          <w:spacing w:val="-10"/>
        </w:rPr>
        <w:t xml:space="preserve"> </w:t>
      </w:r>
      <w:r>
        <w:rPr>
          <w:spacing w:val="-5"/>
        </w:rPr>
        <w:t>periods</w:t>
      </w:r>
      <w:r>
        <w:rPr>
          <w:spacing w:val="-12"/>
        </w:rPr>
        <w:t xml:space="preserve"> </w:t>
      </w:r>
      <w:r>
        <w:rPr>
          <w:spacing w:val="-5"/>
        </w:rPr>
        <w:t>up</w:t>
      </w:r>
      <w:r>
        <w:rPr>
          <w:spacing w:val="-9"/>
        </w:rPr>
        <w:t xml:space="preserve"> </w:t>
      </w:r>
      <w:r>
        <w:rPr>
          <w:spacing w:val="-4"/>
        </w:rPr>
        <w:t>to</w:t>
      </w:r>
      <w:r>
        <w:rPr>
          <w:spacing w:val="-9"/>
        </w:rPr>
        <w:t xml:space="preserve"> </w:t>
      </w:r>
      <w:r>
        <w:rPr>
          <w:spacing w:val="-4"/>
        </w:rPr>
        <w:t>about</w:t>
      </w:r>
      <w:r>
        <w:rPr>
          <w:spacing w:val="-11"/>
        </w:rPr>
        <w:t xml:space="preserve"> </w:t>
      </w:r>
      <w:r>
        <w:rPr>
          <w:spacing w:val="-4"/>
        </w:rPr>
        <w:t>three</w:t>
      </w:r>
      <w:r>
        <w:rPr>
          <w:spacing w:val="-11"/>
        </w:rPr>
        <w:t xml:space="preserve"> </w:t>
      </w:r>
      <w:r>
        <w:rPr>
          <w:spacing w:val="-4"/>
        </w:rPr>
        <w:t>months</w:t>
      </w:r>
      <w:r>
        <w:rPr>
          <w:spacing w:val="-12"/>
        </w:rPr>
        <w:t xml:space="preserve"> </w:t>
      </w:r>
      <w:r>
        <w:rPr>
          <w:spacing w:val="-4"/>
        </w:rPr>
        <w:t>during</w:t>
      </w:r>
      <w:r>
        <w:rPr>
          <w:spacing w:val="-13"/>
        </w:rPr>
        <w:t xml:space="preserve"> </w:t>
      </w:r>
      <w:r>
        <w:rPr>
          <w:spacing w:val="-4"/>
        </w:rPr>
        <w:t>each</w:t>
      </w:r>
      <w:r>
        <w:rPr>
          <w:spacing w:val="-11"/>
        </w:rPr>
        <w:t xml:space="preserve"> </w:t>
      </w:r>
      <w:r>
        <w:rPr>
          <w:spacing w:val="-4"/>
        </w:rPr>
        <w:t>financial</w:t>
      </w:r>
      <w:r>
        <w:rPr>
          <w:spacing w:val="-10"/>
        </w:rPr>
        <w:t xml:space="preserve"> </w:t>
      </w:r>
      <w:r>
        <w:rPr>
          <w:spacing w:val="-4"/>
        </w:rPr>
        <w:t>year</w:t>
      </w:r>
      <w:r>
        <w:rPr>
          <w:spacing w:val="-10"/>
        </w:rPr>
        <w:t xml:space="preserve"> </w:t>
      </w:r>
      <w:r>
        <w:rPr>
          <w:spacing w:val="-4"/>
        </w:rPr>
        <w:t>are</w:t>
      </w:r>
      <w:r>
        <w:rPr>
          <w:spacing w:val="-9"/>
        </w:rPr>
        <w:t xml:space="preserve"> </w:t>
      </w:r>
      <w:r>
        <w:rPr>
          <w:spacing w:val="-4"/>
        </w:rPr>
        <w:t>as</w:t>
      </w:r>
      <w:r>
        <w:rPr>
          <w:spacing w:val="-12"/>
        </w:rPr>
        <w:t xml:space="preserve"> </w:t>
      </w:r>
      <w:r>
        <w:rPr>
          <w:spacing w:val="-4"/>
        </w:rPr>
        <w:t>follows:</w:t>
      </w:r>
    </w:p>
    <w:p w:rsidR="00107C41" w:rsidP="003C1E95" w:rsidRDefault="00107C41">
      <w:pPr>
        <w:pStyle w:val="BodyText"/>
        <w:rPr>
          <w:sz w:val="27"/>
        </w:rPr>
      </w:pPr>
    </w:p>
    <w:tbl>
      <w:tblPr>
        <w:tblW w:w="0" w:type="auto"/>
        <w:tblInd w:w="18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69"/>
        <w:gridCol w:w="1554"/>
      </w:tblGrid>
      <w:tr w:rsidR="00107C41">
        <w:trPr>
          <w:trHeight w:val="633"/>
        </w:trPr>
        <w:tc>
          <w:tcPr>
            <w:tcW w:w="2269" w:type="dxa"/>
            <w:shd w:val="clear" w:color="auto" w:fill="CCC0D9"/>
          </w:tcPr>
          <w:p w:rsidRPr="0085281A" w:rsidR="00107C41" w:rsidP="0085281A" w:rsidRDefault="00722678">
            <w:pPr>
              <w:pStyle w:val="TableParagraph"/>
              <w:ind w:left="107"/>
              <w:rPr>
                <w:b/>
                <w:bCs/>
                <w:sz w:val="24"/>
                <w:szCs w:val="24"/>
              </w:rPr>
            </w:pPr>
            <w:r w:rsidRPr="0085281A">
              <w:rPr>
                <w:b/>
                <w:bCs/>
                <w:color w:val="0D0D0D"/>
                <w:spacing w:val="-3"/>
                <w:sz w:val="24"/>
                <w:szCs w:val="24"/>
              </w:rPr>
              <w:t>Average</w:t>
            </w:r>
            <w:r w:rsidRPr="0085281A">
              <w:rPr>
                <w:b/>
                <w:bCs/>
                <w:color w:val="0D0D0D"/>
                <w:spacing w:val="-12"/>
                <w:sz w:val="24"/>
                <w:szCs w:val="24"/>
              </w:rPr>
              <w:t xml:space="preserve"> </w:t>
            </w:r>
            <w:r w:rsidRPr="0085281A">
              <w:rPr>
                <w:b/>
                <w:bCs/>
                <w:color w:val="0D0D0D"/>
                <w:spacing w:val="-3"/>
                <w:sz w:val="24"/>
                <w:szCs w:val="24"/>
              </w:rPr>
              <w:t>earnings</w:t>
            </w:r>
            <w:r w:rsidRPr="0085281A">
              <w:rPr>
                <w:b/>
                <w:bCs/>
                <w:color w:val="0D0D0D"/>
                <w:spacing w:val="-13"/>
                <w:sz w:val="24"/>
                <w:szCs w:val="24"/>
              </w:rPr>
              <w:t xml:space="preserve"> </w:t>
            </w:r>
            <w:r w:rsidRPr="0085281A">
              <w:rPr>
                <w:b/>
                <w:bCs/>
                <w:color w:val="0D0D0D"/>
                <w:spacing w:val="-2"/>
                <w:sz w:val="24"/>
                <w:szCs w:val="24"/>
              </w:rPr>
              <w:t>in</w:t>
            </w:r>
            <w:r w:rsidR="0085281A">
              <w:rPr>
                <w:b/>
                <w:bCs/>
                <w:color w:val="0D0D0D"/>
                <w:spacing w:val="-2"/>
                <w:sz w:val="24"/>
                <w:szCs w:val="24"/>
              </w:rPr>
              <w:t xml:space="preserve"> </w:t>
            </w:r>
            <w:r w:rsidRPr="0085281A">
              <w:rPr>
                <w:b/>
                <w:bCs/>
                <w:color w:val="0D0D0D"/>
                <w:spacing w:val="-3"/>
                <w:sz w:val="24"/>
                <w:szCs w:val="24"/>
              </w:rPr>
              <w:t>each</w:t>
            </w:r>
            <w:r w:rsidRPr="0085281A">
              <w:rPr>
                <w:b/>
                <w:bCs/>
                <w:color w:val="0D0D0D"/>
                <w:spacing w:val="-14"/>
                <w:sz w:val="24"/>
                <w:szCs w:val="24"/>
              </w:rPr>
              <w:t xml:space="preserve"> </w:t>
            </w:r>
            <w:r w:rsidRPr="0085281A">
              <w:rPr>
                <w:b/>
                <w:bCs/>
                <w:color w:val="0D0D0D"/>
                <w:spacing w:val="-3"/>
                <w:sz w:val="24"/>
                <w:szCs w:val="24"/>
              </w:rPr>
              <w:t>year</w:t>
            </w:r>
          </w:p>
        </w:tc>
        <w:tc>
          <w:tcPr>
            <w:tcW w:w="1554" w:type="dxa"/>
            <w:shd w:val="clear" w:color="auto" w:fill="CCC0D9"/>
          </w:tcPr>
          <w:p w:rsidRPr="0085281A" w:rsidR="00107C41" w:rsidP="0085281A" w:rsidRDefault="0085281A">
            <w:pPr>
              <w:pStyle w:val="TableParagraph"/>
              <w:jc w:val="center"/>
              <w:rPr>
                <w:b/>
                <w:bCs/>
                <w:sz w:val="24"/>
                <w:szCs w:val="24"/>
              </w:rPr>
            </w:pPr>
            <w:r w:rsidRPr="0085281A">
              <w:rPr>
                <w:b/>
                <w:bCs/>
                <w:sz w:val="24"/>
                <w:szCs w:val="24"/>
              </w:rPr>
              <w:t>%</w:t>
            </w:r>
          </w:p>
        </w:tc>
      </w:tr>
      <w:tr w:rsidR="00107C41">
        <w:trPr>
          <w:trHeight w:val="316"/>
        </w:trPr>
        <w:tc>
          <w:tcPr>
            <w:tcW w:w="2269" w:type="dxa"/>
          </w:tcPr>
          <w:p w:rsidRPr="0085281A" w:rsidR="00107C41" w:rsidP="003C1E95" w:rsidRDefault="00722678">
            <w:pPr>
              <w:pStyle w:val="TableParagraph"/>
              <w:ind w:left="107"/>
              <w:rPr>
                <w:sz w:val="24"/>
              </w:rPr>
            </w:pPr>
            <w:r w:rsidRPr="0085281A">
              <w:rPr>
                <w:color w:val="0D0D0D"/>
                <w:sz w:val="24"/>
              </w:rPr>
              <w:t>2022-23</w:t>
            </w:r>
          </w:p>
        </w:tc>
        <w:tc>
          <w:tcPr>
            <w:tcW w:w="1554" w:type="dxa"/>
          </w:tcPr>
          <w:p w:rsidRPr="0085281A" w:rsidR="00107C41" w:rsidP="0085281A" w:rsidRDefault="00722678">
            <w:pPr>
              <w:pStyle w:val="TableParagraph"/>
              <w:ind w:left="107"/>
              <w:jc w:val="center"/>
              <w:rPr>
                <w:sz w:val="24"/>
              </w:rPr>
            </w:pPr>
            <w:r w:rsidRPr="0085281A">
              <w:rPr>
                <w:color w:val="0D0D0D"/>
                <w:sz w:val="24"/>
              </w:rPr>
              <w:t>0.10%</w:t>
            </w:r>
          </w:p>
        </w:tc>
      </w:tr>
      <w:tr w:rsidR="00107C41">
        <w:trPr>
          <w:trHeight w:val="318"/>
        </w:trPr>
        <w:tc>
          <w:tcPr>
            <w:tcW w:w="2269" w:type="dxa"/>
          </w:tcPr>
          <w:p w:rsidRPr="0085281A" w:rsidR="00107C41" w:rsidP="003C1E95" w:rsidRDefault="00722678">
            <w:pPr>
              <w:pStyle w:val="TableParagraph"/>
              <w:ind w:left="107"/>
              <w:rPr>
                <w:sz w:val="24"/>
              </w:rPr>
            </w:pPr>
            <w:r w:rsidRPr="0085281A">
              <w:rPr>
                <w:color w:val="0D0D0D"/>
                <w:sz w:val="24"/>
              </w:rPr>
              <w:t>2023-24</w:t>
            </w:r>
          </w:p>
        </w:tc>
        <w:tc>
          <w:tcPr>
            <w:tcW w:w="1554" w:type="dxa"/>
          </w:tcPr>
          <w:p w:rsidRPr="0085281A" w:rsidR="00107C41" w:rsidP="0085281A" w:rsidRDefault="00722678">
            <w:pPr>
              <w:pStyle w:val="TableParagraph"/>
              <w:ind w:left="107"/>
              <w:jc w:val="center"/>
              <w:rPr>
                <w:sz w:val="24"/>
              </w:rPr>
            </w:pPr>
            <w:r w:rsidRPr="0085281A">
              <w:rPr>
                <w:color w:val="0D0D0D"/>
                <w:sz w:val="24"/>
              </w:rPr>
              <w:t>0.10%</w:t>
            </w:r>
          </w:p>
        </w:tc>
      </w:tr>
      <w:tr w:rsidR="00107C41">
        <w:trPr>
          <w:trHeight w:val="316"/>
        </w:trPr>
        <w:tc>
          <w:tcPr>
            <w:tcW w:w="2269" w:type="dxa"/>
          </w:tcPr>
          <w:p w:rsidRPr="0085281A" w:rsidR="00107C41" w:rsidP="003C1E95" w:rsidRDefault="00722678">
            <w:pPr>
              <w:pStyle w:val="TableParagraph"/>
              <w:ind w:left="107"/>
              <w:rPr>
                <w:sz w:val="24"/>
              </w:rPr>
            </w:pPr>
            <w:r w:rsidRPr="0085281A">
              <w:rPr>
                <w:color w:val="0D0D0D"/>
                <w:sz w:val="24"/>
              </w:rPr>
              <w:t>2024-25</w:t>
            </w:r>
          </w:p>
        </w:tc>
        <w:tc>
          <w:tcPr>
            <w:tcW w:w="1554" w:type="dxa"/>
          </w:tcPr>
          <w:p w:rsidRPr="0085281A" w:rsidR="00107C41" w:rsidP="0085281A" w:rsidRDefault="00722678">
            <w:pPr>
              <w:pStyle w:val="TableParagraph"/>
              <w:ind w:left="107"/>
              <w:jc w:val="center"/>
              <w:rPr>
                <w:sz w:val="24"/>
              </w:rPr>
            </w:pPr>
            <w:r w:rsidRPr="0085281A">
              <w:rPr>
                <w:color w:val="0D0D0D"/>
                <w:sz w:val="24"/>
              </w:rPr>
              <w:t>0.25%</w:t>
            </w:r>
          </w:p>
        </w:tc>
      </w:tr>
      <w:tr w:rsidR="0033705F">
        <w:trPr>
          <w:trHeight w:val="316"/>
        </w:trPr>
        <w:tc>
          <w:tcPr>
            <w:tcW w:w="2269" w:type="dxa"/>
          </w:tcPr>
          <w:p w:rsidRPr="0085281A" w:rsidR="0033705F" w:rsidP="003C1E95" w:rsidRDefault="0033705F">
            <w:pPr>
              <w:pStyle w:val="TableParagraph"/>
              <w:ind w:left="107"/>
              <w:rPr>
                <w:color w:val="0D0D0D"/>
                <w:sz w:val="24"/>
              </w:rPr>
            </w:pPr>
            <w:r w:rsidRPr="0085281A">
              <w:rPr>
                <w:color w:val="0D0D0D"/>
                <w:sz w:val="24"/>
              </w:rPr>
              <w:t>2025-26</w:t>
            </w:r>
          </w:p>
        </w:tc>
        <w:tc>
          <w:tcPr>
            <w:tcW w:w="1554" w:type="dxa"/>
          </w:tcPr>
          <w:p w:rsidRPr="0085281A" w:rsidR="0033705F" w:rsidP="0085281A" w:rsidRDefault="0033705F">
            <w:pPr>
              <w:pStyle w:val="TableParagraph"/>
              <w:ind w:left="107"/>
              <w:jc w:val="center"/>
              <w:rPr>
                <w:color w:val="0D0D0D"/>
                <w:sz w:val="24"/>
              </w:rPr>
            </w:pPr>
            <w:r w:rsidRPr="0085281A">
              <w:rPr>
                <w:color w:val="0D0D0D"/>
                <w:sz w:val="24"/>
              </w:rPr>
              <w:t>0.25%</w:t>
            </w:r>
          </w:p>
        </w:tc>
      </w:tr>
      <w:tr w:rsidR="0033705F">
        <w:trPr>
          <w:trHeight w:val="316"/>
        </w:trPr>
        <w:tc>
          <w:tcPr>
            <w:tcW w:w="2269" w:type="dxa"/>
          </w:tcPr>
          <w:p w:rsidRPr="0085281A" w:rsidR="0033705F" w:rsidP="003C1E95" w:rsidRDefault="0033705F">
            <w:pPr>
              <w:pStyle w:val="TableParagraph"/>
              <w:ind w:left="107"/>
              <w:rPr>
                <w:color w:val="0D0D0D"/>
                <w:sz w:val="24"/>
              </w:rPr>
            </w:pPr>
            <w:r w:rsidRPr="0085281A">
              <w:rPr>
                <w:color w:val="0D0D0D"/>
                <w:sz w:val="24"/>
              </w:rPr>
              <w:t>2026-27</w:t>
            </w:r>
          </w:p>
        </w:tc>
        <w:tc>
          <w:tcPr>
            <w:tcW w:w="1554" w:type="dxa"/>
          </w:tcPr>
          <w:p w:rsidRPr="0085281A" w:rsidR="0033705F" w:rsidP="0085281A" w:rsidRDefault="0033705F">
            <w:pPr>
              <w:pStyle w:val="TableParagraph"/>
              <w:ind w:left="107"/>
              <w:jc w:val="center"/>
              <w:rPr>
                <w:color w:val="0D0D0D"/>
                <w:sz w:val="24"/>
              </w:rPr>
            </w:pPr>
            <w:r w:rsidRPr="0085281A">
              <w:rPr>
                <w:color w:val="0D0D0D"/>
                <w:sz w:val="24"/>
              </w:rPr>
              <w:t>0.25%</w:t>
            </w:r>
          </w:p>
        </w:tc>
      </w:tr>
    </w:tbl>
    <w:p w:rsidR="00107C41" w:rsidP="003C1E95" w:rsidRDefault="00107C41">
      <w:pPr>
        <w:rPr>
          <w:sz w:val="24"/>
        </w:rPr>
      </w:pPr>
    </w:p>
    <w:p w:rsidR="0033705F" w:rsidP="003C1E95" w:rsidRDefault="0033705F">
      <w:pPr>
        <w:rPr>
          <w:sz w:val="24"/>
        </w:rPr>
        <w:sectPr w:rsidR="0033705F" w:rsidSect="0047206C">
          <w:type w:val="continuous"/>
          <w:pgSz w:w="11910" w:h="16840" w:code="9"/>
          <w:pgMar w:top="1021" w:right="1021" w:bottom="1021" w:left="1021" w:header="680" w:footer="680" w:gutter="0"/>
          <w:cols w:space="720"/>
        </w:sectPr>
      </w:pPr>
    </w:p>
    <w:p w:rsidR="00107C41" w:rsidP="003C1E95" w:rsidRDefault="00722678">
      <w:pPr>
        <w:ind w:left="821"/>
        <w:jc w:val="both"/>
        <w:rPr>
          <w:sz w:val="24"/>
        </w:rPr>
      </w:pPr>
      <w:r>
        <w:rPr>
          <w:b/>
          <w:spacing w:val="-5"/>
          <w:sz w:val="24"/>
        </w:rPr>
        <w:t>Investment</w:t>
      </w:r>
      <w:r>
        <w:rPr>
          <w:b/>
          <w:spacing w:val="-10"/>
          <w:sz w:val="24"/>
        </w:rPr>
        <w:t xml:space="preserve"> </w:t>
      </w:r>
      <w:r>
        <w:rPr>
          <w:b/>
          <w:spacing w:val="-5"/>
          <w:sz w:val="24"/>
        </w:rPr>
        <w:t>treasury</w:t>
      </w:r>
      <w:r>
        <w:rPr>
          <w:b/>
          <w:spacing w:val="-15"/>
          <w:sz w:val="24"/>
        </w:rPr>
        <w:t xml:space="preserve"> </w:t>
      </w:r>
      <w:r>
        <w:rPr>
          <w:b/>
          <w:spacing w:val="-5"/>
          <w:sz w:val="24"/>
        </w:rPr>
        <w:t>indicator</w:t>
      </w:r>
      <w:r>
        <w:rPr>
          <w:b/>
          <w:spacing w:val="-12"/>
          <w:sz w:val="24"/>
        </w:rPr>
        <w:t xml:space="preserve"> </w:t>
      </w:r>
      <w:r>
        <w:rPr>
          <w:b/>
          <w:spacing w:val="-4"/>
          <w:sz w:val="24"/>
        </w:rPr>
        <w:t>and</w:t>
      </w:r>
      <w:r>
        <w:rPr>
          <w:b/>
          <w:spacing w:val="-9"/>
          <w:sz w:val="24"/>
        </w:rPr>
        <w:t xml:space="preserve"> </w:t>
      </w:r>
      <w:r>
        <w:rPr>
          <w:b/>
          <w:spacing w:val="-4"/>
          <w:sz w:val="24"/>
        </w:rPr>
        <w:t>limit</w:t>
      </w:r>
      <w:r>
        <w:rPr>
          <w:b/>
          <w:spacing w:val="-9"/>
          <w:sz w:val="24"/>
        </w:rPr>
        <w:t xml:space="preserve"> </w:t>
      </w:r>
      <w:r>
        <w:rPr>
          <w:spacing w:val="-4"/>
          <w:sz w:val="24"/>
        </w:rPr>
        <w:t>-</w:t>
      </w:r>
      <w:r>
        <w:rPr>
          <w:spacing w:val="-9"/>
          <w:sz w:val="24"/>
        </w:rPr>
        <w:t xml:space="preserve"> </w:t>
      </w:r>
      <w:r>
        <w:rPr>
          <w:spacing w:val="-4"/>
          <w:sz w:val="24"/>
        </w:rPr>
        <w:t>total</w:t>
      </w:r>
      <w:r>
        <w:rPr>
          <w:spacing w:val="-10"/>
          <w:sz w:val="24"/>
        </w:rPr>
        <w:t xml:space="preserve"> </w:t>
      </w:r>
      <w:r>
        <w:rPr>
          <w:spacing w:val="-4"/>
          <w:sz w:val="24"/>
        </w:rPr>
        <w:t>principal</w:t>
      </w:r>
      <w:r>
        <w:rPr>
          <w:spacing w:val="-11"/>
          <w:sz w:val="24"/>
        </w:rPr>
        <w:t xml:space="preserve"> </w:t>
      </w:r>
      <w:r>
        <w:rPr>
          <w:spacing w:val="-4"/>
          <w:sz w:val="24"/>
        </w:rPr>
        <w:t>funds</w:t>
      </w:r>
      <w:r>
        <w:rPr>
          <w:spacing w:val="-10"/>
          <w:sz w:val="24"/>
        </w:rPr>
        <w:t xml:space="preserve"> </w:t>
      </w:r>
      <w:r>
        <w:rPr>
          <w:spacing w:val="-4"/>
          <w:sz w:val="24"/>
        </w:rPr>
        <w:t>invested</w:t>
      </w:r>
      <w:r>
        <w:rPr>
          <w:spacing w:val="-10"/>
          <w:sz w:val="24"/>
        </w:rPr>
        <w:t xml:space="preserve"> </w:t>
      </w:r>
      <w:r>
        <w:rPr>
          <w:spacing w:val="-4"/>
          <w:sz w:val="24"/>
        </w:rPr>
        <w:t>for</w:t>
      </w:r>
      <w:r>
        <w:rPr>
          <w:spacing w:val="-10"/>
          <w:sz w:val="24"/>
        </w:rPr>
        <w:t xml:space="preserve"> </w:t>
      </w:r>
      <w:r>
        <w:rPr>
          <w:spacing w:val="-4"/>
          <w:sz w:val="24"/>
        </w:rPr>
        <w:t>greater</w:t>
      </w:r>
      <w:r>
        <w:rPr>
          <w:spacing w:val="-9"/>
          <w:sz w:val="24"/>
        </w:rPr>
        <w:t xml:space="preserve"> </w:t>
      </w:r>
      <w:r>
        <w:rPr>
          <w:spacing w:val="-4"/>
          <w:sz w:val="24"/>
        </w:rPr>
        <w:t>than</w:t>
      </w:r>
      <w:r>
        <w:rPr>
          <w:spacing w:val="-64"/>
          <w:sz w:val="24"/>
        </w:rPr>
        <w:t xml:space="preserve"> </w:t>
      </w:r>
      <w:r>
        <w:rPr>
          <w:sz w:val="24"/>
        </w:rPr>
        <w:t>365 days are limited with regard to liquidity requirements and to reduce the need for</w:t>
      </w:r>
      <w:r>
        <w:rPr>
          <w:spacing w:val="-64"/>
          <w:sz w:val="24"/>
        </w:rPr>
        <w:t xml:space="preserve"> </w:t>
      </w:r>
      <w:r>
        <w:rPr>
          <w:sz w:val="24"/>
        </w:rPr>
        <w:t>early</w:t>
      </w:r>
      <w:r>
        <w:rPr>
          <w:spacing w:val="-13"/>
          <w:sz w:val="24"/>
        </w:rPr>
        <w:t xml:space="preserve"> </w:t>
      </w:r>
      <w:r>
        <w:rPr>
          <w:sz w:val="24"/>
        </w:rPr>
        <w:t>redemption.</w:t>
      </w:r>
    </w:p>
    <w:p w:rsidR="00860CE6" w:rsidP="003C1E95" w:rsidRDefault="00860CE6">
      <w:pPr>
        <w:ind w:left="821"/>
        <w:jc w:val="both"/>
        <w:rPr>
          <w:sz w:val="24"/>
        </w:rPr>
      </w:pPr>
    </w:p>
    <w:p w:rsidRPr="007F4168" w:rsidR="00107C41" w:rsidP="003C1E95" w:rsidRDefault="00722678">
      <w:pPr>
        <w:pStyle w:val="Heading3"/>
      </w:pPr>
      <w:r w:rsidRPr="007F4168">
        <w:t>The Commissioner is requested to approve the treasury indicator</w:t>
      </w:r>
      <w:r w:rsidRPr="007F4168">
        <w:rPr>
          <w:spacing w:val="1"/>
        </w:rPr>
        <w:t xml:space="preserve"> </w:t>
      </w:r>
      <w:r w:rsidRPr="007F4168">
        <w:t>and</w:t>
      </w:r>
      <w:r w:rsidRPr="007F4168">
        <w:rPr>
          <w:spacing w:val="-11"/>
        </w:rPr>
        <w:t xml:space="preserve"> </w:t>
      </w:r>
      <w:r w:rsidRPr="007F4168">
        <w:t>limit:</w:t>
      </w:r>
    </w:p>
    <w:p w:rsidR="00107C41" w:rsidP="003C1E95" w:rsidRDefault="00107C41">
      <w:pPr>
        <w:pStyle w:val="BodyText"/>
        <w:rPr>
          <w:b/>
          <w:i/>
          <w:sz w:val="25"/>
        </w:rPr>
      </w:pPr>
    </w:p>
    <w:tbl>
      <w:tblPr>
        <w:tblW w:w="8936" w:type="dxa"/>
        <w:tblInd w:w="9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98"/>
        <w:gridCol w:w="1218"/>
        <w:gridCol w:w="1134"/>
        <w:gridCol w:w="1134"/>
        <w:gridCol w:w="1276"/>
        <w:gridCol w:w="1276"/>
      </w:tblGrid>
      <w:tr w:rsidR="0033705F" w:rsidTr="007F4168">
        <w:trPr>
          <w:trHeight w:val="501"/>
        </w:trPr>
        <w:tc>
          <w:tcPr>
            <w:tcW w:w="2898" w:type="dxa"/>
            <w:shd w:val="clear" w:color="auto" w:fill="CCC0DA"/>
          </w:tcPr>
          <w:p w:rsidR="0033705F" w:rsidP="003C1E95" w:rsidRDefault="0033705F">
            <w:pPr>
              <w:pStyle w:val="TableParagraph"/>
              <w:ind w:left="260"/>
              <w:jc w:val="center"/>
              <w:rPr>
                <w:b/>
                <w:sz w:val="19"/>
              </w:rPr>
            </w:pPr>
            <w:r>
              <w:rPr>
                <w:b/>
                <w:spacing w:val="-2"/>
                <w:w w:val="105"/>
                <w:sz w:val="19"/>
              </w:rPr>
              <w:t>Maximum</w:t>
            </w:r>
            <w:r>
              <w:rPr>
                <w:b/>
                <w:spacing w:val="-12"/>
                <w:w w:val="105"/>
                <w:sz w:val="19"/>
              </w:rPr>
              <w:t xml:space="preserve"> </w:t>
            </w:r>
            <w:r>
              <w:rPr>
                <w:b/>
                <w:spacing w:val="-2"/>
                <w:w w:val="105"/>
                <w:sz w:val="19"/>
              </w:rPr>
              <w:t>principal</w:t>
            </w:r>
            <w:r>
              <w:rPr>
                <w:b/>
                <w:spacing w:val="-14"/>
                <w:w w:val="105"/>
                <w:sz w:val="19"/>
              </w:rPr>
              <w:t xml:space="preserve"> </w:t>
            </w:r>
            <w:r>
              <w:rPr>
                <w:b/>
                <w:spacing w:val="-1"/>
                <w:w w:val="105"/>
                <w:sz w:val="19"/>
              </w:rPr>
              <w:t>sums</w:t>
            </w:r>
          </w:p>
          <w:p w:rsidR="0033705F" w:rsidP="003C1E95" w:rsidRDefault="0033705F">
            <w:pPr>
              <w:pStyle w:val="TableParagraph"/>
              <w:ind w:left="260"/>
              <w:jc w:val="center"/>
              <w:rPr>
                <w:b/>
                <w:sz w:val="19"/>
              </w:rPr>
            </w:pPr>
            <w:r>
              <w:rPr>
                <w:b/>
                <w:spacing w:val="-1"/>
                <w:w w:val="105"/>
                <w:sz w:val="19"/>
              </w:rPr>
              <w:t>invested</w:t>
            </w:r>
            <w:r>
              <w:rPr>
                <w:b/>
                <w:spacing w:val="-7"/>
                <w:w w:val="105"/>
                <w:sz w:val="19"/>
              </w:rPr>
              <w:t xml:space="preserve"> </w:t>
            </w:r>
            <w:r>
              <w:rPr>
                <w:b/>
                <w:w w:val="105"/>
                <w:sz w:val="19"/>
              </w:rPr>
              <w:t>&gt;</w:t>
            </w:r>
            <w:r>
              <w:rPr>
                <w:b/>
                <w:spacing w:val="-13"/>
                <w:w w:val="105"/>
                <w:sz w:val="19"/>
              </w:rPr>
              <w:t xml:space="preserve"> </w:t>
            </w:r>
            <w:r>
              <w:rPr>
                <w:b/>
                <w:w w:val="105"/>
                <w:sz w:val="19"/>
              </w:rPr>
              <w:t>365</w:t>
            </w:r>
            <w:r>
              <w:rPr>
                <w:b/>
                <w:spacing w:val="-8"/>
                <w:w w:val="105"/>
                <w:sz w:val="19"/>
              </w:rPr>
              <w:t xml:space="preserve"> </w:t>
            </w:r>
            <w:r>
              <w:rPr>
                <w:b/>
                <w:w w:val="105"/>
                <w:sz w:val="19"/>
              </w:rPr>
              <w:t>days</w:t>
            </w:r>
          </w:p>
        </w:tc>
        <w:tc>
          <w:tcPr>
            <w:tcW w:w="1218" w:type="dxa"/>
            <w:shd w:val="clear" w:color="auto" w:fill="CCC0DA"/>
          </w:tcPr>
          <w:p w:rsidRPr="00F800D6" w:rsidR="0033705F" w:rsidP="003C1E95" w:rsidRDefault="0033705F">
            <w:pPr>
              <w:pStyle w:val="TableParagraph"/>
              <w:ind w:left="155"/>
              <w:jc w:val="center"/>
              <w:rPr>
                <w:b/>
                <w:sz w:val="19"/>
              </w:rPr>
            </w:pPr>
            <w:r w:rsidRPr="00F800D6">
              <w:rPr>
                <w:b/>
                <w:w w:val="105"/>
                <w:sz w:val="19"/>
              </w:rPr>
              <w:t>2022-23</w:t>
            </w:r>
          </w:p>
          <w:p w:rsidR="0033705F" w:rsidP="003C1E95" w:rsidRDefault="0033705F">
            <w:pPr>
              <w:pStyle w:val="TableParagraph"/>
              <w:ind w:left="155"/>
              <w:jc w:val="center"/>
              <w:rPr>
                <w:b/>
                <w:sz w:val="19"/>
              </w:rPr>
            </w:pPr>
            <w:r>
              <w:rPr>
                <w:b/>
                <w:w w:val="105"/>
                <w:sz w:val="19"/>
              </w:rPr>
              <w:t>£m</w:t>
            </w:r>
          </w:p>
        </w:tc>
        <w:tc>
          <w:tcPr>
            <w:tcW w:w="1134" w:type="dxa"/>
            <w:shd w:val="clear" w:color="auto" w:fill="CCC0DA"/>
          </w:tcPr>
          <w:p w:rsidR="0033705F" w:rsidP="003C1E95" w:rsidRDefault="0033705F">
            <w:pPr>
              <w:pStyle w:val="TableParagraph"/>
              <w:ind w:left="82"/>
              <w:jc w:val="center"/>
              <w:rPr>
                <w:b/>
                <w:sz w:val="19"/>
              </w:rPr>
            </w:pPr>
            <w:r>
              <w:rPr>
                <w:b/>
                <w:w w:val="105"/>
                <w:sz w:val="19"/>
              </w:rPr>
              <w:t>2023-24</w:t>
            </w:r>
          </w:p>
          <w:p w:rsidR="0033705F" w:rsidP="003C1E95" w:rsidRDefault="0033705F">
            <w:pPr>
              <w:pStyle w:val="TableParagraph"/>
              <w:ind w:left="82"/>
              <w:jc w:val="center"/>
              <w:rPr>
                <w:b/>
                <w:sz w:val="19"/>
              </w:rPr>
            </w:pPr>
            <w:r>
              <w:rPr>
                <w:b/>
                <w:w w:val="105"/>
                <w:sz w:val="19"/>
              </w:rPr>
              <w:t>£m</w:t>
            </w:r>
          </w:p>
        </w:tc>
        <w:tc>
          <w:tcPr>
            <w:tcW w:w="1134" w:type="dxa"/>
            <w:shd w:val="clear" w:color="auto" w:fill="CCC0DA"/>
          </w:tcPr>
          <w:p w:rsidR="0033705F" w:rsidP="003C1E95" w:rsidRDefault="0033705F">
            <w:pPr>
              <w:pStyle w:val="TableParagraph"/>
              <w:ind w:left="82"/>
              <w:jc w:val="center"/>
              <w:rPr>
                <w:b/>
                <w:sz w:val="19"/>
              </w:rPr>
            </w:pPr>
            <w:r>
              <w:rPr>
                <w:b/>
                <w:w w:val="105"/>
                <w:sz w:val="19"/>
              </w:rPr>
              <w:t>2024-25</w:t>
            </w:r>
          </w:p>
          <w:p w:rsidR="0033705F" w:rsidP="003C1E95" w:rsidRDefault="0033705F">
            <w:pPr>
              <w:pStyle w:val="TableParagraph"/>
              <w:ind w:left="82"/>
              <w:jc w:val="center"/>
              <w:rPr>
                <w:b/>
                <w:sz w:val="19"/>
              </w:rPr>
            </w:pPr>
            <w:r>
              <w:rPr>
                <w:b/>
                <w:w w:val="105"/>
                <w:sz w:val="19"/>
              </w:rPr>
              <w:t>£m</w:t>
            </w:r>
          </w:p>
        </w:tc>
        <w:tc>
          <w:tcPr>
            <w:tcW w:w="1276" w:type="dxa"/>
            <w:shd w:val="clear" w:color="auto" w:fill="CCC0DA"/>
          </w:tcPr>
          <w:p w:rsidR="0033705F" w:rsidP="003C1E95" w:rsidRDefault="0033705F">
            <w:pPr>
              <w:pStyle w:val="TableParagraph"/>
              <w:ind w:left="82"/>
              <w:jc w:val="center"/>
              <w:rPr>
                <w:b/>
                <w:sz w:val="19"/>
              </w:rPr>
            </w:pPr>
            <w:r>
              <w:rPr>
                <w:b/>
                <w:w w:val="105"/>
                <w:sz w:val="19"/>
              </w:rPr>
              <w:t>2025-26</w:t>
            </w:r>
          </w:p>
          <w:p w:rsidR="0033705F" w:rsidP="003C1E95" w:rsidRDefault="0033705F">
            <w:pPr>
              <w:pStyle w:val="TableParagraph"/>
              <w:ind w:left="82"/>
              <w:jc w:val="center"/>
              <w:rPr>
                <w:b/>
                <w:sz w:val="19"/>
              </w:rPr>
            </w:pPr>
            <w:r>
              <w:rPr>
                <w:b/>
                <w:w w:val="105"/>
                <w:sz w:val="19"/>
              </w:rPr>
              <w:t>£m</w:t>
            </w:r>
          </w:p>
        </w:tc>
        <w:tc>
          <w:tcPr>
            <w:tcW w:w="1276" w:type="dxa"/>
            <w:shd w:val="clear" w:color="auto" w:fill="CCC0DA"/>
          </w:tcPr>
          <w:p w:rsidR="0033705F" w:rsidP="003C1E95" w:rsidRDefault="0033705F">
            <w:pPr>
              <w:pStyle w:val="TableParagraph"/>
              <w:ind w:left="82"/>
              <w:jc w:val="center"/>
              <w:rPr>
                <w:b/>
                <w:sz w:val="19"/>
              </w:rPr>
            </w:pPr>
            <w:r>
              <w:rPr>
                <w:b/>
                <w:w w:val="105"/>
                <w:sz w:val="19"/>
              </w:rPr>
              <w:t>2026-27</w:t>
            </w:r>
          </w:p>
          <w:p w:rsidR="0033705F" w:rsidP="003C1E95" w:rsidRDefault="0033705F">
            <w:pPr>
              <w:pStyle w:val="TableParagraph"/>
              <w:ind w:left="82"/>
              <w:jc w:val="center"/>
              <w:rPr>
                <w:b/>
                <w:sz w:val="19"/>
              </w:rPr>
            </w:pPr>
            <w:r>
              <w:rPr>
                <w:b/>
                <w:w w:val="105"/>
                <w:sz w:val="19"/>
              </w:rPr>
              <w:t>£m</w:t>
            </w:r>
          </w:p>
        </w:tc>
      </w:tr>
      <w:tr w:rsidRPr="0085281A" w:rsidR="0033705F" w:rsidTr="007F4168">
        <w:trPr>
          <w:trHeight w:val="231"/>
        </w:trPr>
        <w:tc>
          <w:tcPr>
            <w:tcW w:w="2898" w:type="dxa"/>
          </w:tcPr>
          <w:p w:rsidRPr="00860CE6" w:rsidR="0033705F" w:rsidP="003C1E95" w:rsidRDefault="0033705F">
            <w:pPr>
              <w:pStyle w:val="TableParagraph"/>
              <w:rPr>
                <w:rFonts w:ascii="Times New Roman"/>
                <w:sz w:val="16"/>
                <w:highlight w:val="yellow"/>
              </w:rPr>
            </w:pPr>
          </w:p>
        </w:tc>
        <w:tc>
          <w:tcPr>
            <w:tcW w:w="1218" w:type="dxa"/>
          </w:tcPr>
          <w:p w:rsidRPr="0085281A" w:rsidR="0033705F" w:rsidP="003C1E95" w:rsidRDefault="0033705F">
            <w:pPr>
              <w:pStyle w:val="TableParagraph"/>
              <w:ind w:left="535"/>
              <w:rPr>
                <w:sz w:val="19"/>
              </w:rPr>
            </w:pPr>
            <w:r w:rsidRPr="0085281A">
              <w:rPr>
                <w:w w:val="105"/>
                <w:sz w:val="19"/>
              </w:rPr>
              <w:t>5.000</w:t>
            </w:r>
          </w:p>
        </w:tc>
        <w:tc>
          <w:tcPr>
            <w:tcW w:w="1134" w:type="dxa"/>
          </w:tcPr>
          <w:p w:rsidRPr="0085281A" w:rsidR="0033705F" w:rsidP="003C1E95" w:rsidRDefault="0033705F">
            <w:pPr>
              <w:pStyle w:val="TableParagraph"/>
              <w:ind w:left="388"/>
              <w:rPr>
                <w:sz w:val="19"/>
              </w:rPr>
            </w:pPr>
            <w:r w:rsidRPr="0085281A">
              <w:rPr>
                <w:w w:val="105"/>
                <w:sz w:val="19"/>
              </w:rPr>
              <w:t>5.000</w:t>
            </w:r>
          </w:p>
        </w:tc>
        <w:tc>
          <w:tcPr>
            <w:tcW w:w="1134" w:type="dxa"/>
          </w:tcPr>
          <w:p w:rsidRPr="0085281A" w:rsidR="0033705F" w:rsidP="003C1E95" w:rsidRDefault="0033705F">
            <w:pPr>
              <w:pStyle w:val="TableParagraph"/>
              <w:ind w:left="388"/>
              <w:rPr>
                <w:sz w:val="19"/>
              </w:rPr>
            </w:pPr>
            <w:r w:rsidRPr="0085281A">
              <w:rPr>
                <w:w w:val="105"/>
                <w:sz w:val="19"/>
              </w:rPr>
              <w:t>5.000</w:t>
            </w:r>
          </w:p>
        </w:tc>
        <w:tc>
          <w:tcPr>
            <w:tcW w:w="1276" w:type="dxa"/>
          </w:tcPr>
          <w:p w:rsidRPr="0085281A" w:rsidR="0033705F" w:rsidP="003C1E95" w:rsidRDefault="0033705F">
            <w:pPr>
              <w:pStyle w:val="TableParagraph"/>
              <w:ind w:left="388"/>
              <w:rPr>
                <w:sz w:val="19"/>
              </w:rPr>
            </w:pPr>
            <w:r w:rsidRPr="0085281A">
              <w:rPr>
                <w:w w:val="105"/>
                <w:sz w:val="19"/>
              </w:rPr>
              <w:t>5.000</w:t>
            </w:r>
          </w:p>
        </w:tc>
        <w:tc>
          <w:tcPr>
            <w:tcW w:w="1276" w:type="dxa"/>
          </w:tcPr>
          <w:p w:rsidRPr="0085281A" w:rsidR="0033705F" w:rsidP="003C1E95" w:rsidRDefault="0033705F">
            <w:pPr>
              <w:pStyle w:val="TableParagraph"/>
              <w:ind w:left="388"/>
              <w:rPr>
                <w:sz w:val="19"/>
              </w:rPr>
            </w:pPr>
            <w:r w:rsidRPr="0085281A">
              <w:rPr>
                <w:w w:val="105"/>
                <w:sz w:val="19"/>
              </w:rPr>
              <w:t>5.000</w:t>
            </w:r>
          </w:p>
        </w:tc>
      </w:tr>
    </w:tbl>
    <w:p w:rsidR="00107C41" w:rsidP="003C1E95" w:rsidRDefault="00107C41">
      <w:pPr>
        <w:pStyle w:val="BodyText"/>
        <w:rPr>
          <w:b/>
          <w:i/>
          <w:sz w:val="30"/>
        </w:rPr>
      </w:pPr>
    </w:p>
    <w:p w:rsidR="00107C41" w:rsidP="003C1E95" w:rsidRDefault="00722678">
      <w:pPr>
        <w:pStyle w:val="BodyText"/>
        <w:ind w:left="821"/>
        <w:jc w:val="both"/>
      </w:pPr>
      <w:r>
        <w:t>There are currently no funds invested for greater than 365 days.</w:t>
      </w:r>
      <w:r>
        <w:rPr>
          <w:spacing w:val="1"/>
        </w:rPr>
        <w:t xml:space="preserve"> </w:t>
      </w:r>
      <w:r>
        <w:t>For cash flow</w:t>
      </w:r>
      <w:r>
        <w:rPr>
          <w:spacing w:val="1"/>
        </w:rPr>
        <w:t xml:space="preserve"> </w:t>
      </w:r>
      <w:r>
        <w:t>generated balances, the CFO will seek to utilise instant access and notice accounts,</w:t>
      </w:r>
      <w:r>
        <w:rPr>
          <w:spacing w:val="-64"/>
        </w:rPr>
        <w:t xml:space="preserve"> </w:t>
      </w:r>
      <w:r>
        <w:t>LVNAVs and short-dated deposits (overnight to 100 days) in order to benefit from</w:t>
      </w:r>
      <w:r>
        <w:rPr>
          <w:spacing w:val="1"/>
        </w:rPr>
        <w:t xml:space="preserve"> </w:t>
      </w:r>
      <w:r>
        <w:t>the</w:t>
      </w:r>
      <w:r>
        <w:rPr>
          <w:spacing w:val="1"/>
        </w:rPr>
        <w:t xml:space="preserve"> </w:t>
      </w:r>
      <w:r>
        <w:t>compounding</w:t>
      </w:r>
      <w:r>
        <w:rPr>
          <w:spacing w:val="1"/>
        </w:rPr>
        <w:t xml:space="preserve"> </w:t>
      </w:r>
      <w:r>
        <w:t>of</w:t>
      </w:r>
      <w:r>
        <w:rPr>
          <w:spacing w:val="1"/>
        </w:rPr>
        <w:t xml:space="preserve"> </w:t>
      </w:r>
      <w:r>
        <w:t>interest.</w:t>
      </w:r>
      <w:r>
        <w:rPr>
          <w:spacing w:val="1"/>
        </w:rPr>
        <w:t xml:space="preserve"> </w:t>
      </w:r>
      <w:r>
        <w:t>Ultra</w:t>
      </w:r>
      <w:r>
        <w:rPr>
          <w:spacing w:val="1"/>
        </w:rPr>
        <w:t xml:space="preserve"> </w:t>
      </w:r>
      <w:r>
        <w:t>Short</w:t>
      </w:r>
      <w:r>
        <w:rPr>
          <w:spacing w:val="1"/>
        </w:rPr>
        <w:t xml:space="preserve"> </w:t>
      </w:r>
      <w:r>
        <w:t>Dated</w:t>
      </w:r>
      <w:r>
        <w:rPr>
          <w:spacing w:val="1"/>
        </w:rPr>
        <w:t xml:space="preserve"> </w:t>
      </w:r>
      <w:r>
        <w:t>Bond</w:t>
      </w:r>
      <w:r>
        <w:rPr>
          <w:spacing w:val="1"/>
        </w:rPr>
        <w:t xml:space="preserve"> </w:t>
      </w:r>
      <w:r>
        <w:t>Funds</w:t>
      </w:r>
      <w:r>
        <w:rPr>
          <w:spacing w:val="1"/>
        </w:rPr>
        <w:t xml:space="preserve"> </w:t>
      </w:r>
      <w:r>
        <w:t>will</w:t>
      </w:r>
      <w:r>
        <w:rPr>
          <w:spacing w:val="1"/>
        </w:rPr>
        <w:t xml:space="preserve"> </w:t>
      </w:r>
      <w:r>
        <w:t>be</w:t>
      </w:r>
      <w:r>
        <w:rPr>
          <w:spacing w:val="1"/>
        </w:rPr>
        <w:t xml:space="preserve"> </w:t>
      </w:r>
      <w:r>
        <w:t>used</w:t>
      </w:r>
      <w:r>
        <w:rPr>
          <w:spacing w:val="1"/>
        </w:rPr>
        <w:t xml:space="preserve"> </w:t>
      </w:r>
      <w:r>
        <w:t>if</w:t>
      </w:r>
      <w:r>
        <w:rPr>
          <w:spacing w:val="1"/>
        </w:rPr>
        <w:t xml:space="preserve"> </w:t>
      </w:r>
      <w:r>
        <w:t>considered</w:t>
      </w:r>
      <w:r>
        <w:rPr>
          <w:spacing w:val="-1"/>
        </w:rPr>
        <w:t xml:space="preserve"> </w:t>
      </w:r>
      <w:r>
        <w:t>appropriate</w:t>
      </w:r>
      <w:r>
        <w:rPr>
          <w:spacing w:val="-1"/>
        </w:rPr>
        <w:t xml:space="preserve"> </w:t>
      </w:r>
      <w:r>
        <w:t>by</w:t>
      </w:r>
      <w:r>
        <w:rPr>
          <w:spacing w:val="-3"/>
        </w:rPr>
        <w:t xml:space="preserve"> </w:t>
      </w:r>
      <w:r>
        <w:t>the CFO.</w:t>
      </w:r>
    </w:p>
    <w:p w:rsidR="00860CE6" w:rsidRDefault="00860CE6">
      <w:pPr>
        <w:rPr>
          <w:sz w:val="27"/>
          <w:szCs w:val="24"/>
        </w:rPr>
      </w:pPr>
      <w:r>
        <w:rPr>
          <w:sz w:val="27"/>
        </w:rPr>
        <w:br w:type="page"/>
      </w:r>
    </w:p>
    <w:p w:rsidR="00107C41" w:rsidP="003C1E95" w:rsidRDefault="00107C41">
      <w:pPr>
        <w:pStyle w:val="BodyText"/>
        <w:rPr>
          <w:sz w:val="27"/>
        </w:rPr>
      </w:pPr>
    </w:p>
    <w:p w:rsidR="00107C41" w:rsidP="003C1E95" w:rsidRDefault="00722678">
      <w:pPr>
        <w:pStyle w:val="Heading4"/>
        <w:numPr>
          <w:ilvl w:val="1"/>
          <w:numId w:val="4"/>
        </w:numPr>
        <w:tabs>
          <w:tab w:val="left" w:pos="821"/>
          <w:tab w:val="left" w:pos="822"/>
        </w:tabs>
        <w:ind w:left="821" w:hanging="710"/>
      </w:pPr>
      <w:r>
        <w:t>Investment</w:t>
      </w:r>
      <w:r>
        <w:rPr>
          <w:spacing w:val="-2"/>
        </w:rPr>
        <w:t xml:space="preserve"> </w:t>
      </w:r>
      <w:r>
        <w:t>Risk</w:t>
      </w:r>
      <w:r>
        <w:rPr>
          <w:spacing w:val="-1"/>
        </w:rPr>
        <w:t xml:space="preserve"> </w:t>
      </w:r>
      <w:r>
        <w:t>Benchmarking</w:t>
      </w:r>
    </w:p>
    <w:p w:rsidR="00107C41" w:rsidP="003C1E95" w:rsidRDefault="00107C41">
      <w:pPr>
        <w:pStyle w:val="BodyText"/>
        <w:rPr>
          <w:b/>
          <w:sz w:val="31"/>
        </w:rPr>
      </w:pPr>
    </w:p>
    <w:p w:rsidR="00107C41" w:rsidP="003C1E95" w:rsidRDefault="00722678">
      <w:pPr>
        <w:pStyle w:val="BodyText"/>
        <w:ind w:left="821"/>
        <w:jc w:val="both"/>
      </w:pPr>
      <w:r>
        <w:t>These benchmarks are simple guides to maximum risk, and may be breached</w:t>
      </w:r>
      <w:r>
        <w:rPr>
          <w:spacing w:val="1"/>
        </w:rPr>
        <w:t xml:space="preserve"> </w:t>
      </w:r>
      <w:r>
        <w:t>occasionally, depending on circumstances.</w:t>
      </w:r>
      <w:r>
        <w:rPr>
          <w:spacing w:val="1"/>
        </w:rPr>
        <w:t xml:space="preserve"> </w:t>
      </w:r>
      <w:r>
        <w:t>The purpose of the benchmarks is that</w:t>
      </w:r>
      <w:r>
        <w:rPr>
          <w:spacing w:val="1"/>
        </w:rPr>
        <w:t xml:space="preserve"> </w:t>
      </w:r>
      <w:r>
        <w:rPr>
          <w:spacing w:val="-4"/>
        </w:rPr>
        <w:t>officers</w:t>
      </w:r>
      <w:r>
        <w:rPr>
          <w:spacing w:val="-11"/>
        </w:rPr>
        <w:t xml:space="preserve"> </w:t>
      </w:r>
      <w:r>
        <w:rPr>
          <w:spacing w:val="-4"/>
        </w:rPr>
        <w:t>will</w:t>
      </w:r>
      <w:r>
        <w:rPr>
          <w:spacing w:val="-12"/>
        </w:rPr>
        <w:t xml:space="preserve"> </w:t>
      </w:r>
      <w:r>
        <w:rPr>
          <w:spacing w:val="-4"/>
        </w:rPr>
        <w:t>monitor</w:t>
      </w:r>
      <w:r>
        <w:rPr>
          <w:spacing w:val="-11"/>
        </w:rPr>
        <w:t xml:space="preserve"> </w:t>
      </w:r>
      <w:r>
        <w:rPr>
          <w:spacing w:val="-4"/>
        </w:rPr>
        <w:t>the</w:t>
      </w:r>
      <w:r>
        <w:rPr>
          <w:spacing w:val="-13"/>
        </w:rPr>
        <w:t xml:space="preserve"> </w:t>
      </w:r>
      <w:r>
        <w:rPr>
          <w:spacing w:val="-4"/>
        </w:rPr>
        <w:t>current</w:t>
      </w:r>
      <w:r>
        <w:rPr>
          <w:spacing w:val="-12"/>
        </w:rPr>
        <w:t xml:space="preserve"> </w:t>
      </w:r>
      <w:r>
        <w:rPr>
          <w:spacing w:val="-4"/>
        </w:rPr>
        <w:t>and</w:t>
      </w:r>
      <w:r>
        <w:rPr>
          <w:spacing w:val="-10"/>
        </w:rPr>
        <w:t xml:space="preserve"> </w:t>
      </w:r>
      <w:r>
        <w:rPr>
          <w:spacing w:val="-4"/>
        </w:rPr>
        <w:t>trend</w:t>
      </w:r>
      <w:r>
        <w:rPr>
          <w:spacing w:val="-12"/>
        </w:rPr>
        <w:t xml:space="preserve"> </w:t>
      </w:r>
      <w:r>
        <w:rPr>
          <w:spacing w:val="-4"/>
        </w:rPr>
        <w:t>position</w:t>
      </w:r>
      <w:r>
        <w:rPr>
          <w:spacing w:val="-10"/>
        </w:rPr>
        <w:t xml:space="preserve"> </w:t>
      </w:r>
      <w:r>
        <w:rPr>
          <w:spacing w:val="-4"/>
        </w:rPr>
        <w:t>and</w:t>
      </w:r>
      <w:r>
        <w:rPr>
          <w:spacing w:val="-12"/>
        </w:rPr>
        <w:t xml:space="preserve"> </w:t>
      </w:r>
      <w:r>
        <w:rPr>
          <w:spacing w:val="-4"/>
        </w:rPr>
        <w:t>amend</w:t>
      </w:r>
      <w:r>
        <w:rPr>
          <w:spacing w:val="-10"/>
        </w:rPr>
        <w:t xml:space="preserve"> </w:t>
      </w:r>
      <w:r>
        <w:rPr>
          <w:spacing w:val="-3"/>
        </w:rPr>
        <w:t>the</w:t>
      </w:r>
      <w:r>
        <w:rPr>
          <w:spacing w:val="-12"/>
        </w:rPr>
        <w:t xml:space="preserve"> </w:t>
      </w:r>
      <w:r>
        <w:rPr>
          <w:spacing w:val="-3"/>
        </w:rPr>
        <w:t>operational</w:t>
      </w:r>
      <w:r>
        <w:rPr>
          <w:spacing w:val="-12"/>
        </w:rPr>
        <w:t xml:space="preserve"> </w:t>
      </w:r>
      <w:r>
        <w:rPr>
          <w:spacing w:val="-3"/>
        </w:rPr>
        <w:t>strategy</w:t>
      </w:r>
      <w:r>
        <w:rPr>
          <w:spacing w:val="-13"/>
        </w:rPr>
        <w:t xml:space="preserve"> </w:t>
      </w:r>
      <w:r>
        <w:rPr>
          <w:spacing w:val="-3"/>
        </w:rPr>
        <w:t>to</w:t>
      </w:r>
      <w:r>
        <w:rPr>
          <w:spacing w:val="-65"/>
        </w:rPr>
        <w:t xml:space="preserve"> </w:t>
      </w:r>
      <w:r>
        <w:rPr>
          <w:spacing w:val="-5"/>
        </w:rPr>
        <w:t xml:space="preserve">manage risk as </w:t>
      </w:r>
      <w:r>
        <w:rPr>
          <w:spacing w:val="-4"/>
        </w:rPr>
        <w:t>conditions change. Any breach of the benchmarks will be reported, with</w:t>
      </w:r>
      <w:r>
        <w:rPr>
          <w:spacing w:val="-64"/>
        </w:rPr>
        <w:t xml:space="preserve"> </w:t>
      </w:r>
      <w:r>
        <w:t>supporting</w:t>
      </w:r>
      <w:r>
        <w:rPr>
          <w:spacing w:val="-14"/>
        </w:rPr>
        <w:t xml:space="preserve"> </w:t>
      </w:r>
      <w:r>
        <w:t>reasons</w:t>
      </w:r>
      <w:r>
        <w:rPr>
          <w:spacing w:val="-13"/>
        </w:rPr>
        <w:t xml:space="preserve"> </w:t>
      </w:r>
      <w:r>
        <w:t>in</w:t>
      </w:r>
      <w:r>
        <w:rPr>
          <w:spacing w:val="-12"/>
        </w:rPr>
        <w:t xml:space="preserve"> </w:t>
      </w:r>
      <w:r>
        <w:t>the</w:t>
      </w:r>
      <w:r>
        <w:rPr>
          <w:spacing w:val="-14"/>
        </w:rPr>
        <w:t xml:space="preserve"> </w:t>
      </w:r>
      <w:r>
        <w:t>mid-year</w:t>
      </w:r>
      <w:r>
        <w:rPr>
          <w:spacing w:val="-13"/>
        </w:rPr>
        <w:t xml:space="preserve"> </w:t>
      </w:r>
      <w:r>
        <w:t>or</w:t>
      </w:r>
      <w:r>
        <w:rPr>
          <w:spacing w:val="-16"/>
        </w:rPr>
        <w:t xml:space="preserve"> </w:t>
      </w:r>
      <w:r>
        <w:t>Annual</w:t>
      </w:r>
      <w:r>
        <w:rPr>
          <w:spacing w:val="-12"/>
        </w:rPr>
        <w:t xml:space="preserve"> </w:t>
      </w:r>
      <w:r>
        <w:t>Report.</w:t>
      </w:r>
    </w:p>
    <w:p w:rsidR="00107C41" w:rsidP="003C1E95" w:rsidRDefault="00107C41">
      <w:pPr>
        <w:pStyle w:val="BodyText"/>
        <w:rPr>
          <w:sz w:val="27"/>
        </w:rPr>
      </w:pPr>
    </w:p>
    <w:p w:rsidRPr="0085281A" w:rsidR="00107C41" w:rsidP="003C1E95" w:rsidRDefault="00722678">
      <w:pPr>
        <w:pStyle w:val="BodyText"/>
        <w:ind w:left="821"/>
        <w:jc w:val="both"/>
      </w:pPr>
      <w:r>
        <w:rPr>
          <w:b/>
        </w:rPr>
        <w:t xml:space="preserve">Security </w:t>
      </w:r>
      <w:r>
        <w:t>- The Commissioner’s maximum security risk benchmark for the current</w:t>
      </w:r>
      <w:r>
        <w:rPr>
          <w:spacing w:val="1"/>
        </w:rPr>
        <w:t xml:space="preserve"> </w:t>
      </w:r>
      <w:r>
        <w:rPr>
          <w:spacing w:val="-3"/>
        </w:rPr>
        <w:t>portfolio,</w:t>
      </w:r>
      <w:r>
        <w:rPr>
          <w:spacing w:val="-14"/>
        </w:rPr>
        <w:t xml:space="preserve"> </w:t>
      </w:r>
      <w:r>
        <w:rPr>
          <w:spacing w:val="-3"/>
        </w:rPr>
        <w:t>when</w:t>
      </w:r>
      <w:r>
        <w:rPr>
          <w:spacing w:val="-13"/>
        </w:rPr>
        <w:t xml:space="preserve"> </w:t>
      </w:r>
      <w:r>
        <w:rPr>
          <w:spacing w:val="-3"/>
        </w:rPr>
        <w:t>compared</w:t>
      </w:r>
      <w:r>
        <w:rPr>
          <w:spacing w:val="-13"/>
        </w:rPr>
        <w:t xml:space="preserve"> </w:t>
      </w:r>
      <w:r>
        <w:rPr>
          <w:spacing w:val="-3"/>
        </w:rPr>
        <w:t>to</w:t>
      </w:r>
      <w:r>
        <w:rPr>
          <w:spacing w:val="-12"/>
        </w:rPr>
        <w:t xml:space="preserve"> </w:t>
      </w:r>
      <w:r>
        <w:rPr>
          <w:spacing w:val="-3"/>
        </w:rPr>
        <w:t>these</w:t>
      </w:r>
      <w:r>
        <w:rPr>
          <w:spacing w:val="-13"/>
        </w:rPr>
        <w:t xml:space="preserve"> </w:t>
      </w:r>
      <w:r>
        <w:rPr>
          <w:spacing w:val="-3"/>
        </w:rPr>
        <w:t>historic</w:t>
      </w:r>
      <w:r>
        <w:rPr>
          <w:spacing w:val="-14"/>
        </w:rPr>
        <w:t xml:space="preserve"> </w:t>
      </w:r>
      <w:r>
        <w:rPr>
          <w:spacing w:val="-3"/>
        </w:rPr>
        <w:t>default</w:t>
      </w:r>
      <w:r>
        <w:rPr>
          <w:spacing w:val="-13"/>
        </w:rPr>
        <w:t xml:space="preserve"> </w:t>
      </w:r>
      <w:r>
        <w:rPr>
          <w:spacing w:val="-3"/>
        </w:rPr>
        <w:t>tables,</w:t>
      </w:r>
      <w:r>
        <w:rPr>
          <w:spacing w:val="-14"/>
        </w:rPr>
        <w:t xml:space="preserve"> </w:t>
      </w:r>
      <w:r w:rsidRPr="0085281A">
        <w:rPr>
          <w:spacing w:val="-3"/>
        </w:rPr>
        <w:t>is</w:t>
      </w:r>
      <w:r w:rsidRPr="0085281A">
        <w:rPr>
          <w:spacing w:val="-13"/>
        </w:rPr>
        <w:t xml:space="preserve"> </w:t>
      </w:r>
      <w:r w:rsidRPr="0085281A">
        <w:rPr>
          <w:spacing w:val="-3"/>
        </w:rPr>
        <w:t>0.06%</w:t>
      </w:r>
      <w:r w:rsidRPr="0085281A">
        <w:rPr>
          <w:spacing w:val="-13"/>
        </w:rPr>
        <w:t xml:space="preserve"> </w:t>
      </w:r>
      <w:r w:rsidRPr="0085281A">
        <w:rPr>
          <w:spacing w:val="-3"/>
        </w:rPr>
        <w:t>historic</w:t>
      </w:r>
      <w:r w:rsidRPr="0085281A">
        <w:rPr>
          <w:spacing w:val="-14"/>
        </w:rPr>
        <w:t xml:space="preserve"> </w:t>
      </w:r>
      <w:r w:rsidRPr="0085281A">
        <w:rPr>
          <w:spacing w:val="-3"/>
        </w:rPr>
        <w:t>risk</w:t>
      </w:r>
      <w:r w:rsidRPr="0085281A">
        <w:rPr>
          <w:spacing w:val="-14"/>
        </w:rPr>
        <w:t xml:space="preserve"> </w:t>
      </w:r>
      <w:r w:rsidRPr="0085281A">
        <w:rPr>
          <w:spacing w:val="-2"/>
        </w:rPr>
        <w:t>of</w:t>
      </w:r>
      <w:r w:rsidRPr="0085281A">
        <w:rPr>
          <w:spacing w:val="-12"/>
        </w:rPr>
        <w:t xml:space="preserve"> </w:t>
      </w:r>
      <w:r w:rsidRPr="0085281A">
        <w:rPr>
          <w:spacing w:val="-2"/>
        </w:rPr>
        <w:t>default</w:t>
      </w:r>
      <w:r w:rsidRPr="0085281A">
        <w:rPr>
          <w:spacing w:val="-65"/>
        </w:rPr>
        <w:t xml:space="preserve"> </w:t>
      </w:r>
      <w:r w:rsidRPr="0085281A">
        <w:t>when</w:t>
      </w:r>
      <w:r w:rsidRPr="0085281A">
        <w:rPr>
          <w:spacing w:val="-11"/>
        </w:rPr>
        <w:t xml:space="preserve"> </w:t>
      </w:r>
      <w:r w:rsidRPr="0085281A">
        <w:t>compared</w:t>
      </w:r>
      <w:r w:rsidRPr="0085281A">
        <w:rPr>
          <w:spacing w:val="-11"/>
        </w:rPr>
        <w:t xml:space="preserve"> </w:t>
      </w:r>
      <w:r w:rsidRPr="0085281A">
        <w:t>to</w:t>
      </w:r>
      <w:r w:rsidRPr="0085281A">
        <w:rPr>
          <w:spacing w:val="-10"/>
        </w:rPr>
        <w:t xml:space="preserve"> </w:t>
      </w:r>
      <w:r w:rsidRPr="0085281A">
        <w:t>the</w:t>
      </w:r>
      <w:r w:rsidRPr="0085281A">
        <w:rPr>
          <w:spacing w:val="-13"/>
        </w:rPr>
        <w:t xml:space="preserve"> </w:t>
      </w:r>
      <w:r w:rsidRPr="0085281A">
        <w:t>whole</w:t>
      </w:r>
      <w:r w:rsidRPr="0085281A">
        <w:rPr>
          <w:spacing w:val="-10"/>
        </w:rPr>
        <w:t xml:space="preserve"> </w:t>
      </w:r>
      <w:r w:rsidRPr="0085281A">
        <w:t>portfolio.</w:t>
      </w:r>
    </w:p>
    <w:p w:rsidRPr="0085281A" w:rsidR="00107C41" w:rsidP="003C1E95" w:rsidRDefault="00107C41">
      <w:pPr>
        <w:pStyle w:val="BodyText"/>
        <w:rPr>
          <w:sz w:val="27"/>
        </w:rPr>
      </w:pPr>
    </w:p>
    <w:p w:rsidRPr="0085281A" w:rsidR="00107C41" w:rsidP="003C1E95" w:rsidRDefault="00722678">
      <w:pPr>
        <w:pStyle w:val="BodyText"/>
        <w:ind w:left="821"/>
        <w:jc w:val="both"/>
      </w:pPr>
      <w:r w:rsidRPr="0085281A">
        <w:rPr>
          <w:b/>
        </w:rPr>
        <w:t>Liquidity</w:t>
      </w:r>
      <w:r w:rsidRPr="0085281A">
        <w:rPr>
          <w:b/>
          <w:spacing w:val="-6"/>
        </w:rPr>
        <w:t xml:space="preserve"> </w:t>
      </w:r>
      <w:r w:rsidRPr="0085281A">
        <w:t>-</w:t>
      </w:r>
      <w:r w:rsidRPr="0085281A">
        <w:rPr>
          <w:spacing w:val="-2"/>
        </w:rPr>
        <w:t xml:space="preserve"> </w:t>
      </w:r>
      <w:r w:rsidRPr="0085281A">
        <w:t>in respect</w:t>
      </w:r>
      <w:r w:rsidRPr="0085281A">
        <w:rPr>
          <w:spacing w:val="-3"/>
        </w:rPr>
        <w:t xml:space="preserve"> </w:t>
      </w:r>
      <w:r w:rsidRPr="0085281A">
        <w:t>of</w:t>
      </w:r>
      <w:r w:rsidRPr="0085281A">
        <w:rPr>
          <w:spacing w:val="-2"/>
        </w:rPr>
        <w:t xml:space="preserve"> </w:t>
      </w:r>
      <w:r w:rsidRPr="0085281A">
        <w:t>this</w:t>
      </w:r>
      <w:r w:rsidRPr="0085281A">
        <w:rPr>
          <w:spacing w:val="-1"/>
        </w:rPr>
        <w:t xml:space="preserve"> </w:t>
      </w:r>
      <w:r w:rsidRPr="0085281A">
        <w:t>area</w:t>
      </w:r>
      <w:r w:rsidRPr="0085281A">
        <w:rPr>
          <w:spacing w:val="-1"/>
        </w:rPr>
        <w:t xml:space="preserve"> </w:t>
      </w:r>
      <w:r w:rsidRPr="0085281A">
        <w:t>the</w:t>
      </w:r>
      <w:r w:rsidRPr="0085281A">
        <w:rPr>
          <w:spacing w:val="-1"/>
        </w:rPr>
        <w:t xml:space="preserve"> </w:t>
      </w:r>
      <w:r w:rsidRPr="0085281A">
        <w:t>Commissioner</w:t>
      </w:r>
      <w:r w:rsidRPr="0085281A">
        <w:rPr>
          <w:spacing w:val="2"/>
        </w:rPr>
        <w:t xml:space="preserve"> </w:t>
      </w:r>
      <w:r w:rsidRPr="0085281A">
        <w:t>seeks</w:t>
      </w:r>
      <w:r w:rsidRPr="0085281A">
        <w:rPr>
          <w:spacing w:val="-2"/>
        </w:rPr>
        <w:t xml:space="preserve"> </w:t>
      </w:r>
      <w:r w:rsidRPr="0085281A">
        <w:t>to</w:t>
      </w:r>
      <w:r w:rsidRPr="0085281A">
        <w:rPr>
          <w:spacing w:val="-3"/>
        </w:rPr>
        <w:t xml:space="preserve"> </w:t>
      </w:r>
      <w:r w:rsidRPr="0085281A">
        <w:t>maintain:</w:t>
      </w:r>
    </w:p>
    <w:p w:rsidRPr="0085281A" w:rsidR="00107C41" w:rsidP="00860CE6" w:rsidRDefault="00722678">
      <w:pPr>
        <w:pStyle w:val="ListParagraph"/>
        <w:numPr>
          <w:ilvl w:val="2"/>
          <w:numId w:val="4"/>
        </w:numPr>
        <w:tabs>
          <w:tab w:val="left" w:pos="1542"/>
        </w:tabs>
        <w:ind w:left="1541" w:hanging="296"/>
        <w:jc w:val="both"/>
        <w:rPr>
          <w:rFonts w:ascii="Wingdings" w:hAnsi="Wingdings"/>
          <w:sz w:val="24"/>
        </w:rPr>
      </w:pPr>
      <w:r w:rsidRPr="0085281A">
        <w:rPr>
          <w:sz w:val="24"/>
        </w:rPr>
        <w:t>Bank</w:t>
      </w:r>
      <w:r w:rsidRPr="0085281A">
        <w:rPr>
          <w:spacing w:val="-4"/>
          <w:sz w:val="24"/>
        </w:rPr>
        <w:t xml:space="preserve"> </w:t>
      </w:r>
      <w:r w:rsidRPr="0085281A">
        <w:rPr>
          <w:sz w:val="24"/>
        </w:rPr>
        <w:t>overdraft  -</w:t>
      </w:r>
      <w:r w:rsidRPr="0085281A">
        <w:rPr>
          <w:spacing w:val="-3"/>
          <w:sz w:val="24"/>
        </w:rPr>
        <w:t xml:space="preserve"> </w:t>
      </w:r>
      <w:r w:rsidRPr="0085281A">
        <w:rPr>
          <w:sz w:val="24"/>
        </w:rPr>
        <w:t>avoided</w:t>
      </w:r>
      <w:r w:rsidRPr="0085281A">
        <w:rPr>
          <w:spacing w:val="-2"/>
          <w:sz w:val="24"/>
        </w:rPr>
        <w:t xml:space="preserve"> </w:t>
      </w:r>
      <w:r w:rsidRPr="0085281A">
        <w:rPr>
          <w:sz w:val="24"/>
        </w:rPr>
        <w:t>if</w:t>
      </w:r>
      <w:r w:rsidRPr="0085281A">
        <w:rPr>
          <w:spacing w:val="-1"/>
          <w:sz w:val="24"/>
        </w:rPr>
        <w:t xml:space="preserve"> </w:t>
      </w:r>
      <w:r w:rsidRPr="0085281A">
        <w:rPr>
          <w:sz w:val="24"/>
        </w:rPr>
        <w:t>possible</w:t>
      </w:r>
    </w:p>
    <w:p w:rsidRPr="0085281A" w:rsidR="00107C41" w:rsidP="00860CE6" w:rsidRDefault="00722678">
      <w:pPr>
        <w:pStyle w:val="ListParagraph"/>
        <w:numPr>
          <w:ilvl w:val="2"/>
          <w:numId w:val="4"/>
        </w:numPr>
        <w:tabs>
          <w:tab w:val="left" w:pos="1542"/>
        </w:tabs>
        <w:ind w:left="1541" w:hanging="296"/>
        <w:jc w:val="both"/>
        <w:rPr>
          <w:rFonts w:ascii="Wingdings" w:hAnsi="Wingdings"/>
          <w:sz w:val="24"/>
        </w:rPr>
      </w:pPr>
      <w:r w:rsidRPr="0085281A">
        <w:rPr>
          <w:sz w:val="24"/>
        </w:rPr>
        <w:t>Liquid</w:t>
      </w:r>
      <w:r w:rsidRPr="0085281A">
        <w:rPr>
          <w:spacing w:val="-3"/>
          <w:sz w:val="24"/>
        </w:rPr>
        <w:t xml:space="preserve"> </w:t>
      </w:r>
      <w:r w:rsidRPr="0085281A">
        <w:rPr>
          <w:sz w:val="24"/>
        </w:rPr>
        <w:t>short</w:t>
      </w:r>
      <w:r w:rsidRPr="0085281A">
        <w:rPr>
          <w:spacing w:val="-2"/>
          <w:sz w:val="24"/>
        </w:rPr>
        <w:t xml:space="preserve"> </w:t>
      </w:r>
      <w:r w:rsidRPr="0085281A">
        <w:rPr>
          <w:sz w:val="24"/>
        </w:rPr>
        <w:t>term</w:t>
      </w:r>
      <w:r w:rsidRPr="0085281A">
        <w:rPr>
          <w:spacing w:val="-4"/>
          <w:sz w:val="24"/>
        </w:rPr>
        <w:t xml:space="preserve"> </w:t>
      </w:r>
      <w:r w:rsidRPr="0085281A">
        <w:rPr>
          <w:sz w:val="24"/>
        </w:rPr>
        <w:t>deposits</w:t>
      </w:r>
      <w:r w:rsidRPr="0085281A">
        <w:rPr>
          <w:spacing w:val="-2"/>
          <w:sz w:val="24"/>
        </w:rPr>
        <w:t xml:space="preserve"> </w:t>
      </w:r>
      <w:r w:rsidRPr="0085281A">
        <w:rPr>
          <w:sz w:val="24"/>
        </w:rPr>
        <w:t>of at</w:t>
      </w:r>
      <w:r w:rsidRPr="0085281A">
        <w:rPr>
          <w:spacing w:val="-3"/>
          <w:sz w:val="24"/>
        </w:rPr>
        <w:t xml:space="preserve"> </w:t>
      </w:r>
      <w:r w:rsidRPr="0085281A">
        <w:rPr>
          <w:sz w:val="24"/>
        </w:rPr>
        <w:t>least</w:t>
      </w:r>
      <w:r w:rsidRPr="0085281A">
        <w:rPr>
          <w:spacing w:val="1"/>
          <w:sz w:val="24"/>
        </w:rPr>
        <w:t xml:space="preserve"> </w:t>
      </w:r>
      <w:r w:rsidRPr="0085281A">
        <w:rPr>
          <w:sz w:val="24"/>
        </w:rPr>
        <w:t>£5.0m available</w:t>
      </w:r>
      <w:r w:rsidRPr="0085281A">
        <w:rPr>
          <w:spacing w:val="-2"/>
          <w:sz w:val="24"/>
        </w:rPr>
        <w:t xml:space="preserve"> </w:t>
      </w:r>
      <w:r w:rsidRPr="0085281A">
        <w:rPr>
          <w:sz w:val="24"/>
        </w:rPr>
        <w:t>on</w:t>
      </w:r>
      <w:r w:rsidRPr="0085281A">
        <w:rPr>
          <w:spacing w:val="-1"/>
          <w:sz w:val="24"/>
        </w:rPr>
        <w:t xml:space="preserve"> </w:t>
      </w:r>
      <w:r w:rsidRPr="0085281A">
        <w:rPr>
          <w:sz w:val="24"/>
        </w:rPr>
        <w:t>instant</w:t>
      </w:r>
      <w:r w:rsidRPr="0085281A">
        <w:rPr>
          <w:spacing w:val="-4"/>
          <w:sz w:val="24"/>
        </w:rPr>
        <w:t xml:space="preserve"> </w:t>
      </w:r>
      <w:r w:rsidRPr="0085281A">
        <w:rPr>
          <w:sz w:val="24"/>
        </w:rPr>
        <w:t>access</w:t>
      </w:r>
    </w:p>
    <w:p w:rsidRPr="0085281A" w:rsidR="00107C41" w:rsidP="00860CE6" w:rsidRDefault="00722678">
      <w:pPr>
        <w:pStyle w:val="ListParagraph"/>
        <w:numPr>
          <w:ilvl w:val="2"/>
          <w:numId w:val="4"/>
        </w:numPr>
        <w:tabs>
          <w:tab w:val="left" w:pos="1542"/>
        </w:tabs>
        <w:ind w:left="1541" w:hanging="296"/>
        <w:jc w:val="both"/>
        <w:rPr>
          <w:rFonts w:ascii="Wingdings" w:hAnsi="Wingdings"/>
          <w:sz w:val="24"/>
        </w:rPr>
      </w:pPr>
      <w:r w:rsidRPr="0085281A">
        <w:rPr>
          <w:sz w:val="24"/>
        </w:rPr>
        <w:t>Weighted</w:t>
      </w:r>
      <w:r w:rsidRPr="0085281A">
        <w:rPr>
          <w:spacing w:val="29"/>
          <w:sz w:val="24"/>
        </w:rPr>
        <w:t xml:space="preserve"> </w:t>
      </w:r>
      <w:r w:rsidRPr="0085281A">
        <w:rPr>
          <w:sz w:val="24"/>
        </w:rPr>
        <w:t>average</w:t>
      </w:r>
      <w:r w:rsidRPr="0085281A">
        <w:rPr>
          <w:spacing w:val="29"/>
          <w:sz w:val="24"/>
        </w:rPr>
        <w:t xml:space="preserve"> </w:t>
      </w:r>
      <w:r w:rsidRPr="0085281A">
        <w:rPr>
          <w:sz w:val="24"/>
        </w:rPr>
        <w:t>life</w:t>
      </w:r>
      <w:r w:rsidRPr="0085281A">
        <w:rPr>
          <w:spacing w:val="29"/>
          <w:sz w:val="24"/>
        </w:rPr>
        <w:t xml:space="preserve"> </w:t>
      </w:r>
      <w:r w:rsidRPr="0085281A">
        <w:rPr>
          <w:sz w:val="24"/>
        </w:rPr>
        <w:t>benchmark</w:t>
      </w:r>
      <w:r w:rsidRPr="0085281A">
        <w:rPr>
          <w:spacing w:val="27"/>
          <w:sz w:val="24"/>
        </w:rPr>
        <w:t xml:space="preserve"> </w:t>
      </w:r>
      <w:r w:rsidRPr="0085281A">
        <w:rPr>
          <w:sz w:val="24"/>
        </w:rPr>
        <w:t>is</w:t>
      </w:r>
      <w:r w:rsidRPr="0085281A">
        <w:rPr>
          <w:spacing w:val="28"/>
          <w:sz w:val="24"/>
        </w:rPr>
        <w:t xml:space="preserve"> </w:t>
      </w:r>
      <w:r w:rsidRPr="0085281A">
        <w:rPr>
          <w:sz w:val="24"/>
        </w:rPr>
        <w:t>expected</w:t>
      </w:r>
      <w:r w:rsidRPr="0085281A">
        <w:rPr>
          <w:spacing w:val="26"/>
          <w:sz w:val="24"/>
        </w:rPr>
        <w:t xml:space="preserve"> </w:t>
      </w:r>
      <w:r w:rsidRPr="0085281A">
        <w:rPr>
          <w:sz w:val="24"/>
        </w:rPr>
        <w:t>to</w:t>
      </w:r>
      <w:r w:rsidRPr="0085281A">
        <w:rPr>
          <w:spacing w:val="27"/>
          <w:sz w:val="24"/>
        </w:rPr>
        <w:t xml:space="preserve"> </w:t>
      </w:r>
      <w:r w:rsidRPr="0085281A">
        <w:rPr>
          <w:sz w:val="24"/>
        </w:rPr>
        <w:t>be</w:t>
      </w:r>
      <w:r w:rsidRPr="0085281A">
        <w:rPr>
          <w:spacing w:val="29"/>
          <w:sz w:val="24"/>
        </w:rPr>
        <w:t xml:space="preserve"> </w:t>
      </w:r>
      <w:r w:rsidRPr="0085281A">
        <w:rPr>
          <w:sz w:val="24"/>
        </w:rPr>
        <w:t>1</w:t>
      </w:r>
      <w:r w:rsidRPr="0085281A">
        <w:rPr>
          <w:spacing w:val="27"/>
          <w:sz w:val="24"/>
        </w:rPr>
        <w:t xml:space="preserve"> </w:t>
      </w:r>
      <w:r w:rsidRPr="0085281A">
        <w:rPr>
          <w:sz w:val="24"/>
        </w:rPr>
        <w:t>month,</w:t>
      </w:r>
      <w:r w:rsidRPr="0085281A">
        <w:rPr>
          <w:spacing w:val="29"/>
          <w:sz w:val="24"/>
        </w:rPr>
        <w:t xml:space="preserve"> </w:t>
      </w:r>
      <w:r w:rsidRPr="0085281A">
        <w:rPr>
          <w:sz w:val="24"/>
        </w:rPr>
        <w:t>with</w:t>
      </w:r>
      <w:r w:rsidRPr="0085281A">
        <w:rPr>
          <w:spacing w:val="29"/>
          <w:sz w:val="24"/>
        </w:rPr>
        <w:t xml:space="preserve"> </w:t>
      </w:r>
      <w:r w:rsidRPr="0085281A">
        <w:rPr>
          <w:sz w:val="24"/>
        </w:rPr>
        <w:t>a</w:t>
      </w:r>
      <w:r w:rsidRPr="0085281A">
        <w:rPr>
          <w:spacing w:val="-64"/>
          <w:sz w:val="24"/>
        </w:rPr>
        <w:t xml:space="preserve"> </w:t>
      </w:r>
      <w:r w:rsidRPr="0085281A">
        <w:rPr>
          <w:sz w:val="24"/>
        </w:rPr>
        <w:t>maximum of 6</w:t>
      </w:r>
      <w:r w:rsidRPr="0085281A">
        <w:rPr>
          <w:spacing w:val="-2"/>
          <w:sz w:val="24"/>
        </w:rPr>
        <w:t xml:space="preserve"> </w:t>
      </w:r>
      <w:r w:rsidRPr="0085281A">
        <w:rPr>
          <w:sz w:val="24"/>
        </w:rPr>
        <w:t>months</w:t>
      </w:r>
    </w:p>
    <w:p w:rsidR="00107C41" w:rsidP="003C1E95" w:rsidRDefault="00107C41">
      <w:pPr>
        <w:pStyle w:val="BodyText"/>
        <w:rPr>
          <w:sz w:val="22"/>
        </w:rPr>
      </w:pPr>
    </w:p>
    <w:p w:rsidR="00107C41" w:rsidP="003C1E95" w:rsidRDefault="00722678">
      <w:pPr>
        <w:pStyle w:val="BodyText"/>
        <w:ind w:left="821"/>
        <w:jc w:val="both"/>
      </w:pPr>
      <w:r>
        <w:rPr>
          <w:b/>
        </w:rPr>
        <w:t xml:space="preserve">Yield </w:t>
      </w:r>
      <w:r>
        <w:t>- local measures of yield benchmarks is that investments achieve returns</w:t>
      </w:r>
      <w:r>
        <w:rPr>
          <w:spacing w:val="1"/>
        </w:rPr>
        <w:t xml:space="preserve"> </w:t>
      </w:r>
      <w:r>
        <w:t>above</w:t>
      </w:r>
      <w:r>
        <w:rPr>
          <w:spacing w:val="-1"/>
        </w:rPr>
        <w:t xml:space="preserve"> </w:t>
      </w:r>
      <w:r>
        <w:t>the 7</w:t>
      </w:r>
      <w:r>
        <w:rPr>
          <w:spacing w:val="-1"/>
        </w:rPr>
        <w:t xml:space="preserve"> </w:t>
      </w:r>
      <w:r>
        <w:t>day</w:t>
      </w:r>
      <w:r>
        <w:rPr>
          <w:spacing w:val="-3"/>
        </w:rPr>
        <w:t xml:space="preserve"> </w:t>
      </w:r>
      <w:r>
        <w:t>LIBID</w:t>
      </w:r>
      <w:r>
        <w:rPr>
          <w:spacing w:val="-2"/>
        </w:rPr>
        <w:t xml:space="preserve"> </w:t>
      </w:r>
      <w:r>
        <w:t>rate.</w:t>
      </w:r>
    </w:p>
    <w:p w:rsidR="00107C41" w:rsidP="003C1E95" w:rsidRDefault="00107C41">
      <w:pPr>
        <w:jc w:val="both"/>
      </w:pPr>
    </w:p>
    <w:p w:rsidR="00BB36A3" w:rsidRDefault="00BB36A3">
      <w:r>
        <w:br w:type="page"/>
      </w:r>
    </w:p>
    <w:p w:rsidR="00860CE6" w:rsidP="003C1E95" w:rsidRDefault="00860CE6">
      <w:pPr>
        <w:jc w:val="both"/>
        <w:sectPr w:rsidR="00860CE6" w:rsidSect="0047206C">
          <w:type w:val="continuous"/>
          <w:pgSz w:w="11910" w:h="16840" w:code="9"/>
          <w:pgMar w:top="1021" w:right="1021" w:bottom="1021" w:left="1021" w:header="680" w:footer="680" w:gutter="0"/>
          <w:cols w:space="720"/>
        </w:sectPr>
      </w:pPr>
    </w:p>
    <w:p w:rsidR="00107C41" w:rsidP="003C1E95" w:rsidRDefault="00BB36A3">
      <w:pPr>
        <w:pStyle w:val="Heading1"/>
        <w:spacing w:before="0"/>
        <w:ind w:left="112" w:firstLine="0"/>
      </w:pPr>
      <w:r>
        <w:rPr>
          <w:spacing w:val="-4"/>
        </w:rPr>
        <w:t xml:space="preserve">5        </w:t>
      </w:r>
      <w:r w:rsidR="00722678">
        <w:rPr>
          <w:spacing w:val="-4"/>
        </w:rPr>
        <w:t>SECTION</w:t>
      </w:r>
      <w:r w:rsidR="00722678">
        <w:rPr>
          <w:spacing w:val="-14"/>
        </w:rPr>
        <w:t xml:space="preserve"> </w:t>
      </w:r>
      <w:r w:rsidR="00722678">
        <w:rPr>
          <w:spacing w:val="-4"/>
        </w:rPr>
        <w:t>151</w:t>
      </w:r>
      <w:r w:rsidR="00722678">
        <w:rPr>
          <w:spacing w:val="-12"/>
        </w:rPr>
        <w:t xml:space="preserve"> </w:t>
      </w:r>
      <w:r w:rsidR="00722678">
        <w:rPr>
          <w:spacing w:val="-4"/>
        </w:rPr>
        <w:t>OFFICER</w:t>
      </w:r>
    </w:p>
    <w:p w:rsidR="00107C41" w:rsidP="003C1E95" w:rsidRDefault="00107C41">
      <w:pPr>
        <w:pStyle w:val="BodyText"/>
        <w:rPr>
          <w:b/>
          <w:sz w:val="23"/>
        </w:rPr>
      </w:pPr>
    </w:p>
    <w:p w:rsidR="00107C41" w:rsidP="003C1E95" w:rsidRDefault="00722678">
      <w:pPr>
        <w:pStyle w:val="Heading4"/>
        <w:numPr>
          <w:ilvl w:val="1"/>
          <w:numId w:val="1"/>
        </w:numPr>
        <w:tabs>
          <w:tab w:val="left" w:pos="821"/>
          <w:tab w:val="left" w:pos="822"/>
        </w:tabs>
        <w:ind w:hanging="710"/>
      </w:pPr>
      <w:r>
        <w:rPr>
          <w:spacing w:val="-5"/>
        </w:rPr>
        <w:t>Treasury</w:t>
      </w:r>
      <w:r>
        <w:rPr>
          <w:spacing w:val="-14"/>
        </w:rPr>
        <w:t xml:space="preserve"> </w:t>
      </w:r>
      <w:r>
        <w:rPr>
          <w:spacing w:val="-5"/>
        </w:rPr>
        <w:t>Management</w:t>
      </w:r>
      <w:r>
        <w:rPr>
          <w:spacing w:val="-11"/>
        </w:rPr>
        <w:t xml:space="preserve"> </w:t>
      </w:r>
      <w:r>
        <w:rPr>
          <w:spacing w:val="-4"/>
        </w:rPr>
        <w:t>Role</w:t>
      </w:r>
    </w:p>
    <w:p w:rsidR="00107C41" w:rsidP="003C1E95" w:rsidRDefault="00722678">
      <w:pPr>
        <w:pStyle w:val="BodyText"/>
        <w:ind w:left="821"/>
      </w:pPr>
      <w:r>
        <w:t>The</w:t>
      </w:r>
      <w:r>
        <w:rPr>
          <w:spacing w:val="-8"/>
        </w:rPr>
        <w:t xml:space="preserve"> </w:t>
      </w:r>
      <w:r>
        <w:t>S151</w:t>
      </w:r>
      <w:r>
        <w:rPr>
          <w:spacing w:val="-8"/>
        </w:rPr>
        <w:t xml:space="preserve"> </w:t>
      </w:r>
      <w:r>
        <w:t>(responsible)</w:t>
      </w:r>
      <w:r>
        <w:rPr>
          <w:spacing w:val="-11"/>
        </w:rPr>
        <w:t xml:space="preserve"> </w:t>
      </w:r>
      <w:r>
        <w:t>officer</w:t>
      </w:r>
      <w:r>
        <w:rPr>
          <w:spacing w:val="-10"/>
        </w:rPr>
        <w:t xml:space="preserve"> </w:t>
      </w:r>
      <w:r>
        <w:t>is</w:t>
      </w:r>
      <w:r>
        <w:rPr>
          <w:spacing w:val="-8"/>
        </w:rPr>
        <w:t xml:space="preserve"> </w:t>
      </w:r>
      <w:r>
        <w:t>the</w:t>
      </w:r>
      <w:r>
        <w:rPr>
          <w:spacing w:val="-8"/>
        </w:rPr>
        <w:t xml:space="preserve"> </w:t>
      </w:r>
      <w:r>
        <w:t>Chief</w:t>
      </w:r>
      <w:r>
        <w:rPr>
          <w:spacing w:val="-7"/>
        </w:rPr>
        <w:t xml:space="preserve"> </w:t>
      </w:r>
      <w:r>
        <w:t>Financial</w:t>
      </w:r>
      <w:r>
        <w:rPr>
          <w:spacing w:val="-9"/>
        </w:rPr>
        <w:t xml:space="preserve"> </w:t>
      </w:r>
      <w:r>
        <w:t>Officer</w:t>
      </w:r>
      <w:r>
        <w:rPr>
          <w:spacing w:val="-10"/>
        </w:rPr>
        <w:t xml:space="preserve"> </w:t>
      </w:r>
      <w:r>
        <w:t>to</w:t>
      </w:r>
      <w:r>
        <w:rPr>
          <w:spacing w:val="-7"/>
        </w:rPr>
        <w:t xml:space="preserve"> </w:t>
      </w:r>
      <w:r>
        <w:t>the</w:t>
      </w:r>
      <w:r>
        <w:rPr>
          <w:spacing w:val="-8"/>
        </w:rPr>
        <w:t xml:space="preserve"> </w:t>
      </w:r>
      <w:r>
        <w:t>Commissioner</w:t>
      </w:r>
      <w:r>
        <w:rPr>
          <w:spacing w:val="-8"/>
        </w:rPr>
        <w:t xml:space="preserve"> </w:t>
      </w:r>
      <w:r>
        <w:t>and</w:t>
      </w:r>
      <w:r>
        <w:rPr>
          <w:spacing w:val="-64"/>
        </w:rPr>
        <w:t xml:space="preserve"> </w:t>
      </w:r>
      <w:r>
        <w:t>they</w:t>
      </w:r>
      <w:r>
        <w:rPr>
          <w:spacing w:val="-14"/>
        </w:rPr>
        <w:t xml:space="preserve"> </w:t>
      </w:r>
      <w:r>
        <w:t>have</w:t>
      </w:r>
      <w:r>
        <w:rPr>
          <w:spacing w:val="-11"/>
        </w:rPr>
        <w:t xml:space="preserve"> </w:t>
      </w:r>
      <w:r>
        <w:t>responsibility</w:t>
      </w:r>
      <w:r>
        <w:rPr>
          <w:spacing w:val="-16"/>
        </w:rPr>
        <w:t xml:space="preserve"> </w:t>
      </w:r>
      <w:r>
        <w:t>for</w:t>
      </w:r>
      <w:r>
        <w:rPr>
          <w:spacing w:val="-12"/>
        </w:rPr>
        <w:t xml:space="preserve"> </w:t>
      </w:r>
      <w:r>
        <w:t>the</w:t>
      </w:r>
      <w:r>
        <w:rPr>
          <w:spacing w:val="-13"/>
        </w:rPr>
        <w:t xml:space="preserve"> </w:t>
      </w:r>
      <w:r>
        <w:t>following:</w:t>
      </w:r>
    </w:p>
    <w:p w:rsidR="00107C41" w:rsidP="003C1E95" w:rsidRDefault="00107C41">
      <w:pPr>
        <w:pStyle w:val="BodyText"/>
        <w:rPr>
          <w:sz w:val="20"/>
        </w:rPr>
      </w:pPr>
    </w:p>
    <w:p w:rsidR="00107C41" w:rsidP="003C1E95" w:rsidRDefault="00722678">
      <w:pPr>
        <w:pStyle w:val="ListParagraph"/>
        <w:numPr>
          <w:ilvl w:val="2"/>
          <w:numId w:val="1"/>
        </w:numPr>
        <w:tabs>
          <w:tab w:val="left" w:pos="1532"/>
        </w:tabs>
        <w:rPr>
          <w:rFonts w:ascii="Wingdings" w:hAnsi="Wingdings"/>
          <w:sz w:val="24"/>
        </w:rPr>
      </w:pPr>
      <w:r>
        <w:rPr>
          <w:spacing w:val="-1"/>
          <w:sz w:val="24"/>
        </w:rPr>
        <w:t>Recommending</w:t>
      </w:r>
      <w:r>
        <w:rPr>
          <w:spacing w:val="16"/>
          <w:sz w:val="24"/>
        </w:rPr>
        <w:t xml:space="preserve"> </w:t>
      </w:r>
      <w:r>
        <w:rPr>
          <w:spacing w:val="-1"/>
          <w:sz w:val="24"/>
        </w:rPr>
        <w:t>clauses,</w:t>
      </w:r>
      <w:r>
        <w:rPr>
          <w:spacing w:val="17"/>
          <w:sz w:val="24"/>
        </w:rPr>
        <w:t xml:space="preserve"> </w:t>
      </w:r>
      <w:r>
        <w:rPr>
          <w:spacing w:val="-1"/>
          <w:sz w:val="24"/>
        </w:rPr>
        <w:t>treasury</w:t>
      </w:r>
      <w:r>
        <w:rPr>
          <w:spacing w:val="16"/>
          <w:sz w:val="24"/>
        </w:rPr>
        <w:t xml:space="preserve"> </w:t>
      </w:r>
      <w:r>
        <w:rPr>
          <w:sz w:val="24"/>
        </w:rPr>
        <w:t>management</w:t>
      </w:r>
      <w:r>
        <w:rPr>
          <w:spacing w:val="17"/>
          <w:sz w:val="24"/>
        </w:rPr>
        <w:t xml:space="preserve"> </w:t>
      </w:r>
      <w:r>
        <w:rPr>
          <w:sz w:val="24"/>
        </w:rPr>
        <w:t>policy/practices</w:t>
      </w:r>
      <w:r>
        <w:rPr>
          <w:spacing w:val="16"/>
          <w:sz w:val="24"/>
        </w:rPr>
        <w:t xml:space="preserve"> </w:t>
      </w:r>
      <w:r>
        <w:rPr>
          <w:sz w:val="24"/>
        </w:rPr>
        <w:t>for</w:t>
      </w:r>
      <w:r>
        <w:rPr>
          <w:spacing w:val="15"/>
          <w:sz w:val="24"/>
        </w:rPr>
        <w:t xml:space="preserve"> </w:t>
      </w:r>
      <w:r>
        <w:rPr>
          <w:sz w:val="24"/>
        </w:rPr>
        <w:t>approval,</w:t>
      </w:r>
      <w:r>
        <w:rPr>
          <w:spacing w:val="-64"/>
          <w:sz w:val="24"/>
        </w:rPr>
        <w:t xml:space="preserve"> </w:t>
      </w:r>
      <w:r>
        <w:rPr>
          <w:sz w:val="24"/>
        </w:rPr>
        <w:t>reviewing</w:t>
      </w:r>
      <w:r>
        <w:rPr>
          <w:spacing w:val="-16"/>
          <w:sz w:val="24"/>
        </w:rPr>
        <w:t xml:space="preserve"> </w:t>
      </w:r>
      <w:r>
        <w:rPr>
          <w:sz w:val="24"/>
        </w:rPr>
        <w:t>the</w:t>
      </w:r>
      <w:r>
        <w:rPr>
          <w:spacing w:val="-14"/>
          <w:sz w:val="24"/>
        </w:rPr>
        <w:t xml:space="preserve"> </w:t>
      </w:r>
      <w:r>
        <w:rPr>
          <w:sz w:val="24"/>
        </w:rPr>
        <w:t>same</w:t>
      </w:r>
      <w:r>
        <w:rPr>
          <w:spacing w:val="-14"/>
          <w:sz w:val="24"/>
        </w:rPr>
        <w:t xml:space="preserve"> </w:t>
      </w:r>
      <w:r>
        <w:rPr>
          <w:sz w:val="24"/>
        </w:rPr>
        <w:t>regularly,</w:t>
      </w:r>
      <w:r>
        <w:rPr>
          <w:spacing w:val="-13"/>
          <w:sz w:val="24"/>
        </w:rPr>
        <w:t xml:space="preserve"> </w:t>
      </w:r>
      <w:r>
        <w:rPr>
          <w:sz w:val="24"/>
        </w:rPr>
        <w:t>and</w:t>
      </w:r>
      <w:r>
        <w:rPr>
          <w:spacing w:val="-16"/>
          <w:sz w:val="24"/>
        </w:rPr>
        <w:t xml:space="preserve"> </w:t>
      </w:r>
      <w:r>
        <w:rPr>
          <w:sz w:val="24"/>
        </w:rPr>
        <w:t>monitoring</w:t>
      </w:r>
      <w:r>
        <w:rPr>
          <w:spacing w:val="-16"/>
          <w:sz w:val="24"/>
        </w:rPr>
        <w:t xml:space="preserve"> </w:t>
      </w:r>
      <w:r>
        <w:rPr>
          <w:sz w:val="24"/>
        </w:rPr>
        <w:t>compliance</w:t>
      </w:r>
    </w:p>
    <w:p w:rsidR="00107C41" w:rsidP="003C1E95" w:rsidRDefault="00722678">
      <w:pPr>
        <w:pStyle w:val="ListParagraph"/>
        <w:numPr>
          <w:ilvl w:val="2"/>
          <w:numId w:val="1"/>
        </w:numPr>
        <w:tabs>
          <w:tab w:val="left" w:pos="1532"/>
        </w:tabs>
        <w:rPr>
          <w:rFonts w:ascii="Wingdings" w:hAnsi="Wingdings"/>
          <w:sz w:val="24"/>
        </w:rPr>
      </w:pPr>
      <w:r>
        <w:rPr>
          <w:spacing w:val="-5"/>
          <w:sz w:val="24"/>
        </w:rPr>
        <w:t>Submitting</w:t>
      </w:r>
      <w:r>
        <w:rPr>
          <w:spacing w:val="-11"/>
          <w:sz w:val="24"/>
        </w:rPr>
        <w:t xml:space="preserve"> </w:t>
      </w:r>
      <w:r>
        <w:rPr>
          <w:spacing w:val="-5"/>
          <w:sz w:val="24"/>
        </w:rPr>
        <w:t>regular</w:t>
      </w:r>
      <w:r>
        <w:rPr>
          <w:spacing w:val="-12"/>
          <w:sz w:val="24"/>
        </w:rPr>
        <w:t xml:space="preserve"> </w:t>
      </w:r>
      <w:r>
        <w:rPr>
          <w:spacing w:val="-5"/>
          <w:sz w:val="24"/>
        </w:rPr>
        <w:t>treasury</w:t>
      </w:r>
      <w:r>
        <w:rPr>
          <w:spacing w:val="-11"/>
          <w:sz w:val="24"/>
        </w:rPr>
        <w:t xml:space="preserve"> </w:t>
      </w:r>
      <w:r>
        <w:rPr>
          <w:spacing w:val="-5"/>
          <w:sz w:val="24"/>
        </w:rPr>
        <w:t>management</w:t>
      </w:r>
      <w:r>
        <w:rPr>
          <w:spacing w:val="-8"/>
          <w:sz w:val="24"/>
        </w:rPr>
        <w:t xml:space="preserve"> </w:t>
      </w:r>
      <w:r>
        <w:rPr>
          <w:spacing w:val="-4"/>
          <w:sz w:val="24"/>
        </w:rPr>
        <w:t>policy</w:t>
      </w:r>
      <w:r>
        <w:rPr>
          <w:spacing w:val="-11"/>
          <w:sz w:val="24"/>
        </w:rPr>
        <w:t xml:space="preserve"> </w:t>
      </w:r>
      <w:r>
        <w:rPr>
          <w:spacing w:val="-4"/>
          <w:sz w:val="24"/>
        </w:rPr>
        <w:t>reports</w:t>
      </w:r>
    </w:p>
    <w:p w:rsidR="00107C41" w:rsidP="003C1E95" w:rsidRDefault="00722678">
      <w:pPr>
        <w:pStyle w:val="ListParagraph"/>
        <w:numPr>
          <w:ilvl w:val="2"/>
          <w:numId w:val="1"/>
        </w:numPr>
        <w:tabs>
          <w:tab w:val="left" w:pos="1532"/>
        </w:tabs>
        <w:rPr>
          <w:rFonts w:ascii="Wingdings" w:hAnsi="Wingdings"/>
          <w:sz w:val="24"/>
        </w:rPr>
      </w:pPr>
      <w:r>
        <w:rPr>
          <w:spacing w:val="-5"/>
          <w:sz w:val="24"/>
        </w:rPr>
        <w:t>Submitting</w:t>
      </w:r>
      <w:r>
        <w:rPr>
          <w:spacing w:val="-11"/>
          <w:sz w:val="24"/>
        </w:rPr>
        <w:t xml:space="preserve"> </w:t>
      </w:r>
      <w:r>
        <w:rPr>
          <w:spacing w:val="-5"/>
          <w:sz w:val="24"/>
        </w:rPr>
        <w:t>budgets</w:t>
      </w:r>
      <w:r>
        <w:rPr>
          <w:spacing w:val="-11"/>
          <w:sz w:val="24"/>
        </w:rPr>
        <w:t xml:space="preserve"> </w:t>
      </w:r>
      <w:r>
        <w:rPr>
          <w:spacing w:val="-5"/>
          <w:sz w:val="24"/>
        </w:rPr>
        <w:t>and</w:t>
      </w:r>
      <w:r>
        <w:rPr>
          <w:spacing w:val="-10"/>
          <w:sz w:val="24"/>
        </w:rPr>
        <w:t xml:space="preserve"> </w:t>
      </w:r>
      <w:r>
        <w:rPr>
          <w:spacing w:val="-5"/>
          <w:sz w:val="24"/>
        </w:rPr>
        <w:t>budget</w:t>
      </w:r>
      <w:r>
        <w:rPr>
          <w:spacing w:val="-8"/>
          <w:sz w:val="24"/>
        </w:rPr>
        <w:t xml:space="preserve"> </w:t>
      </w:r>
      <w:r>
        <w:rPr>
          <w:spacing w:val="-4"/>
          <w:sz w:val="24"/>
        </w:rPr>
        <w:t>variations</w:t>
      </w:r>
    </w:p>
    <w:p w:rsidR="00107C41" w:rsidP="003C1E95" w:rsidRDefault="00722678">
      <w:pPr>
        <w:pStyle w:val="ListParagraph"/>
        <w:numPr>
          <w:ilvl w:val="2"/>
          <w:numId w:val="1"/>
        </w:numPr>
        <w:tabs>
          <w:tab w:val="left" w:pos="1532"/>
        </w:tabs>
        <w:rPr>
          <w:rFonts w:ascii="Wingdings" w:hAnsi="Wingdings"/>
          <w:sz w:val="24"/>
        </w:rPr>
      </w:pPr>
      <w:r>
        <w:rPr>
          <w:spacing w:val="-5"/>
          <w:sz w:val="24"/>
        </w:rPr>
        <w:t>Receiving</w:t>
      </w:r>
      <w:r>
        <w:rPr>
          <w:spacing w:val="-11"/>
          <w:sz w:val="24"/>
        </w:rPr>
        <w:t xml:space="preserve"> </w:t>
      </w:r>
      <w:r>
        <w:rPr>
          <w:spacing w:val="-5"/>
          <w:sz w:val="24"/>
        </w:rPr>
        <w:t>and</w:t>
      </w:r>
      <w:r>
        <w:rPr>
          <w:spacing w:val="-10"/>
          <w:sz w:val="24"/>
        </w:rPr>
        <w:t xml:space="preserve"> </w:t>
      </w:r>
      <w:r>
        <w:rPr>
          <w:spacing w:val="-5"/>
          <w:sz w:val="24"/>
        </w:rPr>
        <w:t>reviewing</w:t>
      </w:r>
      <w:r>
        <w:rPr>
          <w:spacing w:val="-11"/>
          <w:sz w:val="24"/>
        </w:rPr>
        <w:t xml:space="preserve"> </w:t>
      </w:r>
      <w:r>
        <w:rPr>
          <w:spacing w:val="-5"/>
          <w:sz w:val="24"/>
        </w:rPr>
        <w:t>management</w:t>
      </w:r>
      <w:r>
        <w:rPr>
          <w:spacing w:val="-8"/>
          <w:sz w:val="24"/>
        </w:rPr>
        <w:t xml:space="preserve"> </w:t>
      </w:r>
      <w:r>
        <w:rPr>
          <w:spacing w:val="-5"/>
          <w:sz w:val="24"/>
        </w:rPr>
        <w:t>information</w:t>
      </w:r>
      <w:r>
        <w:rPr>
          <w:spacing w:val="-8"/>
          <w:sz w:val="24"/>
        </w:rPr>
        <w:t xml:space="preserve"> </w:t>
      </w:r>
      <w:r>
        <w:rPr>
          <w:spacing w:val="-4"/>
          <w:sz w:val="24"/>
        </w:rPr>
        <w:t>reports</w:t>
      </w:r>
    </w:p>
    <w:p w:rsidR="00107C41" w:rsidP="003C1E95" w:rsidRDefault="00722678">
      <w:pPr>
        <w:pStyle w:val="ListParagraph"/>
        <w:numPr>
          <w:ilvl w:val="2"/>
          <w:numId w:val="1"/>
        </w:numPr>
        <w:tabs>
          <w:tab w:val="left" w:pos="1532"/>
        </w:tabs>
        <w:rPr>
          <w:rFonts w:ascii="Wingdings" w:hAnsi="Wingdings"/>
          <w:sz w:val="24"/>
        </w:rPr>
      </w:pPr>
      <w:r>
        <w:rPr>
          <w:spacing w:val="-5"/>
          <w:sz w:val="24"/>
        </w:rPr>
        <w:t>Reviewing</w:t>
      </w:r>
      <w:r>
        <w:rPr>
          <w:spacing w:val="-11"/>
          <w:sz w:val="24"/>
        </w:rPr>
        <w:t xml:space="preserve"> </w:t>
      </w:r>
      <w:r>
        <w:rPr>
          <w:spacing w:val="-5"/>
          <w:sz w:val="24"/>
        </w:rPr>
        <w:t>the</w:t>
      </w:r>
      <w:r>
        <w:rPr>
          <w:spacing w:val="-11"/>
          <w:sz w:val="24"/>
        </w:rPr>
        <w:t xml:space="preserve"> </w:t>
      </w:r>
      <w:r>
        <w:rPr>
          <w:spacing w:val="-5"/>
          <w:sz w:val="24"/>
        </w:rPr>
        <w:t>performance</w:t>
      </w:r>
      <w:r>
        <w:rPr>
          <w:spacing w:val="-11"/>
          <w:sz w:val="24"/>
        </w:rPr>
        <w:t xml:space="preserve"> </w:t>
      </w:r>
      <w:r>
        <w:rPr>
          <w:spacing w:val="-5"/>
          <w:sz w:val="24"/>
        </w:rPr>
        <w:t>of</w:t>
      </w:r>
      <w:r>
        <w:rPr>
          <w:spacing w:val="-9"/>
          <w:sz w:val="24"/>
        </w:rPr>
        <w:t xml:space="preserve"> </w:t>
      </w:r>
      <w:r>
        <w:rPr>
          <w:spacing w:val="-5"/>
          <w:sz w:val="24"/>
        </w:rPr>
        <w:t>the</w:t>
      </w:r>
      <w:r>
        <w:rPr>
          <w:spacing w:val="-9"/>
          <w:sz w:val="24"/>
        </w:rPr>
        <w:t xml:space="preserve"> </w:t>
      </w:r>
      <w:r>
        <w:rPr>
          <w:spacing w:val="-4"/>
          <w:sz w:val="24"/>
        </w:rPr>
        <w:t>treasury</w:t>
      </w:r>
      <w:r>
        <w:rPr>
          <w:spacing w:val="-12"/>
          <w:sz w:val="24"/>
        </w:rPr>
        <w:t xml:space="preserve"> </w:t>
      </w:r>
      <w:r>
        <w:rPr>
          <w:spacing w:val="-4"/>
          <w:sz w:val="24"/>
        </w:rPr>
        <w:t>management</w:t>
      </w:r>
      <w:r>
        <w:rPr>
          <w:spacing w:val="-14"/>
          <w:sz w:val="24"/>
        </w:rPr>
        <w:t xml:space="preserve"> </w:t>
      </w:r>
      <w:r>
        <w:rPr>
          <w:spacing w:val="-4"/>
          <w:sz w:val="24"/>
        </w:rPr>
        <w:t>function</w:t>
      </w:r>
    </w:p>
    <w:p w:rsidR="00107C41" w:rsidP="003C1E95" w:rsidRDefault="00722678">
      <w:pPr>
        <w:pStyle w:val="ListParagraph"/>
        <w:numPr>
          <w:ilvl w:val="2"/>
          <w:numId w:val="1"/>
        </w:numPr>
        <w:tabs>
          <w:tab w:val="left" w:pos="1532"/>
        </w:tabs>
        <w:rPr>
          <w:rFonts w:ascii="Wingdings" w:hAnsi="Wingdings"/>
          <w:sz w:val="24"/>
        </w:rPr>
      </w:pPr>
      <w:r>
        <w:rPr>
          <w:sz w:val="24"/>
        </w:rPr>
        <w:t>Ensuring</w:t>
      </w:r>
      <w:r>
        <w:rPr>
          <w:spacing w:val="-5"/>
          <w:sz w:val="24"/>
        </w:rPr>
        <w:t xml:space="preserve"> </w:t>
      </w:r>
      <w:r>
        <w:rPr>
          <w:sz w:val="24"/>
        </w:rPr>
        <w:t>the</w:t>
      </w:r>
      <w:r>
        <w:rPr>
          <w:spacing w:val="-1"/>
          <w:sz w:val="24"/>
        </w:rPr>
        <w:t xml:space="preserve"> </w:t>
      </w:r>
      <w:r>
        <w:rPr>
          <w:sz w:val="24"/>
        </w:rPr>
        <w:t>adequacy</w:t>
      </w:r>
      <w:r>
        <w:rPr>
          <w:spacing w:val="-4"/>
          <w:sz w:val="24"/>
        </w:rPr>
        <w:t xml:space="preserve"> </w:t>
      </w:r>
      <w:r>
        <w:rPr>
          <w:sz w:val="24"/>
        </w:rPr>
        <w:t>of</w:t>
      </w:r>
      <w:r>
        <w:rPr>
          <w:spacing w:val="-1"/>
          <w:sz w:val="24"/>
        </w:rPr>
        <w:t xml:space="preserve"> </w:t>
      </w:r>
      <w:r>
        <w:rPr>
          <w:sz w:val="24"/>
        </w:rPr>
        <w:t>treasury</w:t>
      </w:r>
      <w:r>
        <w:rPr>
          <w:spacing w:val="-3"/>
          <w:sz w:val="24"/>
        </w:rPr>
        <w:t xml:space="preserve"> </w:t>
      </w:r>
      <w:r>
        <w:rPr>
          <w:sz w:val="24"/>
        </w:rPr>
        <w:t>management</w:t>
      </w:r>
      <w:r>
        <w:rPr>
          <w:spacing w:val="-3"/>
          <w:sz w:val="24"/>
        </w:rPr>
        <w:t xml:space="preserve"> </w:t>
      </w:r>
      <w:r>
        <w:rPr>
          <w:sz w:val="24"/>
        </w:rPr>
        <w:t>resources</w:t>
      </w:r>
      <w:r>
        <w:rPr>
          <w:spacing w:val="-3"/>
          <w:sz w:val="24"/>
        </w:rPr>
        <w:t xml:space="preserve"> </w:t>
      </w:r>
      <w:r>
        <w:rPr>
          <w:sz w:val="24"/>
        </w:rPr>
        <w:t>and</w:t>
      </w:r>
      <w:r>
        <w:rPr>
          <w:spacing w:val="-2"/>
          <w:sz w:val="24"/>
        </w:rPr>
        <w:t xml:space="preserve"> </w:t>
      </w:r>
      <w:r>
        <w:rPr>
          <w:sz w:val="24"/>
        </w:rPr>
        <w:t>skills,</w:t>
      </w:r>
      <w:r>
        <w:rPr>
          <w:spacing w:val="-1"/>
          <w:sz w:val="24"/>
        </w:rPr>
        <w:t xml:space="preserve"> </w:t>
      </w:r>
      <w:r>
        <w:rPr>
          <w:sz w:val="24"/>
        </w:rPr>
        <w:t>and</w:t>
      </w:r>
      <w:r>
        <w:rPr>
          <w:spacing w:val="-2"/>
          <w:sz w:val="24"/>
        </w:rPr>
        <w:t xml:space="preserve"> </w:t>
      </w:r>
      <w:r>
        <w:rPr>
          <w:sz w:val="24"/>
        </w:rPr>
        <w:t>the</w:t>
      </w:r>
      <w:r>
        <w:rPr>
          <w:spacing w:val="-64"/>
          <w:sz w:val="24"/>
        </w:rPr>
        <w:t xml:space="preserve"> </w:t>
      </w:r>
      <w:r>
        <w:rPr>
          <w:spacing w:val="-5"/>
          <w:sz w:val="24"/>
        </w:rPr>
        <w:t>effective</w:t>
      </w:r>
      <w:r>
        <w:rPr>
          <w:spacing w:val="-9"/>
          <w:sz w:val="24"/>
        </w:rPr>
        <w:t xml:space="preserve"> </w:t>
      </w:r>
      <w:r>
        <w:rPr>
          <w:spacing w:val="-5"/>
          <w:sz w:val="24"/>
        </w:rPr>
        <w:t>division</w:t>
      </w:r>
      <w:r>
        <w:rPr>
          <w:spacing w:val="-11"/>
          <w:sz w:val="24"/>
        </w:rPr>
        <w:t xml:space="preserve"> </w:t>
      </w:r>
      <w:r>
        <w:rPr>
          <w:spacing w:val="-5"/>
          <w:sz w:val="24"/>
        </w:rPr>
        <w:t>of</w:t>
      </w:r>
      <w:r>
        <w:rPr>
          <w:spacing w:val="-6"/>
          <w:sz w:val="24"/>
        </w:rPr>
        <w:t xml:space="preserve"> </w:t>
      </w:r>
      <w:r>
        <w:rPr>
          <w:spacing w:val="-5"/>
          <w:sz w:val="24"/>
        </w:rPr>
        <w:t>responsibilities</w:t>
      </w:r>
      <w:r>
        <w:rPr>
          <w:spacing w:val="-10"/>
          <w:sz w:val="24"/>
        </w:rPr>
        <w:t xml:space="preserve"> </w:t>
      </w:r>
      <w:r>
        <w:rPr>
          <w:spacing w:val="-5"/>
          <w:sz w:val="24"/>
        </w:rPr>
        <w:t>within</w:t>
      </w:r>
      <w:r>
        <w:rPr>
          <w:spacing w:val="-9"/>
          <w:sz w:val="24"/>
        </w:rPr>
        <w:t xml:space="preserve"> </w:t>
      </w:r>
      <w:r>
        <w:rPr>
          <w:spacing w:val="-5"/>
          <w:sz w:val="24"/>
        </w:rPr>
        <w:t>the</w:t>
      </w:r>
      <w:r>
        <w:rPr>
          <w:spacing w:val="-9"/>
          <w:sz w:val="24"/>
        </w:rPr>
        <w:t xml:space="preserve"> </w:t>
      </w:r>
      <w:r>
        <w:rPr>
          <w:spacing w:val="-5"/>
          <w:sz w:val="24"/>
        </w:rPr>
        <w:t>treasury</w:t>
      </w:r>
      <w:r>
        <w:rPr>
          <w:spacing w:val="-12"/>
          <w:sz w:val="24"/>
        </w:rPr>
        <w:t xml:space="preserve"> </w:t>
      </w:r>
      <w:r>
        <w:rPr>
          <w:spacing w:val="-5"/>
          <w:sz w:val="24"/>
        </w:rPr>
        <w:t>management</w:t>
      </w:r>
      <w:r>
        <w:rPr>
          <w:spacing w:val="-14"/>
          <w:sz w:val="24"/>
        </w:rPr>
        <w:t xml:space="preserve"> </w:t>
      </w:r>
      <w:r>
        <w:rPr>
          <w:spacing w:val="-4"/>
          <w:sz w:val="24"/>
        </w:rPr>
        <w:t>function</w:t>
      </w:r>
    </w:p>
    <w:p w:rsidR="00107C41" w:rsidP="003C1E95" w:rsidRDefault="00722678">
      <w:pPr>
        <w:pStyle w:val="ListParagraph"/>
        <w:numPr>
          <w:ilvl w:val="2"/>
          <w:numId w:val="1"/>
        </w:numPr>
        <w:tabs>
          <w:tab w:val="left" w:pos="1532"/>
        </w:tabs>
        <w:rPr>
          <w:rFonts w:ascii="Wingdings" w:hAnsi="Wingdings"/>
          <w:sz w:val="24"/>
        </w:rPr>
      </w:pPr>
      <w:r>
        <w:rPr>
          <w:spacing w:val="-5"/>
          <w:sz w:val="24"/>
        </w:rPr>
        <w:t>Ensuring</w:t>
      </w:r>
      <w:r>
        <w:rPr>
          <w:spacing w:val="-13"/>
          <w:sz w:val="24"/>
        </w:rPr>
        <w:t xml:space="preserve"> </w:t>
      </w:r>
      <w:r>
        <w:rPr>
          <w:spacing w:val="-5"/>
          <w:sz w:val="24"/>
        </w:rPr>
        <w:t>the</w:t>
      </w:r>
      <w:r>
        <w:rPr>
          <w:spacing w:val="-11"/>
          <w:sz w:val="24"/>
        </w:rPr>
        <w:t xml:space="preserve"> </w:t>
      </w:r>
      <w:r>
        <w:rPr>
          <w:spacing w:val="-5"/>
          <w:sz w:val="24"/>
        </w:rPr>
        <w:t>adequacy</w:t>
      </w:r>
      <w:r>
        <w:rPr>
          <w:spacing w:val="-11"/>
          <w:sz w:val="24"/>
        </w:rPr>
        <w:t xml:space="preserve"> </w:t>
      </w:r>
      <w:r>
        <w:rPr>
          <w:spacing w:val="-5"/>
          <w:sz w:val="24"/>
        </w:rPr>
        <w:t>of</w:t>
      </w:r>
      <w:r>
        <w:rPr>
          <w:spacing w:val="-7"/>
          <w:sz w:val="24"/>
        </w:rPr>
        <w:t xml:space="preserve"> </w:t>
      </w:r>
      <w:r>
        <w:rPr>
          <w:spacing w:val="-5"/>
          <w:sz w:val="24"/>
        </w:rPr>
        <w:t>internal</w:t>
      </w:r>
      <w:r>
        <w:rPr>
          <w:spacing w:val="-9"/>
          <w:sz w:val="24"/>
        </w:rPr>
        <w:t xml:space="preserve"> </w:t>
      </w:r>
      <w:r>
        <w:rPr>
          <w:spacing w:val="-5"/>
          <w:sz w:val="24"/>
        </w:rPr>
        <w:t>audit,</w:t>
      </w:r>
      <w:r>
        <w:rPr>
          <w:spacing w:val="-11"/>
          <w:sz w:val="24"/>
        </w:rPr>
        <w:t xml:space="preserve"> </w:t>
      </w:r>
      <w:r>
        <w:rPr>
          <w:spacing w:val="-4"/>
          <w:sz w:val="24"/>
        </w:rPr>
        <w:t>and</w:t>
      </w:r>
      <w:r>
        <w:rPr>
          <w:spacing w:val="-8"/>
          <w:sz w:val="24"/>
        </w:rPr>
        <w:t xml:space="preserve"> </w:t>
      </w:r>
      <w:r>
        <w:rPr>
          <w:spacing w:val="-4"/>
          <w:sz w:val="24"/>
        </w:rPr>
        <w:t>liaising</w:t>
      </w:r>
      <w:r>
        <w:rPr>
          <w:spacing w:val="-11"/>
          <w:sz w:val="24"/>
        </w:rPr>
        <w:t xml:space="preserve"> </w:t>
      </w:r>
      <w:r>
        <w:rPr>
          <w:spacing w:val="-4"/>
          <w:sz w:val="24"/>
        </w:rPr>
        <w:t>with</w:t>
      </w:r>
      <w:r>
        <w:rPr>
          <w:spacing w:val="-8"/>
          <w:sz w:val="24"/>
        </w:rPr>
        <w:t xml:space="preserve"> </w:t>
      </w:r>
      <w:r>
        <w:rPr>
          <w:spacing w:val="-4"/>
          <w:sz w:val="24"/>
        </w:rPr>
        <w:t>external</w:t>
      </w:r>
      <w:r>
        <w:rPr>
          <w:spacing w:val="-12"/>
          <w:sz w:val="24"/>
        </w:rPr>
        <w:t xml:space="preserve"> </w:t>
      </w:r>
      <w:r>
        <w:rPr>
          <w:spacing w:val="-4"/>
          <w:sz w:val="24"/>
        </w:rPr>
        <w:t>audit</w:t>
      </w:r>
    </w:p>
    <w:p w:rsidRPr="00860CE6" w:rsidR="00107C41" w:rsidP="003C1E95" w:rsidRDefault="00722678">
      <w:pPr>
        <w:pStyle w:val="ListParagraph"/>
        <w:numPr>
          <w:ilvl w:val="2"/>
          <w:numId w:val="1"/>
        </w:numPr>
        <w:tabs>
          <w:tab w:val="left" w:pos="1532"/>
        </w:tabs>
        <w:rPr>
          <w:rFonts w:ascii="Wingdings" w:hAnsi="Wingdings"/>
          <w:sz w:val="24"/>
        </w:rPr>
      </w:pPr>
      <w:r>
        <w:rPr>
          <w:spacing w:val="-5"/>
          <w:sz w:val="24"/>
        </w:rPr>
        <w:t>Recommending</w:t>
      </w:r>
      <w:r>
        <w:rPr>
          <w:spacing w:val="-11"/>
          <w:sz w:val="24"/>
        </w:rPr>
        <w:t xml:space="preserve"> </w:t>
      </w:r>
      <w:r>
        <w:rPr>
          <w:spacing w:val="-5"/>
          <w:sz w:val="24"/>
        </w:rPr>
        <w:t>the</w:t>
      </w:r>
      <w:r>
        <w:rPr>
          <w:spacing w:val="-11"/>
          <w:sz w:val="24"/>
        </w:rPr>
        <w:t xml:space="preserve"> </w:t>
      </w:r>
      <w:r>
        <w:rPr>
          <w:spacing w:val="-5"/>
          <w:sz w:val="24"/>
        </w:rPr>
        <w:t>appointment</w:t>
      </w:r>
      <w:r>
        <w:rPr>
          <w:spacing w:val="-11"/>
          <w:sz w:val="24"/>
        </w:rPr>
        <w:t xml:space="preserve"> </w:t>
      </w:r>
      <w:r>
        <w:rPr>
          <w:spacing w:val="-5"/>
          <w:sz w:val="24"/>
        </w:rPr>
        <w:t>of</w:t>
      </w:r>
      <w:r>
        <w:rPr>
          <w:spacing w:val="-9"/>
          <w:sz w:val="24"/>
        </w:rPr>
        <w:t xml:space="preserve"> </w:t>
      </w:r>
      <w:r>
        <w:rPr>
          <w:spacing w:val="-5"/>
          <w:sz w:val="24"/>
        </w:rPr>
        <w:t>external</w:t>
      </w:r>
      <w:r>
        <w:rPr>
          <w:spacing w:val="-12"/>
          <w:sz w:val="24"/>
        </w:rPr>
        <w:t xml:space="preserve"> </w:t>
      </w:r>
      <w:r>
        <w:rPr>
          <w:spacing w:val="-4"/>
          <w:sz w:val="24"/>
        </w:rPr>
        <w:t>service</w:t>
      </w:r>
      <w:r>
        <w:rPr>
          <w:spacing w:val="-9"/>
          <w:sz w:val="24"/>
        </w:rPr>
        <w:t xml:space="preserve"> </w:t>
      </w:r>
      <w:r>
        <w:rPr>
          <w:spacing w:val="-4"/>
          <w:sz w:val="24"/>
        </w:rPr>
        <w:t>providers</w:t>
      </w:r>
    </w:p>
    <w:p w:rsidR="00860CE6" w:rsidP="003C1E95" w:rsidRDefault="00860CE6">
      <w:pPr>
        <w:pStyle w:val="ListParagraph"/>
        <w:numPr>
          <w:ilvl w:val="2"/>
          <w:numId w:val="1"/>
        </w:numPr>
        <w:tabs>
          <w:tab w:val="left" w:pos="1532"/>
        </w:tabs>
        <w:rPr>
          <w:rFonts w:ascii="Wingdings" w:hAnsi="Wingdings"/>
          <w:sz w:val="24"/>
        </w:rPr>
      </w:pPr>
      <w:r w:rsidRPr="00BB36A3">
        <w:rPr>
          <w:spacing w:val="-4"/>
          <w:sz w:val="24"/>
        </w:rPr>
        <w:t>Preparation of a capital strategy to include capital expenditure, capital financing and treasury management, with a long term timeframe</w:t>
      </w:r>
    </w:p>
    <w:sectPr w:rsidR="00860CE6" w:rsidSect="0047206C">
      <w:type w:val="continuous"/>
      <w:pgSz w:w="11910" w:h="16840" w:code="9"/>
      <w:pgMar w:top="1021" w:right="1021" w:bottom="1021" w:left="102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469" w:rsidRDefault="00CB2469">
      <w:r>
        <w:separator/>
      </w:r>
    </w:p>
  </w:endnote>
  <w:endnote w:type="continuationSeparator" w:id="0">
    <w:p w:rsidR="00CB2469" w:rsidRDefault="00CB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81A" w:rsidRDefault="00852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81A" w:rsidRDefault="00852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81A" w:rsidRDefault="008528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7F" w:rsidRDefault="008E187F">
    <w:pPr>
      <w:pStyle w:val="BodyText"/>
      <w:spacing w:line="14" w:lineRule="auto"/>
      <w:rPr>
        <w:sz w:val="20"/>
      </w:rPr>
    </w:pPr>
    <w:r>
      <w:rPr>
        <w:noProof/>
      </w:rPr>
      <mc:AlternateContent>
        <mc:Choice Requires="wps">
          <w:drawing>
            <wp:anchor distT="0" distB="0" distL="114300" distR="114300" simplePos="0" relativeHeight="486376448" behindDoc="1" locked="0" layoutInCell="1" allowOverlap="1" wp14:anchorId="4DD5F8A0" wp14:editId="070E9D2E">
              <wp:simplePos x="0" y="0"/>
              <wp:positionH relativeFrom="page">
                <wp:posOffset>6667500</wp:posOffset>
              </wp:positionH>
              <wp:positionV relativeFrom="page">
                <wp:posOffset>9941560</wp:posOffset>
              </wp:positionV>
              <wp:extent cx="223520"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87F" w:rsidRDefault="008E187F">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5F8A0" id="_x0000_t202" coordsize="21600,21600" o:spt="202" path="m,l,21600r21600,l21600,xe">
              <v:stroke joinstyle="miter"/>
              <v:path gradientshapeok="t" o:connecttype="rect"/>
            </v:shapetype>
            <v:shape id="docshape4" o:spid="_x0000_s1028" type="#_x0000_t202" style="position:absolute;margin-left:525pt;margin-top:782.8pt;width:17.6pt;height:13.15pt;z-index:-169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" filled="f" stroked="f">
              <v:textbox inset="0,0,0,0">
                <w:txbxContent>
                  <w:p w:rsidR="008E187F" w:rsidRDefault="008E187F">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469" w:rsidRDefault="00CB2469">
      <w:r>
        <w:separator/>
      </w:r>
    </w:p>
  </w:footnote>
  <w:footnote w:type="continuationSeparator" w:id="0">
    <w:p w:rsidR="00CB2469" w:rsidRDefault="00CB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81A" w:rsidRDefault="0085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7F" w:rsidRDefault="008E187F">
    <w:pPr>
      <w:pStyle w:val="BodyText"/>
      <w:spacing w:line="14" w:lineRule="auto"/>
      <w:rPr>
        <w:sz w:val="20"/>
      </w:rPr>
    </w:pPr>
    <w:r>
      <w:rPr>
        <w:noProof/>
      </w:rPr>
      <mc:AlternateContent>
        <mc:Choice Requires="wps">
          <w:drawing>
            <wp:anchor distT="0" distB="0" distL="114300" distR="114300" simplePos="0" relativeHeight="486375424" behindDoc="1" locked="0" layoutInCell="1" allowOverlap="1" wp14:anchorId="66B8DC77" wp14:editId="1526DDE7">
              <wp:simplePos x="0" y="0"/>
              <wp:positionH relativeFrom="page">
                <wp:posOffset>5752465</wp:posOffset>
              </wp:positionH>
              <wp:positionV relativeFrom="page">
                <wp:posOffset>439420</wp:posOffset>
              </wp:positionV>
              <wp:extent cx="911225" cy="19621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87F" w:rsidRDefault="008E187F">
                          <w:pPr>
                            <w:spacing w:before="12"/>
                            <w:ind w:left="20"/>
                            <w:rPr>
                              <w:b/>
                              <w:sz w:val="24"/>
                            </w:rPr>
                          </w:pPr>
                          <w:r>
                            <w:rPr>
                              <w:b/>
                              <w:spacing w:val="-5"/>
                              <w:sz w:val="24"/>
                            </w:rPr>
                            <w:t>APPENDIX</w:t>
                          </w:r>
                          <w:r>
                            <w:rPr>
                              <w:b/>
                              <w:spacing w:val="-9"/>
                              <w:sz w:val="24"/>
                            </w:rPr>
                            <w:t xml:space="preserve"> </w:t>
                          </w:r>
                          <w:r>
                            <w:rPr>
                              <w:b/>
                              <w:spacing w:val="-4"/>
                              <w:sz w:val="2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8DC77" id="_x0000_t202" coordsize="21600,21600" o:spt="202" path="m,l,21600r21600,l21600,xe">
              <v:stroke joinstyle="miter"/>
              <v:path gradientshapeok="t" o:connecttype="rect"/>
            </v:shapetype>
            <v:shape id="docshape1" o:spid="_x0000_s1026" type="#_x0000_t202" style="position:absolute;margin-left:452.95pt;margin-top:34.6pt;width:71.75pt;height:15.45pt;z-index:-169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" filled="f" stroked="f">
              <v:textbox inset="0,0,0,0">
                <w:txbxContent>
                  <w:p w:rsidR="008E187F" w:rsidRDefault="008E187F">
                    <w:pPr>
                      <w:spacing w:before="12"/>
                      <w:ind w:left="20"/>
                      <w:rPr>
                        <w:b/>
                        <w:sz w:val="24"/>
                      </w:rPr>
                    </w:pPr>
                    <w:r>
                      <w:rPr>
                        <w:b/>
                        <w:spacing w:val="-5"/>
                        <w:sz w:val="24"/>
                      </w:rPr>
                      <w:t>APPENDIX</w:t>
                    </w:r>
                    <w:r>
                      <w:rPr>
                        <w:b/>
                        <w:spacing w:val="-9"/>
                        <w:sz w:val="24"/>
                      </w:rPr>
                      <w:t xml:space="preserve"> </w:t>
                    </w:r>
                    <w:r>
                      <w:rPr>
                        <w:b/>
                        <w:spacing w:val="-4"/>
                        <w:sz w:val="24"/>
                      </w:rPr>
                      <w:t>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81A" w:rsidRDefault="008528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7F" w:rsidRDefault="008E187F">
    <w:pPr>
      <w:pStyle w:val="BodyText"/>
      <w:spacing w:line="14" w:lineRule="auto"/>
      <w:rPr>
        <w:sz w:val="20"/>
      </w:rPr>
    </w:pPr>
    <w:r>
      <w:rPr>
        <w:noProof/>
      </w:rPr>
      <mc:AlternateContent>
        <mc:Choice Requires="wps">
          <w:drawing>
            <wp:anchor distT="0" distB="0" distL="114300" distR="114300" simplePos="0" relativeHeight="486375936" behindDoc="1" locked="0" layoutInCell="1" allowOverlap="1" wp14:anchorId="5CEEBD03" wp14:editId="3294911D">
              <wp:simplePos x="0" y="0"/>
              <wp:positionH relativeFrom="page">
                <wp:posOffset>5556885</wp:posOffset>
              </wp:positionH>
              <wp:positionV relativeFrom="page">
                <wp:posOffset>439420</wp:posOffset>
              </wp:positionV>
              <wp:extent cx="911225" cy="1962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87F" w:rsidRDefault="008E187F">
                          <w:pPr>
                            <w:spacing w:before="12"/>
                            <w:ind w:left="20"/>
                            <w:rPr>
                              <w:b/>
                              <w:sz w:val="24"/>
                            </w:rPr>
                          </w:pPr>
                          <w:r>
                            <w:rPr>
                              <w:b/>
                              <w:spacing w:val="-5"/>
                              <w:sz w:val="24"/>
                            </w:rPr>
                            <w:t>APPENDIX</w:t>
                          </w:r>
                          <w:r>
                            <w:rPr>
                              <w:b/>
                              <w:spacing w:val="-9"/>
                              <w:sz w:val="24"/>
                            </w:rPr>
                            <w:t xml:space="preserve"> </w:t>
                          </w:r>
                          <w:r>
                            <w:rPr>
                              <w:b/>
                              <w:spacing w:val="-4"/>
                              <w:sz w:val="2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EBD03" id="_x0000_t202" coordsize="21600,21600" o:spt="202" path="m,l,21600r21600,l21600,xe">
              <v:stroke joinstyle="miter"/>
              <v:path gradientshapeok="t" o:connecttype="rect"/>
            </v:shapetype>
            <v:shape id="docshape3" o:spid="_x0000_s1027" type="#_x0000_t202" style="position:absolute;margin-left:437.55pt;margin-top:34.6pt;width:71.75pt;height:15.45pt;z-index:-169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" filled="f" stroked="f">
              <v:textbox inset="0,0,0,0">
                <w:txbxContent>
                  <w:p w:rsidR="008E187F" w:rsidRDefault="008E187F">
                    <w:pPr>
                      <w:spacing w:before="12"/>
                      <w:ind w:left="20"/>
                      <w:rPr>
                        <w:b/>
                        <w:sz w:val="24"/>
                      </w:rPr>
                    </w:pPr>
                    <w:r>
                      <w:rPr>
                        <w:b/>
                        <w:spacing w:val="-5"/>
                        <w:sz w:val="24"/>
                      </w:rPr>
                      <w:t>APPENDIX</w:t>
                    </w:r>
                    <w:r>
                      <w:rPr>
                        <w:b/>
                        <w:spacing w:val="-9"/>
                        <w:sz w:val="24"/>
                      </w:rPr>
                      <w:t xml:space="preserve"> </w:t>
                    </w:r>
                    <w:r>
                      <w:rPr>
                        <w:b/>
                        <w:spacing w:val="-4"/>
                        <w:sz w:val="24"/>
                      </w:rPr>
                      <w:t>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5E9"/>
    <w:multiLevelType w:val="hybridMultilevel"/>
    <w:tmpl w:val="853A82A2"/>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 w15:restartNumberingAfterBreak="0">
    <w:nsid w:val="14C44660"/>
    <w:multiLevelType w:val="hybridMultilevel"/>
    <w:tmpl w:val="4AA89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D522FE"/>
    <w:multiLevelType w:val="hybridMultilevel"/>
    <w:tmpl w:val="FF088638"/>
    <w:lvl w:ilvl="0" w:tplc="0809000F">
      <w:start w:val="1"/>
      <w:numFmt w:val="decimal"/>
      <w:lvlText w:val="%1."/>
      <w:lvlJc w:val="left"/>
      <w:pPr>
        <w:ind w:left="1181" w:hanging="360"/>
      </w:pPr>
    </w:lvl>
    <w:lvl w:ilvl="1" w:tplc="08090019" w:tentative="1">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3" w15:restartNumberingAfterBreak="0">
    <w:nsid w:val="25FA218D"/>
    <w:multiLevelType w:val="hybridMultilevel"/>
    <w:tmpl w:val="4634B326"/>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4" w15:restartNumberingAfterBreak="0">
    <w:nsid w:val="311C4795"/>
    <w:multiLevelType w:val="multilevel"/>
    <w:tmpl w:val="EAAA03DC"/>
    <w:lvl w:ilvl="0">
      <w:start w:val="1"/>
      <w:numFmt w:val="decimal"/>
      <w:lvlText w:val="%1."/>
      <w:lvlJc w:val="left"/>
      <w:pPr>
        <w:ind w:left="833" w:hanging="721"/>
      </w:pPr>
      <w:rPr>
        <w:rFonts w:ascii="Arial" w:eastAsia="Arial" w:hAnsi="Arial" w:cs="Arial" w:hint="default"/>
        <w:b/>
        <w:bCs/>
        <w:i w:val="0"/>
        <w:iCs w:val="0"/>
        <w:spacing w:val="-5"/>
        <w:w w:val="100"/>
        <w:sz w:val="28"/>
        <w:szCs w:val="28"/>
      </w:rPr>
    </w:lvl>
    <w:lvl w:ilvl="1">
      <w:start w:val="1"/>
      <w:numFmt w:val="decimal"/>
      <w:lvlText w:val="%1.%2"/>
      <w:lvlJc w:val="left"/>
      <w:pPr>
        <w:ind w:left="833" w:hanging="721"/>
      </w:pPr>
      <w:rPr>
        <w:rFonts w:ascii="Arial" w:eastAsia="Arial" w:hAnsi="Arial" w:cs="Arial" w:hint="default"/>
        <w:b/>
        <w:bCs/>
        <w:i w:val="0"/>
        <w:iCs w:val="0"/>
        <w:spacing w:val="-5"/>
        <w:w w:val="99"/>
        <w:sz w:val="24"/>
        <w:szCs w:val="24"/>
      </w:rPr>
    </w:lvl>
    <w:lvl w:ilvl="2">
      <w:numFmt w:val="bullet"/>
      <w:lvlText w:val=""/>
      <w:lvlJc w:val="left"/>
      <w:pPr>
        <w:ind w:left="1553" w:hanging="360"/>
      </w:pPr>
      <w:rPr>
        <w:rFonts w:ascii="Wingdings" w:eastAsia="Wingdings" w:hAnsi="Wingdings" w:cs="Wingdings" w:hint="default"/>
        <w:w w:val="100"/>
      </w:rPr>
    </w:lvl>
    <w:lvl w:ilvl="3">
      <w:numFmt w:val="bullet"/>
      <w:lvlText w:val="•"/>
      <w:lvlJc w:val="left"/>
      <w:pPr>
        <w:ind w:left="1560" w:hanging="360"/>
      </w:pPr>
      <w:rPr>
        <w:rFonts w:hint="default"/>
      </w:rPr>
    </w:lvl>
    <w:lvl w:ilvl="4">
      <w:numFmt w:val="bullet"/>
      <w:lvlText w:val="•"/>
      <w:lvlJc w:val="left"/>
      <w:pPr>
        <w:ind w:left="2769" w:hanging="360"/>
      </w:pPr>
      <w:rPr>
        <w:rFonts w:hint="default"/>
      </w:rPr>
    </w:lvl>
    <w:lvl w:ilvl="5">
      <w:numFmt w:val="bullet"/>
      <w:lvlText w:val="•"/>
      <w:lvlJc w:val="left"/>
      <w:pPr>
        <w:ind w:left="3978" w:hanging="360"/>
      </w:pPr>
      <w:rPr>
        <w:rFonts w:hint="default"/>
      </w:rPr>
    </w:lvl>
    <w:lvl w:ilvl="6">
      <w:numFmt w:val="bullet"/>
      <w:lvlText w:val="•"/>
      <w:lvlJc w:val="left"/>
      <w:pPr>
        <w:ind w:left="5188" w:hanging="360"/>
      </w:pPr>
      <w:rPr>
        <w:rFonts w:hint="default"/>
      </w:rPr>
    </w:lvl>
    <w:lvl w:ilvl="7">
      <w:numFmt w:val="bullet"/>
      <w:lvlText w:val="•"/>
      <w:lvlJc w:val="left"/>
      <w:pPr>
        <w:ind w:left="6397" w:hanging="360"/>
      </w:pPr>
      <w:rPr>
        <w:rFonts w:hint="default"/>
      </w:rPr>
    </w:lvl>
    <w:lvl w:ilvl="8">
      <w:numFmt w:val="bullet"/>
      <w:lvlText w:val="•"/>
      <w:lvlJc w:val="left"/>
      <w:pPr>
        <w:ind w:left="7607" w:hanging="360"/>
      </w:pPr>
      <w:rPr>
        <w:rFonts w:hint="default"/>
      </w:rPr>
    </w:lvl>
  </w:abstractNum>
  <w:abstractNum w:abstractNumId="5" w15:restartNumberingAfterBreak="0">
    <w:nsid w:val="46672F7E"/>
    <w:multiLevelType w:val="hybridMultilevel"/>
    <w:tmpl w:val="4B487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523D5A"/>
    <w:multiLevelType w:val="multilevel"/>
    <w:tmpl w:val="B24EDD72"/>
    <w:lvl w:ilvl="0">
      <w:start w:val="1"/>
      <w:numFmt w:val="decimal"/>
      <w:lvlText w:val="%1."/>
      <w:lvlJc w:val="left"/>
      <w:pPr>
        <w:ind w:left="986" w:hanging="567"/>
      </w:pPr>
      <w:rPr>
        <w:rFonts w:ascii="Arial" w:eastAsia="Arial" w:hAnsi="Arial" w:cs="Arial" w:hint="default"/>
        <w:b/>
        <w:bCs/>
        <w:i w:val="0"/>
        <w:iCs w:val="0"/>
        <w:spacing w:val="-5"/>
        <w:w w:val="100"/>
        <w:sz w:val="28"/>
        <w:szCs w:val="28"/>
      </w:rPr>
    </w:lvl>
    <w:lvl w:ilvl="1">
      <w:start w:val="1"/>
      <w:numFmt w:val="decimal"/>
      <w:lvlText w:val="%1.%2."/>
      <w:lvlJc w:val="left"/>
      <w:pPr>
        <w:ind w:left="1553" w:hanging="567"/>
      </w:pPr>
      <w:rPr>
        <w:rFonts w:ascii="Arial" w:eastAsia="Arial" w:hAnsi="Arial" w:cs="Arial" w:hint="default"/>
        <w:b w:val="0"/>
        <w:bCs w:val="0"/>
        <w:i w:val="0"/>
        <w:iCs w:val="0"/>
        <w:spacing w:val="-7"/>
        <w:w w:val="99"/>
        <w:sz w:val="24"/>
        <w:szCs w:val="24"/>
      </w:rPr>
    </w:lvl>
    <w:lvl w:ilvl="2">
      <w:numFmt w:val="bullet"/>
      <w:lvlText w:val="•"/>
      <w:lvlJc w:val="left"/>
      <w:pPr>
        <w:ind w:left="2500" w:hanging="567"/>
      </w:pPr>
      <w:rPr>
        <w:rFonts w:hint="default"/>
      </w:rPr>
    </w:lvl>
    <w:lvl w:ilvl="3">
      <w:numFmt w:val="bullet"/>
      <w:lvlText w:val="•"/>
      <w:lvlJc w:val="left"/>
      <w:pPr>
        <w:ind w:left="3441" w:hanging="567"/>
      </w:pPr>
      <w:rPr>
        <w:rFonts w:hint="default"/>
      </w:rPr>
    </w:lvl>
    <w:lvl w:ilvl="4">
      <w:numFmt w:val="bullet"/>
      <w:lvlText w:val="•"/>
      <w:lvlJc w:val="left"/>
      <w:pPr>
        <w:ind w:left="4382" w:hanging="567"/>
      </w:pPr>
      <w:rPr>
        <w:rFonts w:hint="default"/>
      </w:rPr>
    </w:lvl>
    <w:lvl w:ilvl="5">
      <w:numFmt w:val="bullet"/>
      <w:lvlText w:val="•"/>
      <w:lvlJc w:val="left"/>
      <w:pPr>
        <w:ind w:left="5322" w:hanging="567"/>
      </w:pPr>
      <w:rPr>
        <w:rFonts w:hint="default"/>
      </w:rPr>
    </w:lvl>
    <w:lvl w:ilvl="6">
      <w:numFmt w:val="bullet"/>
      <w:lvlText w:val="•"/>
      <w:lvlJc w:val="left"/>
      <w:pPr>
        <w:ind w:left="6263" w:hanging="567"/>
      </w:pPr>
      <w:rPr>
        <w:rFonts w:hint="default"/>
      </w:rPr>
    </w:lvl>
    <w:lvl w:ilvl="7">
      <w:numFmt w:val="bullet"/>
      <w:lvlText w:val="•"/>
      <w:lvlJc w:val="left"/>
      <w:pPr>
        <w:ind w:left="7204" w:hanging="567"/>
      </w:pPr>
      <w:rPr>
        <w:rFonts w:hint="default"/>
      </w:rPr>
    </w:lvl>
    <w:lvl w:ilvl="8">
      <w:numFmt w:val="bullet"/>
      <w:lvlText w:val="•"/>
      <w:lvlJc w:val="left"/>
      <w:pPr>
        <w:ind w:left="8144" w:hanging="567"/>
      </w:pPr>
      <w:rPr>
        <w:rFonts w:hint="default"/>
      </w:rPr>
    </w:lvl>
  </w:abstractNum>
  <w:abstractNum w:abstractNumId="7" w15:restartNumberingAfterBreak="0">
    <w:nsid w:val="4ECE69C4"/>
    <w:multiLevelType w:val="hybridMultilevel"/>
    <w:tmpl w:val="E376C2D8"/>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8" w15:restartNumberingAfterBreak="0">
    <w:nsid w:val="62F6445B"/>
    <w:multiLevelType w:val="hybridMultilevel"/>
    <w:tmpl w:val="1B8C12B0"/>
    <w:lvl w:ilvl="0" w:tplc="386A9EEC">
      <w:numFmt w:val="bullet"/>
      <w:lvlText w:val=""/>
      <w:lvlJc w:val="left"/>
      <w:pPr>
        <w:ind w:left="650" w:hanging="180"/>
      </w:pPr>
      <w:rPr>
        <w:rFonts w:ascii="Symbol" w:eastAsia="Symbol" w:hAnsi="Symbol" w:cs="Symbol" w:hint="default"/>
        <w:b w:val="0"/>
        <w:bCs w:val="0"/>
        <w:i w:val="0"/>
        <w:iCs w:val="0"/>
        <w:w w:val="100"/>
        <w:sz w:val="16"/>
        <w:szCs w:val="16"/>
      </w:rPr>
    </w:lvl>
    <w:lvl w:ilvl="1" w:tplc="3A52DBAE">
      <w:numFmt w:val="bullet"/>
      <w:lvlText w:val="•"/>
      <w:lvlJc w:val="left"/>
      <w:pPr>
        <w:ind w:left="1273" w:hanging="180"/>
      </w:pPr>
      <w:rPr>
        <w:rFonts w:hint="default"/>
      </w:rPr>
    </w:lvl>
    <w:lvl w:ilvl="2" w:tplc="5BB0E8AC">
      <w:numFmt w:val="bullet"/>
      <w:lvlText w:val="•"/>
      <w:lvlJc w:val="left"/>
      <w:pPr>
        <w:ind w:left="1887" w:hanging="180"/>
      </w:pPr>
      <w:rPr>
        <w:rFonts w:hint="default"/>
      </w:rPr>
    </w:lvl>
    <w:lvl w:ilvl="3" w:tplc="C1902962">
      <w:numFmt w:val="bullet"/>
      <w:lvlText w:val="•"/>
      <w:lvlJc w:val="left"/>
      <w:pPr>
        <w:ind w:left="2500" w:hanging="180"/>
      </w:pPr>
      <w:rPr>
        <w:rFonts w:hint="default"/>
      </w:rPr>
    </w:lvl>
    <w:lvl w:ilvl="4" w:tplc="17FA5A02">
      <w:numFmt w:val="bullet"/>
      <w:lvlText w:val="•"/>
      <w:lvlJc w:val="left"/>
      <w:pPr>
        <w:ind w:left="3114" w:hanging="180"/>
      </w:pPr>
      <w:rPr>
        <w:rFonts w:hint="default"/>
      </w:rPr>
    </w:lvl>
    <w:lvl w:ilvl="5" w:tplc="8708BF40">
      <w:numFmt w:val="bullet"/>
      <w:lvlText w:val="•"/>
      <w:lvlJc w:val="left"/>
      <w:pPr>
        <w:ind w:left="3727" w:hanging="180"/>
      </w:pPr>
      <w:rPr>
        <w:rFonts w:hint="default"/>
      </w:rPr>
    </w:lvl>
    <w:lvl w:ilvl="6" w:tplc="73481786">
      <w:numFmt w:val="bullet"/>
      <w:lvlText w:val="•"/>
      <w:lvlJc w:val="left"/>
      <w:pPr>
        <w:ind w:left="4341" w:hanging="180"/>
      </w:pPr>
      <w:rPr>
        <w:rFonts w:hint="default"/>
      </w:rPr>
    </w:lvl>
    <w:lvl w:ilvl="7" w:tplc="E57A004A">
      <w:numFmt w:val="bullet"/>
      <w:lvlText w:val="•"/>
      <w:lvlJc w:val="left"/>
      <w:pPr>
        <w:ind w:left="4954" w:hanging="180"/>
      </w:pPr>
      <w:rPr>
        <w:rFonts w:hint="default"/>
      </w:rPr>
    </w:lvl>
    <w:lvl w:ilvl="8" w:tplc="56DE0E28">
      <w:numFmt w:val="bullet"/>
      <w:lvlText w:val="•"/>
      <w:lvlJc w:val="left"/>
      <w:pPr>
        <w:ind w:left="5568" w:hanging="180"/>
      </w:pPr>
      <w:rPr>
        <w:rFonts w:hint="default"/>
      </w:rPr>
    </w:lvl>
  </w:abstractNum>
  <w:abstractNum w:abstractNumId="9" w15:restartNumberingAfterBreak="0">
    <w:nsid w:val="65AB3089"/>
    <w:multiLevelType w:val="multilevel"/>
    <w:tmpl w:val="494C51DA"/>
    <w:lvl w:ilvl="0">
      <w:start w:val="5"/>
      <w:numFmt w:val="decimal"/>
      <w:lvlText w:val="%1"/>
      <w:lvlJc w:val="left"/>
      <w:pPr>
        <w:ind w:left="821" w:hanging="709"/>
      </w:pPr>
      <w:rPr>
        <w:rFonts w:hint="default"/>
      </w:rPr>
    </w:lvl>
    <w:lvl w:ilvl="1">
      <w:start w:val="1"/>
      <w:numFmt w:val="decimal"/>
      <w:lvlText w:val="%1.%2"/>
      <w:lvlJc w:val="left"/>
      <w:pPr>
        <w:ind w:left="821" w:hanging="709"/>
      </w:pPr>
      <w:rPr>
        <w:rFonts w:ascii="Arial" w:eastAsia="Arial" w:hAnsi="Arial" w:cs="Arial" w:hint="default"/>
        <w:b/>
        <w:bCs/>
        <w:i w:val="0"/>
        <w:iCs w:val="0"/>
        <w:spacing w:val="-5"/>
        <w:w w:val="99"/>
        <w:sz w:val="24"/>
        <w:szCs w:val="24"/>
      </w:rPr>
    </w:lvl>
    <w:lvl w:ilvl="2">
      <w:numFmt w:val="bullet"/>
      <w:lvlText w:val=""/>
      <w:lvlJc w:val="left"/>
      <w:pPr>
        <w:ind w:left="1531" w:hanging="286"/>
      </w:pPr>
      <w:rPr>
        <w:rFonts w:ascii="Wingdings" w:eastAsia="Wingdings" w:hAnsi="Wingdings" w:cs="Wingdings" w:hint="default"/>
        <w:w w:val="100"/>
      </w:rPr>
    </w:lvl>
    <w:lvl w:ilvl="3">
      <w:numFmt w:val="bullet"/>
      <w:lvlText w:val="•"/>
      <w:lvlJc w:val="left"/>
      <w:pPr>
        <w:ind w:left="3425" w:hanging="286"/>
      </w:pPr>
      <w:rPr>
        <w:rFonts w:hint="default"/>
      </w:rPr>
    </w:lvl>
    <w:lvl w:ilvl="4">
      <w:numFmt w:val="bullet"/>
      <w:lvlText w:val="•"/>
      <w:lvlJc w:val="left"/>
      <w:pPr>
        <w:ind w:left="4368" w:hanging="286"/>
      </w:pPr>
      <w:rPr>
        <w:rFonts w:hint="default"/>
      </w:rPr>
    </w:lvl>
    <w:lvl w:ilvl="5">
      <w:numFmt w:val="bullet"/>
      <w:lvlText w:val="•"/>
      <w:lvlJc w:val="left"/>
      <w:pPr>
        <w:ind w:left="5311" w:hanging="286"/>
      </w:pPr>
      <w:rPr>
        <w:rFonts w:hint="default"/>
      </w:rPr>
    </w:lvl>
    <w:lvl w:ilvl="6">
      <w:numFmt w:val="bullet"/>
      <w:lvlText w:val="•"/>
      <w:lvlJc w:val="left"/>
      <w:pPr>
        <w:ind w:left="6254" w:hanging="286"/>
      </w:pPr>
      <w:rPr>
        <w:rFonts w:hint="default"/>
      </w:rPr>
    </w:lvl>
    <w:lvl w:ilvl="7">
      <w:numFmt w:val="bullet"/>
      <w:lvlText w:val="•"/>
      <w:lvlJc w:val="left"/>
      <w:pPr>
        <w:ind w:left="7197" w:hanging="286"/>
      </w:pPr>
      <w:rPr>
        <w:rFonts w:hint="default"/>
      </w:rPr>
    </w:lvl>
    <w:lvl w:ilvl="8">
      <w:numFmt w:val="bullet"/>
      <w:lvlText w:val="•"/>
      <w:lvlJc w:val="left"/>
      <w:pPr>
        <w:ind w:left="8140" w:hanging="286"/>
      </w:pPr>
      <w:rPr>
        <w:rFonts w:hint="default"/>
      </w:rPr>
    </w:lvl>
  </w:abstractNum>
  <w:abstractNum w:abstractNumId="10" w15:restartNumberingAfterBreak="0">
    <w:nsid w:val="66731EA7"/>
    <w:multiLevelType w:val="hybridMultilevel"/>
    <w:tmpl w:val="2A729E84"/>
    <w:lvl w:ilvl="0" w:tplc="9ADEDEF8">
      <w:numFmt w:val="bullet"/>
      <w:lvlText w:val=""/>
      <w:lvlJc w:val="left"/>
      <w:pPr>
        <w:ind w:left="650" w:hanging="180"/>
      </w:pPr>
      <w:rPr>
        <w:rFonts w:ascii="Symbol" w:eastAsia="Symbol" w:hAnsi="Symbol" w:cs="Symbol" w:hint="default"/>
        <w:b w:val="0"/>
        <w:bCs w:val="0"/>
        <w:i w:val="0"/>
        <w:iCs w:val="0"/>
        <w:w w:val="100"/>
        <w:sz w:val="16"/>
        <w:szCs w:val="16"/>
      </w:rPr>
    </w:lvl>
    <w:lvl w:ilvl="1" w:tplc="7638AB8E">
      <w:numFmt w:val="bullet"/>
      <w:lvlText w:val="•"/>
      <w:lvlJc w:val="left"/>
      <w:pPr>
        <w:ind w:left="1273" w:hanging="180"/>
      </w:pPr>
      <w:rPr>
        <w:rFonts w:hint="default"/>
      </w:rPr>
    </w:lvl>
    <w:lvl w:ilvl="2" w:tplc="F62C9698">
      <w:numFmt w:val="bullet"/>
      <w:lvlText w:val="•"/>
      <w:lvlJc w:val="left"/>
      <w:pPr>
        <w:ind w:left="1887" w:hanging="180"/>
      </w:pPr>
      <w:rPr>
        <w:rFonts w:hint="default"/>
      </w:rPr>
    </w:lvl>
    <w:lvl w:ilvl="3" w:tplc="F192140E">
      <w:numFmt w:val="bullet"/>
      <w:lvlText w:val="•"/>
      <w:lvlJc w:val="left"/>
      <w:pPr>
        <w:ind w:left="2500" w:hanging="180"/>
      </w:pPr>
      <w:rPr>
        <w:rFonts w:hint="default"/>
      </w:rPr>
    </w:lvl>
    <w:lvl w:ilvl="4" w:tplc="DA8A7628">
      <w:numFmt w:val="bullet"/>
      <w:lvlText w:val="•"/>
      <w:lvlJc w:val="left"/>
      <w:pPr>
        <w:ind w:left="3114" w:hanging="180"/>
      </w:pPr>
      <w:rPr>
        <w:rFonts w:hint="default"/>
      </w:rPr>
    </w:lvl>
    <w:lvl w:ilvl="5" w:tplc="5ABA0896">
      <w:numFmt w:val="bullet"/>
      <w:lvlText w:val="•"/>
      <w:lvlJc w:val="left"/>
      <w:pPr>
        <w:ind w:left="3727" w:hanging="180"/>
      </w:pPr>
      <w:rPr>
        <w:rFonts w:hint="default"/>
      </w:rPr>
    </w:lvl>
    <w:lvl w:ilvl="6" w:tplc="A5762E70">
      <w:numFmt w:val="bullet"/>
      <w:lvlText w:val="•"/>
      <w:lvlJc w:val="left"/>
      <w:pPr>
        <w:ind w:left="4341" w:hanging="180"/>
      </w:pPr>
      <w:rPr>
        <w:rFonts w:hint="default"/>
      </w:rPr>
    </w:lvl>
    <w:lvl w:ilvl="7" w:tplc="0DA83482">
      <w:numFmt w:val="bullet"/>
      <w:lvlText w:val="•"/>
      <w:lvlJc w:val="left"/>
      <w:pPr>
        <w:ind w:left="4954" w:hanging="180"/>
      </w:pPr>
      <w:rPr>
        <w:rFonts w:hint="default"/>
      </w:rPr>
    </w:lvl>
    <w:lvl w:ilvl="8" w:tplc="D7E4F95C">
      <w:numFmt w:val="bullet"/>
      <w:lvlText w:val="•"/>
      <w:lvlJc w:val="left"/>
      <w:pPr>
        <w:ind w:left="5568" w:hanging="180"/>
      </w:pPr>
      <w:rPr>
        <w:rFonts w:hint="default"/>
      </w:rPr>
    </w:lvl>
  </w:abstractNum>
  <w:num w:numId="1">
    <w:abstractNumId w:val="9"/>
  </w:num>
  <w:num w:numId="2">
    <w:abstractNumId w:val="10"/>
  </w:num>
  <w:num w:numId="3">
    <w:abstractNumId w:val="8"/>
  </w:num>
  <w:num w:numId="4">
    <w:abstractNumId w:val="4"/>
  </w:num>
  <w:num w:numId="5">
    <w:abstractNumId w:val="6"/>
  </w:num>
  <w:num w:numId="6">
    <w:abstractNumId w:val="2"/>
  </w:num>
  <w:num w:numId="7">
    <w:abstractNumId w:val="0"/>
  </w:num>
  <w:num w:numId="8">
    <w:abstractNumId w:val="5"/>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41"/>
    <w:rsid w:val="000B0CEE"/>
    <w:rsid w:val="00107C41"/>
    <w:rsid w:val="00205A99"/>
    <w:rsid w:val="00261793"/>
    <w:rsid w:val="00282DB3"/>
    <w:rsid w:val="002D68FE"/>
    <w:rsid w:val="0033705F"/>
    <w:rsid w:val="00385726"/>
    <w:rsid w:val="003C1E95"/>
    <w:rsid w:val="00405F9E"/>
    <w:rsid w:val="00420423"/>
    <w:rsid w:val="0047206C"/>
    <w:rsid w:val="004A0281"/>
    <w:rsid w:val="004A28C0"/>
    <w:rsid w:val="004B13D9"/>
    <w:rsid w:val="0052319E"/>
    <w:rsid w:val="005739B3"/>
    <w:rsid w:val="00576265"/>
    <w:rsid w:val="0058006E"/>
    <w:rsid w:val="005C248A"/>
    <w:rsid w:val="005D16C3"/>
    <w:rsid w:val="00600BB2"/>
    <w:rsid w:val="0063760C"/>
    <w:rsid w:val="00660D47"/>
    <w:rsid w:val="00673ECB"/>
    <w:rsid w:val="0071085F"/>
    <w:rsid w:val="00722678"/>
    <w:rsid w:val="0074028D"/>
    <w:rsid w:val="007552B7"/>
    <w:rsid w:val="007811EA"/>
    <w:rsid w:val="007928F6"/>
    <w:rsid w:val="007F4168"/>
    <w:rsid w:val="00813972"/>
    <w:rsid w:val="008212E5"/>
    <w:rsid w:val="00835363"/>
    <w:rsid w:val="0085281A"/>
    <w:rsid w:val="00860CE6"/>
    <w:rsid w:val="0086567F"/>
    <w:rsid w:val="00891062"/>
    <w:rsid w:val="008A014C"/>
    <w:rsid w:val="008E04AA"/>
    <w:rsid w:val="008E187F"/>
    <w:rsid w:val="008F0ECB"/>
    <w:rsid w:val="00937FAC"/>
    <w:rsid w:val="00960977"/>
    <w:rsid w:val="00960C9B"/>
    <w:rsid w:val="009A4372"/>
    <w:rsid w:val="009D1E4A"/>
    <w:rsid w:val="00A30D39"/>
    <w:rsid w:val="00AD33A5"/>
    <w:rsid w:val="00AE7E21"/>
    <w:rsid w:val="00B1048F"/>
    <w:rsid w:val="00B8639E"/>
    <w:rsid w:val="00BA760D"/>
    <w:rsid w:val="00BB36A3"/>
    <w:rsid w:val="00C77D66"/>
    <w:rsid w:val="00C9308C"/>
    <w:rsid w:val="00CB0392"/>
    <w:rsid w:val="00CB2469"/>
    <w:rsid w:val="00CD73DE"/>
    <w:rsid w:val="00CE7F4B"/>
    <w:rsid w:val="00D00262"/>
    <w:rsid w:val="00D32858"/>
    <w:rsid w:val="00D4382E"/>
    <w:rsid w:val="00D84195"/>
    <w:rsid w:val="00D91822"/>
    <w:rsid w:val="00DD1C56"/>
    <w:rsid w:val="00DE2672"/>
    <w:rsid w:val="00E9261B"/>
    <w:rsid w:val="00EA2ED2"/>
    <w:rsid w:val="00EB2D65"/>
    <w:rsid w:val="00EB77CE"/>
    <w:rsid w:val="00ED6C1D"/>
    <w:rsid w:val="00F05F0D"/>
    <w:rsid w:val="00F45EBB"/>
    <w:rsid w:val="00F800D6"/>
    <w:rsid w:val="00F92F10"/>
    <w:rsid w:val="00FA0E25"/>
    <w:rsid w:val="00FC28AE"/>
    <w:rsid w:val="00FC7AA7"/>
    <w:rsid w:val="00FE4EF6"/>
    <w:rsid w:val="00FE6C05"/>
    <w:rsid w:val="00FE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F7B00"/>
  <w15:docId w15:val="{4B927D5D-9235-40E7-9A90-7F2FCA4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833" w:hanging="722"/>
      <w:outlineLvl w:val="0"/>
    </w:pPr>
    <w:rPr>
      <w:b/>
      <w:bCs/>
      <w:sz w:val="28"/>
      <w:szCs w:val="28"/>
    </w:rPr>
  </w:style>
  <w:style w:type="paragraph" w:styleId="Heading2">
    <w:name w:val="heading 2"/>
    <w:basedOn w:val="Normal"/>
    <w:uiPriority w:val="9"/>
    <w:unhideWhenUsed/>
    <w:qFormat/>
    <w:pPr>
      <w:spacing w:line="321" w:lineRule="exact"/>
      <w:ind w:left="986" w:hanging="567"/>
      <w:outlineLvl w:val="1"/>
    </w:pPr>
    <w:rPr>
      <w:b/>
      <w:bCs/>
      <w:sz w:val="28"/>
      <w:szCs w:val="28"/>
    </w:rPr>
  </w:style>
  <w:style w:type="paragraph" w:styleId="Heading3">
    <w:name w:val="heading 3"/>
    <w:basedOn w:val="Normal"/>
    <w:uiPriority w:val="9"/>
    <w:unhideWhenUsed/>
    <w:qFormat/>
    <w:pPr>
      <w:ind w:left="821"/>
      <w:jc w:val="both"/>
      <w:outlineLvl w:val="2"/>
    </w:pPr>
    <w:rPr>
      <w:b/>
      <w:bCs/>
      <w:i/>
      <w:iCs/>
      <w:sz w:val="28"/>
      <w:szCs w:val="28"/>
    </w:rPr>
  </w:style>
  <w:style w:type="paragraph" w:styleId="Heading4">
    <w:name w:val="heading 4"/>
    <w:basedOn w:val="Normal"/>
    <w:uiPriority w:val="9"/>
    <w:unhideWhenUsed/>
    <w:qFormat/>
    <w:pPr>
      <w:ind w:left="821" w:hanging="7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420"/>
    </w:pPr>
    <w:rPr>
      <w:rFonts w:ascii="Franklin Gothic Medium Cond" w:eastAsia="Franklin Gothic Medium Cond" w:hAnsi="Franklin Gothic Medium Cond" w:cs="Franklin Gothic Medium Cond"/>
      <w:b/>
      <w:bCs/>
      <w:sz w:val="52"/>
      <w:szCs w:val="52"/>
    </w:rPr>
  </w:style>
  <w:style w:type="paragraph" w:styleId="ListParagraph">
    <w:name w:val="List Paragraph"/>
    <w:basedOn w:val="Normal"/>
    <w:uiPriority w:val="1"/>
    <w:qFormat/>
    <w:pPr>
      <w:ind w:left="1553"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2678"/>
    <w:pPr>
      <w:tabs>
        <w:tab w:val="center" w:pos="4513"/>
        <w:tab w:val="right" w:pos="9026"/>
      </w:tabs>
    </w:pPr>
  </w:style>
  <w:style w:type="character" w:customStyle="1" w:styleId="HeaderChar">
    <w:name w:val="Header Char"/>
    <w:basedOn w:val="DefaultParagraphFont"/>
    <w:link w:val="Header"/>
    <w:uiPriority w:val="99"/>
    <w:rsid w:val="00722678"/>
    <w:rPr>
      <w:rFonts w:ascii="Arial" w:eastAsia="Arial" w:hAnsi="Arial" w:cs="Arial"/>
    </w:rPr>
  </w:style>
  <w:style w:type="paragraph" w:styleId="Footer">
    <w:name w:val="footer"/>
    <w:basedOn w:val="Normal"/>
    <w:link w:val="FooterChar"/>
    <w:uiPriority w:val="99"/>
    <w:unhideWhenUsed/>
    <w:rsid w:val="00722678"/>
    <w:pPr>
      <w:tabs>
        <w:tab w:val="center" w:pos="4513"/>
        <w:tab w:val="right" w:pos="9026"/>
      </w:tabs>
    </w:pPr>
  </w:style>
  <w:style w:type="character" w:customStyle="1" w:styleId="FooterChar">
    <w:name w:val="Footer Char"/>
    <w:basedOn w:val="DefaultParagraphFont"/>
    <w:link w:val="Footer"/>
    <w:uiPriority w:val="99"/>
    <w:rsid w:val="00722678"/>
    <w:rPr>
      <w:rFonts w:ascii="Arial" w:eastAsia="Arial" w:hAnsi="Arial" w:cs="Arial"/>
    </w:rPr>
  </w:style>
  <w:style w:type="character" w:styleId="CommentReference">
    <w:name w:val="annotation reference"/>
    <w:basedOn w:val="DefaultParagraphFont"/>
    <w:uiPriority w:val="99"/>
    <w:semiHidden/>
    <w:unhideWhenUsed/>
    <w:rsid w:val="00576265"/>
    <w:rPr>
      <w:sz w:val="16"/>
      <w:szCs w:val="16"/>
    </w:rPr>
  </w:style>
  <w:style w:type="paragraph" w:styleId="CommentText">
    <w:name w:val="annotation text"/>
    <w:basedOn w:val="Normal"/>
    <w:link w:val="CommentTextChar"/>
    <w:uiPriority w:val="99"/>
    <w:semiHidden/>
    <w:unhideWhenUsed/>
    <w:rsid w:val="00576265"/>
    <w:rPr>
      <w:sz w:val="20"/>
      <w:szCs w:val="20"/>
    </w:rPr>
  </w:style>
  <w:style w:type="character" w:customStyle="1" w:styleId="CommentTextChar">
    <w:name w:val="Comment Text Char"/>
    <w:basedOn w:val="DefaultParagraphFont"/>
    <w:link w:val="CommentText"/>
    <w:uiPriority w:val="99"/>
    <w:semiHidden/>
    <w:rsid w:val="005762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6265"/>
    <w:rPr>
      <w:b/>
      <w:bCs/>
    </w:rPr>
  </w:style>
  <w:style w:type="character" w:customStyle="1" w:styleId="CommentSubjectChar">
    <w:name w:val="Comment Subject Char"/>
    <w:basedOn w:val="CommentTextChar"/>
    <w:link w:val="CommentSubject"/>
    <w:uiPriority w:val="99"/>
    <w:semiHidden/>
    <w:rsid w:val="00576265"/>
    <w:rPr>
      <w:rFonts w:ascii="Arial" w:eastAsia="Arial" w:hAnsi="Arial" w:cs="Arial"/>
      <w:b/>
      <w:bCs/>
      <w:sz w:val="20"/>
      <w:szCs w:val="20"/>
    </w:rPr>
  </w:style>
  <w:style w:type="paragraph" w:styleId="Revision">
    <w:name w:val="Revision"/>
    <w:hidden/>
    <w:uiPriority w:val="99"/>
    <w:semiHidden/>
    <w:rsid w:val="009D1E4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cid:image002.png@01D8436B.1184D7F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C7A2-399A-47C7-A015-1558480D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5914</Words>
  <Characters>33713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Strategy</dc:title>
  <dc:creator>c800059</dc:creator>
  <cp:lastModifiedBy>Elisenda Mitchell</cp:lastModifiedBy>
  <cp:revision>1</cp:revision>
  <cp:lastPrinted>2022-01-26T14:18:00Z</cp:lastPrinted>
  <dcterms:created xsi:type="dcterms:W3CDTF">2022-06-01T11:38:00Z</dcterms:created>
  <dcterms:modified xsi:type="dcterms:W3CDTF">2022-06-01T11:47:00Z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2021-12-22T00:00:00Z</vt:filetime>
  </property>
  <property fmtid="{D5CDD505-2E9C-101B-9397-08002B2CF9AE}" pid="5" name="MSIP_Label_8eaa0aa9-7845-4268-8f65-90cf4ea80712_Enabled">
    <vt:lpwstr>True</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Owner">
    <vt:lpwstr>Brittany.Kears@durham.police.uk</vt:lpwstr>
  </property>
  <property fmtid="{D5CDD505-2E9C-101B-9397-08002B2CF9AE}" pid="8" name="MSIP_Label_8eaa0aa9-7845-4268-8f65-90cf4ea80712_SetDate">
    <vt:lpwstr>2021-12-23T13:41:26.4143200Z</vt:lpwstr>
  </property>
  <property fmtid="{D5CDD505-2E9C-101B-9397-08002B2CF9AE}" pid="9" name="MSIP_Label_8eaa0aa9-7845-4268-8f65-90cf4ea80712_Name">
    <vt:lpwstr>OFFICIAL</vt:lpwstr>
  </property>
  <property fmtid="{D5CDD505-2E9C-101B-9397-08002B2CF9AE}" pid="10" name="MSIP_Label_8eaa0aa9-7845-4268-8f65-90cf4ea80712_Application">
    <vt:lpwstr>Microsoft Azure Information Protection</vt:lpwstr>
  </property>
  <property fmtid="{D5CDD505-2E9C-101B-9397-08002B2CF9AE}" pid="11" name="MSIP_Label_8eaa0aa9-7845-4268-8f65-90cf4ea80712_ActionId">
    <vt:lpwstr>8e4acf69-b1f5-4da1-b485-cfb50b4b5d00</vt:lpwstr>
  </property>
  <property fmtid="{D5CDD505-2E9C-101B-9397-08002B2CF9AE}" pid="12" name="MSIP_Label_8eaa0aa9-7845-4268-8f65-90cf4ea80712_Extended_MSFT_Method">
    <vt:lpwstr>Automatic</vt:lpwstr>
  </property>
  <property fmtid="{D5CDD505-2E9C-101B-9397-08002B2CF9AE}" pid="13" name="MSIP_Label_0c9a534a-49dd-43c4-b4e5-f206b4dbf0e4_Enabled">
    <vt:lpwstr>true</vt:lpwstr>
  </property>
  <property fmtid="{D5CDD505-2E9C-101B-9397-08002B2CF9AE}" pid="14" name="MSIP_Label_0c9a534a-49dd-43c4-b4e5-f206b4dbf0e4_SetDate">
    <vt:lpwstr>2021-12-28T17:09:05Z</vt:lpwstr>
  </property>
  <property fmtid="{D5CDD505-2E9C-101B-9397-08002B2CF9AE}" pid="15" name="MSIP_Label_0c9a534a-49dd-43c4-b4e5-f206b4dbf0e4_Method">
    <vt:lpwstr>Standard</vt:lpwstr>
  </property>
  <property fmtid="{D5CDD505-2E9C-101B-9397-08002B2CF9AE}" pid="16" name="MSIP_Label_0c9a534a-49dd-43c4-b4e5-f206b4dbf0e4_Name">
    <vt:lpwstr>0c9a534a-49dd-43c4-b4e5-f206b4dbf0e4</vt:lpwstr>
  </property>
  <property fmtid="{D5CDD505-2E9C-101B-9397-08002B2CF9AE}" pid="17" name="MSIP_Label_0c9a534a-49dd-43c4-b4e5-f206b4dbf0e4_SiteId">
    <vt:lpwstr>50b6682b-e9dd-4d2c-b984-100e69b077a4</vt:lpwstr>
  </property>
  <property fmtid="{D5CDD505-2E9C-101B-9397-08002B2CF9AE}" pid="18" name="MSIP_Label_0c9a534a-49dd-43c4-b4e5-f206b4dbf0e4_ActionId">
    <vt:lpwstr>530939e5-2747-41ee-a22c-cf9e3ab14842</vt:lpwstr>
  </property>
  <property fmtid="{D5CDD505-2E9C-101B-9397-08002B2CF9AE}" pid="19" name="MSIP_Label_0c9a534a-49dd-43c4-b4e5-f206b4dbf0e4_ContentBits">
    <vt:lpwstr>0</vt:lpwstr>
  </property>
</Properties>
</file>