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2024" w:rsidR="000444DB" w:rsidP="000444DB" w:rsidRDefault="000444DB" w14:paraId="21995AC1" w14:textId="758968A7">
      <w:pPr>
        <w:rPr>
          <w:rFonts w:ascii="Arial" w:hAnsi="Arial" w:cs="Arial"/>
          <w:b/>
          <w:sz w:val="22"/>
          <w:szCs w:val="22"/>
        </w:rPr>
      </w:pPr>
      <w:r w:rsidRPr="00262024">
        <w:rPr>
          <w:rFonts w:ascii="Arial" w:hAnsi="Arial" w:cs="Arial"/>
          <w:b/>
          <w:sz w:val="22"/>
          <w:szCs w:val="22"/>
        </w:rPr>
        <w:t>POLICE APPEALS TRIBUNAL</w:t>
      </w:r>
    </w:p>
    <w:p w:rsidRPr="00262024" w:rsidR="000444DB" w:rsidP="000444DB" w:rsidRDefault="000444DB" w14:paraId="133B6E11" w14:textId="77777777">
      <w:pPr>
        <w:rPr>
          <w:rFonts w:ascii="Arial" w:hAnsi="Arial" w:cs="Arial"/>
          <w:b/>
          <w:sz w:val="22"/>
          <w:szCs w:val="22"/>
        </w:rPr>
      </w:pPr>
    </w:p>
    <w:p w:rsidR="000444DB" w:rsidP="000444DB" w:rsidRDefault="000444DB" w14:paraId="69FA2E62" w14:textId="77777777">
      <w:pPr>
        <w:rPr>
          <w:rFonts w:ascii="Arial" w:hAnsi="Arial" w:cs="Arial"/>
          <w:b/>
          <w:sz w:val="22"/>
          <w:szCs w:val="22"/>
        </w:rPr>
      </w:pPr>
      <w:r w:rsidRPr="00262024">
        <w:rPr>
          <w:rFonts w:ascii="Arial" w:hAnsi="Arial" w:cs="Arial"/>
          <w:b/>
          <w:sz w:val="22"/>
          <w:szCs w:val="22"/>
        </w:rPr>
        <w:t xml:space="preserve">IN THE MATTER OF </w:t>
      </w:r>
      <w:r>
        <w:rPr>
          <w:rFonts w:ascii="Arial" w:hAnsi="Arial" w:cs="Arial"/>
          <w:b/>
          <w:sz w:val="22"/>
          <w:szCs w:val="22"/>
        </w:rPr>
        <w:t>POLICE ACT 1996</w:t>
      </w:r>
    </w:p>
    <w:p w:rsidR="000444DB" w:rsidP="000444DB" w:rsidRDefault="000444DB" w14:paraId="3DD245E3" w14:textId="59EAF4F7">
      <w:pPr>
        <w:rPr>
          <w:rFonts w:ascii="Arial" w:hAnsi="Arial" w:cs="Arial"/>
          <w:b/>
          <w:sz w:val="22"/>
          <w:szCs w:val="22"/>
        </w:rPr>
      </w:pPr>
      <w:r>
        <w:rPr>
          <w:rFonts w:ascii="Arial" w:hAnsi="Arial" w:cs="Arial"/>
          <w:b/>
          <w:sz w:val="22"/>
          <w:szCs w:val="22"/>
        </w:rPr>
        <w:t>AND IN THE MATTER OF POLICE APPEALS TRIBUNAL RULES 20</w:t>
      </w:r>
      <w:r w:rsidR="004A6C39">
        <w:rPr>
          <w:rFonts w:ascii="Arial" w:hAnsi="Arial" w:cs="Arial"/>
          <w:b/>
          <w:sz w:val="22"/>
          <w:szCs w:val="22"/>
        </w:rPr>
        <w:t>20</w:t>
      </w:r>
    </w:p>
    <w:p w:rsidR="000444DB" w:rsidP="000444DB" w:rsidRDefault="000444DB" w14:paraId="46CFD89A" w14:textId="4138DC87">
      <w:pPr>
        <w:rPr>
          <w:rFonts w:ascii="Arial" w:hAnsi="Arial" w:cs="Arial"/>
          <w:b/>
          <w:sz w:val="22"/>
          <w:szCs w:val="22"/>
        </w:rPr>
      </w:pPr>
      <w:r>
        <w:rPr>
          <w:rFonts w:ascii="Arial" w:hAnsi="Arial" w:cs="Arial"/>
          <w:b/>
          <w:sz w:val="22"/>
          <w:szCs w:val="22"/>
        </w:rPr>
        <w:t>AND IN THE MATTER OF</w:t>
      </w:r>
      <w:r w:rsidR="004A6C39">
        <w:rPr>
          <w:rFonts w:ascii="Arial" w:hAnsi="Arial" w:cs="Arial"/>
          <w:b/>
          <w:sz w:val="22"/>
          <w:szCs w:val="22"/>
        </w:rPr>
        <w:t xml:space="preserve"> </w:t>
      </w:r>
      <w:r w:rsidR="00B13719">
        <w:rPr>
          <w:rFonts w:ascii="Arial" w:hAnsi="Arial" w:cs="Arial"/>
          <w:b/>
          <w:sz w:val="22"/>
          <w:szCs w:val="22"/>
        </w:rPr>
        <w:t>FORMER INSPECTOR JAMES OLIVER</w:t>
      </w:r>
    </w:p>
    <w:p w:rsidR="000444DB" w:rsidP="000444DB" w:rsidRDefault="00BB3089" w14:paraId="2EB55C32" w14:textId="461426F6">
      <w:pPr>
        <w:rPr>
          <w:rFonts w:ascii="Arial" w:hAnsi="Arial" w:cs="Arial"/>
          <w:b/>
          <w:sz w:val="22"/>
          <w:szCs w:val="22"/>
        </w:rPr>
      </w:pPr>
      <w:r>
        <w:rPr>
          <w:rFonts w:ascii="Arial" w:hAnsi="Arial" w:cs="Arial"/>
          <w:b/>
          <w:sz w:val="22"/>
          <w:szCs w:val="22"/>
        </w:rPr>
        <w:br/>
      </w:r>
      <w:permStart w:edGrp="everyone" w:id="1833458589"/>
      <w:permEnd w:id="1833458589"/>
    </w:p>
    <w:tbl>
      <w:tblPr>
        <w:tblStyle w:val="TableGrid"/>
        <w:tblW w:w="991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911"/>
      </w:tblGrid>
      <w:tr w:rsidRPr="003D2920" w:rsidR="001E77A2" w:rsidTr="00E76083" w14:paraId="2407ABF9" w14:textId="77777777">
        <w:trPr>
          <w:trHeight w:val="305"/>
        </w:trPr>
        <w:tc>
          <w:tcPr>
            <w:tcW w:w="9911" w:type="dxa"/>
          </w:tcPr>
          <w:p w:rsidRPr="003D2920" w:rsidR="001E77A2" w:rsidP="001E77A2" w:rsidRDefault="001E77A2" w14:paraId="48DB66E8" w14:textId="0726CCA9">
            <w:pPr>
              <w:rPr>
                <w:rFonts w:ascii="Arial" w:hAnsi="Arial" w:cs="Arial"/>
                <w:b/>
                <w:sz w:val="22"/>
                <w:szCs w:val="22"/>
              </w:rPr>
            </w:pPr>
            <w:r w:rsidRPr="003D2920">
              <w:rPr>
                <w:rFonts w:ascii="Arial" w:hAnsi="Arial" w:cs="Arial"/>
                <w:b/>
                <w:sz w:val="22"/>
                <w:szCs w:val="22"/>
              </w:rPr>
              <w:t xml:space="preserve">Heard </w:t>
            </w:r>
            <w:r w:rsidR="004A6C39">
              <w:rPr>
                <w:rFonts w:ascii="Arial" w:hAnsi="Arial" w:cs="Arial"/>
                <w:b/>
                <w:sz w:val="22"/>
                <w:szCs w:val="22"/>
              </w:rPr>
              <w:t>at</w:t>
            </w:r>
            <w:r w:rsidR="00B976D5">
              <w:rPr>
                <w:rFonts w:ascii="Arial" w:hAnsi="Arial" w:cs="Arial"/>
                <w:b/>
                <w:sz w:val="22"/>
                <w:szCs w:val="22"/>
              </w:rPr>
              <w:t>:</w:t>
            </w:r>
            <w:r w:rsidR="00B976D5">
              <w:rPr>
                <w:rFonts w:ascii="Arial" w:hAnsi="Arial" w:cs="Arial"/>
                <w:b/>
                <w:sz w:val="22"/>
                <w:szCs w:val="22"/>
              </w:rPr>
              <w:br/>
            </w:r>
            <w:r w:rsidRPr="00B976D5" w:rsidR="00B976D5">
              <w:rPr>
                <w:rFonts w:ascii="Arial" w:hAnsi="Arial" w:cs="Arial"/>
                <w:b/>
                <w:sz w:val="22"/>
                <w:szCs w:val="22"/>
              </w:rPr>
              <w:t>Nottinghamshire Joint Headquarters, Sherwood Lodge, Arnold, Nottingham, NG5 8PP</w:t>
            </w:r>
            <w:r w:rsidR="004A6C39">
              <w:rPr>
                <w:rFonts w:ascii="Arial" w:hAnsi="Arial" w:cs="Arial"/>
                <w:b/>
                <w:sz w:val="22"/>
                <w:szCs w:val="22"/>
              </w:rPr>
              <w:br/>
            </w:r>
          </w:p>
        </w:tc>
      </w:tr>
      <w:tr w:rsidRPr="003D2920" w:rsidR="001E77A2" w:rsidTr="00E76083" w14:paraId="53C02FCD" w14:textId="77777777">
        <w:trPr>
          <w:trHeight w:val="610"/>
        </w:trPr>
        <w:tc>
          <w:tcPr>
            <w:tcW w:w="9911" w:type="dxa"/>
          </w:tcPr>
          <w:p w:rsidRPr="003D2920" w:rsidR="001E77A2" w:rsidP="00816477" w:rsidRDefault="001E77A2" w14:paraId="555D3331" w14:textId="1DFB96FA">
            <w:pPr>
              <w:rPr>
                <w:rFonts w:ascii="Arial" w:hAnsi="Arial" w:cs="Arial"/>
                <w:b/>
                <w:sz w:val="22"/>
                <w:szCs w:val="22"/>
              </w:rPr>
            </w:pPr>
            <w:r w:rsidRPr="003D2920">
              <w:rPr>
                <w:rFonts w:ascii="Arial" w:hAnsi="Arial" w:cs="Arial"/>
                <w:b/>
                <w:sz w:val="22"/>
                <w:szCs w:val="22"/>
              </w:rPr>
              <w:t>On</w:t>
            </w:r>
            <w:r>
              <w:rPr>
                <w:rFonts w:ascii="Arial" w:hAnsi="Arial" w:cs="Arial"/>
                <w:b/>
                <w:sz w:val="22"/>
                <w:szCs w:val="22"/>
              </w:rPr>
              <w:t xml:space="preserve"> </w:t>
            </w:r>
            <w:r w:rsidR="00DB6BC7">
              <w:rPr>
                <w:rFonts w:ascii="Arial" w:hAnsi="Arial" w:cs="Arial"/>
                <w:b/>
                <w:sz w:val="22"/>
                <w:szCs w:val="22"/>
              </w:rPr>
              <w:t>1</w:t>
            </w:r>
            <w:r w:rsidR="00B13719">
              <w:rPr>
                <w:rFonts w:ascii="Arial" w:hAnsi="Arial" w:cs="Arial"/>
                <w:b/>
                <w:sz w:val="22"/>
                <w:szCs w:val="22"/>
              </w:rPr>
              <w:t>7 November</w:t>
            </w:r>
            <w:r>
              <w:rPr>
                <w:rFonts w:ascii="Arial" w:hAnsi="Arial" w:cs="Arial"/>
                <w:b/>
                <w:sz w:val="22"/>
                <w:szCs w:val="22"/>
              </w:rPr>
              <w:t xml:space="preserve"> </w:t>
            </w:r>
            <w:r w:rsidRPr="003D2920">
              <w:rPr>
                <w:rFonts w:ascii="Arial" w:hAnsi="Arial" w:cs="Arial"/>
                <w:b/>
                <w:sz w:val="22"/>
                <w:szCs w:val="22"/>
              </w:rPr>
              <w:t>202</w:t>
            </w:r>
            <w:r w:rsidR="004A6C39">
              <w:rPr>
                <w:rFonts w:ascii="Arial" w:hAnsi="Arial" w:cs="Arial"/>
                <w:b/>
                <w:sz w:val="22"/>
                <w:szCs w:val="22"/>
              </w:rPr>
              <w:t>2</w:t>
            </w:r>
          </w:p>
          <w:p w:rsidRPr="003D2920" w:rsidR="001E77A2" w:rsidP="00816477" w:rsidRDefault="001E77A2" w14:paraId="7381C06E" w14:textId="77777777">
            <w:pPr>
              <w:rPr>
                <w:rFonts w:ascii="Arial" w:hAnsi="Arial" w:cs="Arial"/>
                <w:b/>
                <w:sz w:val="22"/>
                <w:szCs w:val="22"/>
              </w:rPr>
            </w:pPr>
          </w:p>
        </w:tc>
      </w:tr>
      <w:tr w:rsidRPr="003D2920" w:rsidR="001E77A2" w:rsidTr="00E76083" w14:paraId="26284BA2" w14:textId="77777777">
        <w:trPr>
          <w:trHeight w:val="631"/>
        </w:trPr>
        <w:tc>
          <w:tcPr>
            <w:tcW w:w="9911" w:type="dxa"/>
          </w:tcPr>
          <w:p w:rsidRPr="003D2920" w:rsidR="001E77A2" w:rsidP="001E77A2" w:rsidRDefault="001E77A2" w14:paraId="0EF69E6C" w14:textId="22A87A4E">
            <w:pPr>
              <w:rPr>
                <w:rFonts w:ascii="Arial" w:hAnsi="Arial" w:cs="Arial"/>
                <w:b/>
                <w:sz w:val="22"/>
                <w:szCs w:val="22"/>
              </w:rPr>
            </w:pPr>
            <w:r w:rsidRPr="003D2920">
              <w:rPr>
                <w:rFonts w:ascii="Arial" w:hAnsi="Arial" w:cs="Arial"/>
                <w:b/>
                <w:sz w:val="22"/>
                <w:szCs w:val="22"/>
              </w:rPr>
              <w:t>Before: Chief Constable</w:t>
            </w:r>
            <w:r w:rsidR="00DE3FCC">
              <w:rPr>
                <w:rFonts w:ascii="Arial" w:hAnsi="Arial" w:cs="Arial"/>
                <w:b/>
                <w:sz w:val="22"/>
                <w:szCs w:val="22"/>
              </w:rPr>
              <w:t xml:space="preserve"> </w:t>
            </w:r>
            <w:r w:rsidR="00F908F1">
              <w:rPr>
                <w:rFonts w:ascii="Arial" w:hAnsi="Arial" w:cs="Arial"/>
                <w:b/>
                <w:sz w:val="22"/>
                <w:szCs w:val="22"/>
              </w:rPr>
              <w:t>Debbie Ted</w:t>
            </w:r>
            <w:r w:rsidR="00565EE3">
              <w:rPr>
                <w:rFonts w:ascii="Arial" w:hAnsi="Arial" w:cs="Arial"/>
                <w:b/>
                <w:sz w:val="22"/>
                <w:szCs w:val="22"/>
              </w:rPr>
              <w:t>ds</w:t>
            </w:r>
            <w:r w:rsidR="00C50EBC">
              <w:rPr>
                <w:rFonts w:ascii="Arial" w:hAnsi="Arial" w:cs="Arial"/>
                <w:b/>
                <w:sz w:val="22"/>
                <w:szCs w:val="22"/>
              </w:rPr>
              <w:t>,</w:t>
            </w:r>
            <w:r>
              <w:rPr>
                <w:rFonts w:ascii="Arial" w:hAnsi="Arial" w:cs="Arial"/>
                <w:b/>
                <w:sz w:val="22"/>
                <w:szCs w:val="22"/>
              </w:rPr>
              <w:t xml:space="preserve"> M</w:t>
            </w:r>
            <w:r w:rsidR="00F908F1">
              <w:rPr>
                <w:rFonts w:ascii="Arial" w:hAnsi="Arial" w:cs="Arial"/>
                <w:b/>
                <w:sz w:val="22"/>
                <w:szCs w:val="22"/>
              </w:rPr>
              <w:t>r I Crawford</w:t>
            </w:r>
            <w:r w:rsidR="00C50EBC">
              <w:rPr>
                <w:rFonts w:ascii="Arial" w:hAnsi="Arial" w:cs="Arial"/>
                <w:b/>
                <w:sz w:val="22"/>
                <w:szCs w:val="22"/>
              </w:rPr>
              <w:t xml:space="preserve"> and </w:t>
            </w:r>
            <w:r w:rsidRPr="003D2920" w:rsidR="00C50EBC">
              <w:rPr>
                <w:rFonts w:ascii="Arial" w:hAnsi="Arial" w:cs="Arial"/>
                <w:b/>
                <w:sz w:val="22"/>
                <w:szCs w:val="22"/>
              </w:rPr>
              <w:t>Ms S Fenoughty (Chair)</w:t>
            </w:r>
          </w:p>
        </w:tc>
      </w:tr>
    </w:tbl>
    <w:p w:rsidR="000444DB" w:rsidP="000444DB" w:rsidRDefault="000444DB" w14:paraId="7E9EB23E" w14:textId="78CCF1D6">
      <w:pPr>
        <w:jc w:val="center"/>
        <w:rPr>
          <w:rFonts w:ascii="Arial" w:hAnsi="Arial" w:cs="Arial"/>
          <w:b/>
          <w:sz w:val="22"/>
          <w:szCs w:val="22"/>
        </w:rPr>
      </w:pPr>
    </w:p>
    <w:p w:rsidR="000444DB" w:rsidP="000444DB" w:rsidRDefault="000444DB" w14:paraId="2928EAB0" w14:textId="77777777">
      <w:pPr>
        <w:jc w:val="center"/>
        <w:rPr>
          <w:rFonts w:ascii="Arial" w:hAnsi="Arial" w:cs="Arial"/>
          <w:b/>
          <w:sz w:val="22"/>
          <w:szCs w:val="22"/>
        </w:rPr>
      </w:pPr>
      <w:r>
        <w:rPr>
          <w:rFonts w:ascii="Arial" w:hAnsi="Arial" w:cs="Arial"/>
          <w:b/>
          <w:sz w:val="22"/>
          <w:szCs w:val="22"/>
        </w:rPr>
        <w:t>Between</w:t>
      </w:r>
    </w:p>
    <w:p w:rsidR="000444DB" w:rsidP="000444DB" w:rsidRDefault="00BF62B8" w14:paraId="21C026A6" w14:textId="77777777">
      <w:pPr>
        <w:rPr>
          <w:rFonts w:ascii="Arial" w:hAnsi="Arial" w:cs="Arial"/>
          <w:b/>
          <w:sz w:val="22"/>
          <w:szCs w:val="22"/>
        </w:rPr>
      </w:pPr>
      <w:r>
        <w:rPr>
          <w:rFonts w:ascii="Arial" w:hAnsi="Arial" w:cs="Arial"/>
          <w:b/>
          <w:sz w:val="22"/>
          <w:szCs w:val="22"/>
        </w:rPr>
        <w:br/>
      </w:r>
    </w:p>
    <w:p w:rsidR="00A87CBE" w:rsidP="00A87CBE" w:rsidRDefault="00B13719" w14:paraId="2EE1DB6E" w14:textId="42DCD97D">
      <w:pPr>
        <w:jc w:val="center"/>
        <w:rPr>
          <w:rFonts w:ascii="Arial" w:hAnsi="Arial" w:cs="Arial"/>
          <w:b/>
          <w:sz w:val="22"/>
          <w:szCs w:val="22"/>
        </w:rPr>
      </w:pPr>
      <w:r>
        <w:rPr>
          <w:rFonts w:ascii="Arial" w:hAnsi="Arial" w:cs="Arial"/>
          <w:b/>
          <w:sz w:val="22"/>
          <w:szCs w:val="22"/>
        </w:rPr>
        <w:t xml:space="preserve">FORMER INSPECTOR JAMES OLIVER </w:t>
      </w:r>
    </w:p>
    <w:p w:rsidR="00DE3FCC" w:rsidP="00B13719" w:rsidRDefault="00B13719" w14:paraId="0A38BCD4" w14:textId="0F5F3E1C">
      <w:pPr>
        <w:jc w:val="right"/>
        <w:rPr>
          <w:rFonts w:ascii="Arial" w:hAnsi="Arial" w:cs="Arial"/>
          <w:b/>
          <w:sz w:val="22"/>
          <w:szCs w:val="22"/>
        </w:rPr>
      </w:pPr>
      <w:r>
        <w:rPr>
          <w:rFonts w:ascii="Arial" w:hAnsi="Arial" w:cs="Arial"/>
          <w:b/>
          <w:sz w:val="22"/>
          <w:szCs w:val="22"/>
        </w:rPr>
        <w:t xml:space="preserve"> </w:t>
      </w:r>
      <w:r w:rsidR="00DE3FCC">
        <w:rPr>
          <w:rFonts w:ascii="Arial" w:hAnsi="Arial" w:cs="Arial"/>
          <w:b/>
          <w:sz w:val="22"/>
          <w:szCs w:val="22"/>
        </w:rPr>
        <w:t>Appellant</w:t>
      </w:r>
    </w:p>
    <w:p w:rsidR="00DE3FCC" w:rsidP="00DE3FCC" w:rsidRDefault="00A87CBE" w14:paraId="3DB0B6C8" w14:textId="7576DE58">
      <w:pPr>
        <w:jc w:val="center"/>
        <w:rPr>
          <w:rFonts w:ascii="Arial" w:hAnsi="Arial" w:cs="Arial"/>
          <w:b/>
          <w:sz w:val="22"/>
          <w:szCs w:val="22"/>
        </w:rPr>
      </w:pPr>
      <w:r>
        <w:rPr>
          <w:rFonts w:ascii="Arial" w:hAnsi="Arial" w:cs="Arial"/>
          <w:b/>
          <w:sz w:val="22"/>
          <w:szCs w:val="22"/>
        </w:rPr>
        <w:br/>
      </w:r>
      <w:r w:rsidR="00DE3FCC">
        <w:rPr>
          <w:rFonts w:ascii="Arial" w:hAnsi="Arial" w:cs="Arial"/>
          <w:b/>
          <w:sz w:val="22"/>
          <w:szCs w:val="22"/>
        </w:rPr>
        <w:t>AND</w:t>
      </w:r>
    </w:p>
    <w:p w:rsidR="00DE3FCC" w:rsidP="00DE3FCC" w:rsidRDefault="00DE3FCC" w14:paraId="3F60DF1D" w14:textId="77777777">
      <w:pPr>
        <w:jc w:val="center"/>
        <w:rPr>
          <w:rFonts w:ascii="Arial" w:hAnsi="Arial" w:cs="Arial"/>
          <w:b/>
          <w:sz w:val="22"/>
          <w:szCs w:val="22"/>
        </w:rPr>
      </w:pPr>
    </w:p>
    <w:p w:rsidR="00DE3FCC" w:rsidP="00DE3FCC" w:rsidRDefault="00DE3FCC" w14:paraId="025C27D1" w14:textId="18032AFB">
      <w:pPr>
        <w:jc w:val="center"/>
        <w:rPr>
          <w:rFonts w:ascii="Arial" w:hAnsi="Arial" w:cs="Arial"/>
          <w:b/>
          <w:sz w:val="22"/>
          <w:szCs w:val="22"/>
        </w:rPr>
      </w:pPr>
      <w:r w:rsidRPr="00CA19AF">
        <w:rPr>
          <w:rFonts w:ascii="Arial" w:hAnsi="Arial" w:cs="Arial"/>
          <w:b/>
          <w:sz w:val="22"/>
          <w:szCs w:val="22"/>
        </w:rPr>
        <w:t xml:space="preserve">THE CHIEF CONSTABLE OF </w:t>
      </w:r>
      <w:r w:rsidR="00B13719">
        <w:rPr>
          <w:rFonts w:ascii="Arial" w:hAnsi="Arial" w:cs="Arial"/>
          <w:b/>
          <w:sz w:val="22"/>
          <w:szCs w:val="22"/>
        </w:rPr>
        <w:t>NOTTINGHAM</w:t>
      </w:r>
      <w:r>
        <w:rPr>
          <w:rFonts w:ascii="Arial" w:hAnsi="Arial" w:cs="Arial"/>
          <w:b/>
          <w:sz w:val="22"/>
          <w:szCs w:val="22"/>
        </w:rPr>
        <w:t>SHIRE</w:t>
      </w:r>
      <w:r w:rsidRPr="00CA19AF">
        <w:rPr>
          <w:rFonts w:ascii="Arial" w:hAnsi="Arial" w:cs="Arial"/>
          <w:b/>
          <w:sz w:val="22"/>
          <w:szCs w:val="22"/>
        </w:rPr>
        <w:t xml:space="preserve"> POLICE</w:t>
      </w:r>
    </w:p>
    <w:p w:rsidR="00DE3FCC" w:rsidP="00DE3FCC" w:rsidRDefault="00DE3FCC" w14:paraId="24702CF5" w14:textId="77777777">
      <w:pPr>
        <w:jc w:val="right"/>
        <w:rPr>
          <w:rFonts w:ascii="Arial" w:hAnsi="Arial" w:cs="Arial"/>
          <w:b/>
          <w:sz w:val="22"/>
          <w:szCs w:val="22"/>
        </w:rPr>
      </w:pPr>
      <w:r>
        <w:rPr>
          <w:rFonts w:ascii="Arial" w:hAnsi="Arial" w:cs="Arial"/>
          <w:b/>
          <w:sz w:val="22"/>
          <w:szCs w:val="22"/>
        </w:rPr>
        <w:t>Respondent</w:t>
      </w:r>
    </w:p>
    <w:p w:rsidR="00DE3FCC" w:rsidP="00DE3FCC" w:rsidRDefault="00DE3FCC" w14:paraId="7E79770A" w14:textId="77777777">
      <w:pPr>
        <w:rPr>
          <w:rFonts w:ascii="Arial" w:hAnsi="Arial" w:cs="Arial"/>
          <w:b/>
          <w:sz w:val="22"/>
          <w:szCs w:val="22"/>
        </w:rPr>
      </w:pPr>
    </w:p>
    <w:p w:rsidR="00FE7486" w:rsidP="00BF1509" w:rsidRDefault="00FE7486" w14:paraId="7F24BA32" w14:textId="77777777">
      <w:pPr>
        <w:jc w:val="center"/>
        <w:rPr>
          <w:rFonts w:ascii="Arial" w:hAnsi="Arial" w:cs="Arial"/>
          <w:b/>
          <w:sz w:val="22"/>
          <w:szCs w:val="22"/>
        </w:rPr>
      </w:pPr>
    </w:p>
    <w:p w:rsidRPr="00F0521A" w:rsidR="00F0521A" w:rsidP="00F0521A" w:rsidRDefault="00F0521A" w14:paraId="0563A7BD" w14:textId="77777777">
      <w:pPr>
        <w:rPr>
          <w:rFonts w:ascii="Arial" w:hAnsi="Arial" w:cs="Arial"/>
          <w:b/>
          <w:sz w:val="22"/>
          <w:szCs w:val="22"/>
        </w:rPr>
      </w:pPr>
      <w:r w:rsidRPr="00F0521A">
        <w:rPr>
          <w:rFonts w:ascii="Arial" w:hAnsi="Arial" w:cs="Arial"/>
          <w:b/>
          <w:sz w:val="22"/>
          <w:szCs w:val="22"/>
        </w:rPr>
        <w:t>Representation</w:t>
      </w:r>
    </w:p>
    <w:p w:rsidRPr="00F0521A" w:rsidR="00F0521A" w:rsidP="00F0521A" w:rsidRDefault="00F0521A" w14:paraId="5B26A226" w14:textId="215AEBEC">
      <w:pPr>
        <w:rPr>
          <w:rFonts w:ascii="Arial" w:hAnsi="Arial" w:cs="Arial"/>
          <w:sz w:val="22"/>
          <w:szCs w:val="22"/>
        </w:rPr>
      </w:pPr>
      <w:r w:rsidRPr="00F0521A">
        <w:rPr>
          <w:rFonts w:ascii="Arial" w:hAnsi="Arial" w:cs="Arial"/>
          <w:sz w:val="22"/>
          <w:szCs w:val="22"/>
        </w:rPr>
        <w:t>For the Appellant:</w:t>
      </w:r>
      <w:r w:rsidRPr="00F0521A">
        <w:rPr>
          <w:rFonts w:ascii="Arial" w:hAnsi="Arial" w:cs="Arial"/>
          <w:sz w:val="22"/>
          <w:szCs w:val="22"/>
        </w:rPr>
        <w:tab/>
      </w:r>
      <w:r w:rsidRPr="00F0521A" w:rsidR="00B61346">
        <w:rPr>
          <w:rFonts w:ascii="Arial" w:hAnsi="Arial" w:cs="Arial"/>
          <w:sz w:val="22"/>
          <w:szCs w:val="22"/>
        </w:rPr>
        <w:t>M</w:t>
      </w:r>
      <w:r w:rsidR="00B61346">
        <w:rPr>
          <w:rFonts w:ascii="Arial" w:hAnsi="Arial" w:cs="Arial"/>
          <w:sz w:val="22"/>
          <w:szCs w:val="22"/>
        </w:rPr>
        <w:t>r</w:t>
      </w:r>
      <w:r w:rsidR="0026490B">
        <w:rPr>
          <w:rFonts w:ascii="Arial" w:hAnsi="Arial" w:cs="Arial"/>
          <w:sz w:val="22"/>
          <w:szCs w:val="22"/>
        </w:rPr>
        <w:t xml:space="preserve"> </w:t>
      </w:r>
      <w:r w:rsidR="00F90B92">
        <w:rPr>
          <w:rFonts w:ascii="Arial" w:hAnsi="Arial" w:cs="Arial"/>
          <w:sz w:val="22"/>
          <w:szCs w:val="22"/>
        </w:rPr>
        <w:t>H Davies KC</w:t>
      </w:r>
    </w:p>
    <w:p w:rsidR="00F0521A" w:rsidP="00933F3A" w:rsidRDefault="00F0521A" w14:paraId="2916BE39" w14:textId="6513EBF0">
      <w:pPr>
        <w:rPr>
          <w:rFonts w:ascii="Arial" w:hAnsi="Arial" w:cs="Arial"/>
          <w:b/>
          <w:sz w:val="22"/>
          <w:szCs w:val="22"/>
        </w:rPr>
      </w:pPr>
      <w:r w:rsidRPr="00F0521A">
        <w:rPr>
          <w:rFonts w:ascii="Arial" w:hAnsi="Arial" w:cs="Arial"/>
          <w:sz w:val="22"/>
          <w:szCs w:val="22"/>
        </w:rPr>
        <w:t>For the Respondent:</w:t>
      </w:r>
      <w:r w:rsidRPr="00F0521A">
        <w:rPr>
          <w:rFonts w:ascii="Arial" w:hAnsi="Arial" w:cs="Arial"/>
          <w:sz w:val="22"/>
          <w:szCs w:val="22"/>
        </w:rPr>
        <w:tab/>
      </w:r>
      <w:r w:rsidR="0026490B">
        <w:rPr>
          <w:rFonts w:ascii="Arial" w:hAnsi="Arial" w:cs="Arial"/>
          <w:sz w:val="22"/>
          <w:szCs w:val="22"/>
        </w:rPr>
        <w:t xml:space="preserve">Mr </w:t>
      </w:r>
      <w:r w:rsidR="00F90B92">
        <w:rPr>
          <w:rFonts w:ascii="Arial" w:hAnsi="Arial" w:cs="Arial"/>
          <w:sz w:val="22"/>
          <w:szCs w:val="22"/>
        </w:rPr>
        <w:t>D Basu KC</w:t>
      </w:r>
      <w:r w:rsidRPr="00F0521A">
        <w:rPr>
          <w:rFonts w:ascii="Arial" w:hAnsi="Arial" w:cs="Arial"/>
          <w:sz w:val="22"/>
          <w:szCs w:val="22"/>
        </w:rPr>
        <w:br/>
      </w:r>
    </w:p>
    <w:p w:rsidRPr="00F0521A" w:rsidR="000F1FA3" w:rsidP="00933F3A" w:rsidRDefault="000F1FA3" w14:paraId="3E091800" w14:textId="77777777">
      <w:pPr>
        <w:rPr>
          <w:rFonts w:ascii="Arial" w:hAnsi="Arial" w:cs="Arial"/>
          <w:b/>
          <w:sz w:val="22"/>
          <w:szCs w:val="22"/>
        </w:rPr>
      </w:pPr>
    </w:p>
    <w:p w:rsidRPr="00F0521A" w:rsidR="00F0521A" w:rsidP="00843B63" w:rsidRDefault="00F0521A" w14:paraId="688C60CE" w14:textId="7F9686EC">
      <w:pPr>
        <w:pStyle w:val="ListParagraph"/>
        <w:ind w:left="360"/>
        <w:jc w:val="center"/>
        <w:rPr>
          <w:rFonts w:ascii="Arial" w:hAnsi="Arial" w:cs="Arial"/>
          <w:b/>
          <w:sz w:val="22"/>
          <w:szCs w:val="22"/>
        </w:rPr>
      </w:pPr>
      <w:r w:rsidRPr="00F0521A">
        <w:rPr>
          <w:rFonts w:ascii="Arial" w:hAnsi="Arial" w:cs="Arial"/>
          <w:b/>
          <w:sz w:val="22"/>
          <w:szCs w:val="22"/>
        </w:rPr>
        <w:t>DECISION AND REASONS</w:t>
      </w:r>
      <w:r w:rsidR="00843B63">
        <w:rPr>
          <w:rFonts w:ascii="Arial" w:hAnsi="Arial" w:cs="Arial"/>
          <w:b/>
          <w:sz w:val="22"/>
          <w:szCs w:val="22"/>
        </w:rPr>
        <w:br/>
      </w:r>
    </w:p>
    <w:p w:rsidRPr="00C057E8" w:rsidR="00BF1509" w:rsidP="00C057E8" w:rsidRDefault="00C057E8" w14:paraId="7BB05F5C" w14:textId="5698D8D8">
      <w:pPr>
        <w:pStyle w:val="ListParagraph"/>
        <w:numPr>
          <w:ilvl w:val="0"/>
          <w:numId w:val="1"/>
        </w:numPr>
        <w:rPr>
          <w:rFonts w:ascii="Arial" w:hAnsi="Arial" w:cs="Arial"/>
          <w:sz w:val="22"/>
          <w:szCs w:val="22"/>
        </w:rPr>
      </w:pPr>
      <w:r w:rsidRPr="003D2920">
        <w:rPr>
          <w:rFonts w:ascii="Arial" w:hAnsi="Arial" w:cs="Arial"/>
          <w:sz w:val="22"/>
          <w:szCs w:val="22"/>
        </w:rPr>
        <w:t>This is a determination made in accordance with The Police Appeals Tribunals Rules 20</w:t>
      </w:r>
      <w:r w:rsidR="00B61346">
        <w:rPr>
          <w:rFonts w:ascii="Arial" w:hAnsi="Arial" w:cs="Arial"/>
          <w:sz w:val="22"/>
          <w:szCs w:val="22"/>
        </w:rPr>
        <w:t>20</w:t>
      </w:r>
      <w:r w:rsidRPr="003D2920">
        <w:rPr>
          <w:rFonts w:ascii="Arial" w:hAnsi="Arial" w:cs="Arial"/>
          <w:sz w:val="22"/>
          <w:szCs w:val="22"/>
        </w:rPr>
        <w:t xml:space="preserve"> which provide for the hearing of appeals made by a police officer against a decision made under the Police (Conduct) Regulations 20</w:t>
      </w:r>
      <w:r w:rsidR="00B61346">
        <w:rPr>
          <w:rFonts w:ascii="Arial" w:hAnsi="Arial" w:cs="Arial"/>
          <w:sz w:val="22"/>
          <w:szCs w:val="22"/>
        </w:rPr>
        <w:t>20</w:t>
      </w:r>
      <w:r w:rsidRPr="003D2920">
        <w:rPr>
          <w:rFonts w:ascii="Arial" w:hAnsi="Arial" w:cs="Arial"/>
          <w:sz w:val="22"/>
          <w:szCs w:val="22"/>
        </w:rPr>
        <w:t>.</w:t>
      </w:r>
    </w:p>
    <w:p w:rsidRPr="00F1772C" w:rsidR="00BF1509" w:rsidP="00BF1509" w:rsidRDefault="00BF1509" w14:paraId="38473480" w14:textId="77777777">
      <w:pPr>
        <w:pStyle w:val="ListParagraph"/>
        <w:ind w:left="360"/>
        <w:rPr>
          <w:rFonts w:ascii="Arial" w:hAnsi="Arial" w:cs="Arial"/>
          <w:sz w:val="22"/>
          <w:szCs w:val="22"/>
        </w:rPr>
      </w:pPr>
    </w:p>
    <w:p w:rsidRPr="00206221" w:rsidR="00BF1509" w:rsidP="00790B05" w:rsidRDefault="00BF1509" w14:paraId="535BA8B5" w14:textId="421D36AA">
      <w:pPr>
        <w:numPr>
          <w:ilvl w:val="0"/>
          <w:numId w:val="1"/>
        </w:numPr>
        <w:spacing w:after="132"/>
        <w:ind w:right="46"/>
        <w:rPr>
          <w:rFonts w:ascii="Arial" w:hAnsi="Arial" w:cs="Arial"/>
          <w:sz w:val="22"/>
          <w:szCs w:val="22"/>
        </w:rPr>
      </w:pPr>
      <w:r w:rsidRPr="00206221">
        <w:rPr>
          <w:rFonts w:ascii="Arial" w:hAnsi="Arial" w:cs="Arial"/>
          <w:sz w:val="22"/>
          <w:szCs w:val="22"/>
        </w:rPr>
        <w:t xml:space="preserve">This </w:t>
      </w:r>
      <w:r w:rsidRPr="00206221" w:rsidR="00C057E8">
        <w:rPr>
          <w:rFonts w:ascii="Arial" w:hAnsi="Arial" w:cs="Arial"/>
          <w:sz w:val="22"/>
          <w:szCs w:val="22"/>
        </w:rPr>
        <w:t xml:space="preserve">decision </w:t>
      </w:r>
      <w:r w:rsidRPr="00206221">
        <w:rPr>
          <w:rFonts w:ascii="Arial" w:hAnsi="Arial" w:cs="Arial"/>
          <w:sz w:val="22"/>
          <w:szCs w:val="22"/>
        </w:rPr>
        <w:t xml:space="preserve">is made in the appeal of </w:t>
      </w:r>
      <w:r w:rsidRPr="00206221" w:rsidR="0085136F">
        <w:rPr>
          <w:rFonts w:ascii="Arial" w:hAnsi="Arial" w:cs="Arial"/>
          <w:sz w:val="22"/>
          <w:szCs w:val="22"/>
        </w:rPr>
        <w:t xml:space="preserve">former </w:t>
      </w:r>
      <w:r w:rsidRPr="00A256DF" w:rsidR="00206221">
        <w:rPr>
          <w:rFonts w:ascii="Arial" w:hAnsi="Arial" w:cs="Arial"/>
          <w:sz w:val="22"/>
          <w:szCs w:val="22"/>
        </w:rPr>
        <w:t>of former</w:t>
      </w:r>
      <w:r w:rsidR="00206221">
        <w:rPr>
          <w:rFonts w:ascii="Arial" w:hAnsi="Arial" w:cs="Arial"/>
          <w:sz w:val="22"/>
          <w:szCs w:val="22"/>
        </w:rPr>
        <w:t xml:space="preserve"> Inspector Oliver</w:t>
      </w:r>
      <w:r w:rsidRPr="00A256DF" w:rsidR="00206221">
        <w:rPr>
          <w:rFonts w:ascii="Arial" w:hAnsi="Arial" w:cs="Arial"/>
          <w:sz w:val="22"/>
          <w:szCs w:val="22"/>
        </w:rPr>
        <w:t xml:space="preserve"> who appeal</w:t>
      </w:r>
      <w:r w:rsidR="00206221">
        <w:rPr>
          <w:rFonts w:ascii="Arial" w:hAnsi="Arial" w:cs="Arial"/>
          <w:sz w:val="22"/>
          <w:szCs w:val="22"/>
        </w:rPr>
        <w:t>s</w:t>
      </w:r>
      <w:r w:rsidRPr="00A256DF" w:rsidR="00206221">
        <w:rPr>
          <w:rFonts w:ascii="Arial" w:hAnsi="Arial" w:cs="Arial"/>
          <w:sz w:val="22"/>
          <w:szCs w:val="22"/>
        </w:rPr>
        <w:t xml:space="preserve"> against the decision</w:t>
      </w:r>
      <w:r w:rsidR="00206221">
        <w:rPr>
          <w:rFonts w:ascii="Arial" w:hAnsi="Arial" w:cs="Arial"/>
          <w:sz w:val="22"/>
          <w:szCs w:val="22"/>
        </w:rPr>
        <w:t xml:space="preserve"> </w:t>
      </w:r>
      <w:r w:rsidRPr="00A256DF" w:rsidR="00206221">
        <w:rPr>
          <w:rFonts w:ascii="Arial" w:hAnsi="Arial" w:cs="Arial"/>
          <w:sz w:val="22"/>
          <w:szCs w:val="22"/>
        </w:rPr>
        <w:t xml:space="preserve">made on </w:t>
      </w:r>
      <w:r w:rsidR="00206221">
        <w:rPr>
          <w:rFonts w:ascii="Arial" w:hAnsi="Arial" w:cs="Arial"/>
          <w:sz w:val="22"/>
          <w:szCs w:val="22"/>
        </w:rPr>
        <w:t xml:space="preserve">27 April </w:t>
      </w:r>
      <w:r w:rsidRPr="00A256DF" w:rsidR="00206221">
        <w:rPr>
          <w:rFonts w:ascii="Arial" w:hAnsi="Arial" w:cs="Arial"/>
          <w:sz w:val="22"/>
          <w:szCs w:val="22"/>
        </w:rPr>
        <w:t>202</w:t>
      </w:r>
      <w:r w:rsidR="00206221">
        <w:rPr>
          <w:rFonts w:ascii="Arial" w:hAnsi="Arial" w:cs="Arial"/>
          <w:sz w:val="22"/>
          <w:szCs w:val="22"/>
        </w:rPr>
        <w:t>2</w:t>
      </w:r>
      <w:r w:rsidRPr="00A256DF" w:rsidR="00206221">
        <w:rPr>
          <w:rFonts w:ascii="Arial" w:hAnsi="Arial" w:cs="Arial"/>
          <w:sz w:val="22"/>
          <w:szCs w:val="22"/>
        </w:rPr>
        <w:t xml:space="preserve"> that</w:t>
      </w:r>
      <w:r w:rsidR="00206221">
        <w:rPr>
          <w:rFonts w:ascii="Arial" w:hAnsi="Arial" w:cs="Arial"/>
          <w:sz w:val="22"/>
          <w:szCs w:val="22"/>
        </w:rPr>
        <w:t xml:space="preserve"> he</w:t>
      </w:r>
      <w:r w:rsidRPr="00A256DF" w:rsidR="00206221">
        <w:rPr>
          <w:rFonts w:ascii="Arial" w:hAnsi="Arial" w:cs="Arial"/>
          <w:sz w:val="22"/>
          <w:szCs w:val="22"/>
        </w:rPr>
        <w:t xml:space="preserve"> be dismissed from </w:t>
      </w:r>
      <w:r w:rsidR="00206221">
        <w:rPr>
          <w:rFonts w:ascii="Arial" w:hAnsi="Arial" w:cs="Arial"/>
          <w:sz w:val="22"/>
          <w:szCs w:val="22"/>
        </w:rPr>
        <w:t xml:space="preserve">Nottinghamshire Police </w:t>
      </w:r>
      <w:r w:rsidRPr="00A256DF" w:rsidR="00206221">
        <w:rPr>
          <w:rFonts w:ascii="Arial" w:hAnsi="Arial" w:cs="Arial"/>
          <w:sz w:val="22"/>
          <w:szCs w:val="22"/>
        </w:rPr>
        <w:t xml:space="preserve">without notice. </w:t>
      </w:r>
      <w:r w:rsidR="00206221">
        <w:rPr>
          <w:rFonts w:ascii="Arial" w:hAnsi="Arial" w:cs="Arial"/>
          <w:sz w:val="22"/>
          <w:szCs w:val="22"/>
        </w:rPr>
        <w:br/>
      </w:r>
      <w:r w:rsidR="00FE5E64">
        <w:rPr>
          <w:rFonts w:ascii="Arial" w:hAnsi="Arial" w:cs="Arial"/>
          <w:sz w:val="22"/>
          <w:szCs w:val="22"/>
        </w:rPr>
        <w:br/>
      </w:r>
      <w:r w:rsidRPr="00206221" w:rsidR="002E62D4">
        <w:rPr>
          <w:rFonts w:ascii="Arial" w:hAnsi="Arial" w:cs="Arial"/>
          <w:sz w:val="22"/>
          <w:szCs w:val="22"/>
        </w:rPr>
        <w:br/>
      </w:r>
      <w:r w:rsidRPr="00206221">
        <w:rPr>
          <w:rFonts w:ascii="Arial" w:hAnsi="Arial" w:cs="Arial"/>
          <w:b/>
          <w:sz w:val="22"/>
          <w:szCs w:val="22"/>
        </w:rPr>
        <w:t>BACKGROUND</w:t>
      </w:r>
    </w:p>
    <w:p w:rsidR="00BF1238" w:rsidP="00BF1238" w:rsidRDefault="00BF1238" w14:paraId="30A4D582" w14:textId="2A9DC000">
      <w:pPr>
        <w:pStyle w:val="ListParagraph"/>
        <w:numPr>
          <w:ilvl w:val="0"/>
          <w:numId w:val="1"/>
        </w:numPr>
        <w:rPr>
          <w:rFonts w:ascii="Arial" w:hAnsi="Arial" w:cs="Arial"/>
          <w:sz w:val="22"/>
          <w:szCs w:val="22"/>
        </w:rPr>
      </w:pPr>
      <w:r w:rsidRPr="002D1616">
        <w:rPr>
          <w:rFonts w:ascii="Arial" w:hAnsi="Arial" w:cs="Arial"/>
          <w:sz w:val="22"/>
          <w:szCs w:val="22"/>
        </w:rPr>
        <w:t>The allegation before the misconduct hearing Panel (“the Panel”) on 25 – 27 April 2022 concerned an incident in September 2021 when</w:t>
      </w:r>
      <w:r>
        <w:rPr>
          <w:rFonts w:ascii="Arial" w:hAnsi="Arial" w:cs="Arial"/>
          <w:sz w:val="22"/>
          <w:szCs w:val="22"/>
        </w:rPr>
        <w:t xml:space="preserve"> t</w:t>
      </w:r>
      <w:r w:rsidRPr="002D1616">
        <w:rPr>
          <w:rFonts w:ascii="Arial" w:hAnsi="Arial" w:cs="Arial"/>
          <w:sz w:val="22"/>
          <w:szCs w:val="22"/>
        </w:rPr>
        <w:t>he</w:t>
      </w:r>
      <w:r>
        <w:rPr>
          <w:rFonts w:ascii="Arial" w:hAnsi="Arial" w:cs="Arial"/>
          <w:sz w:val="22"/>
          <w:szCs w:val="22"/>
        </w:rPr>
        <w:t xml:space="preserve"> appellant had been</w:t>
      </w:r>
      <w:r w:rsidRPr="002D1616">
        <w:rPr>
          <w:rFonts w:ascii="Arial" w:hAnsi="Arial" w:cs="Arial"/>
          <w:sz w:val="22"/>
          <w:szCs w:val="22"/>
        </w:rPr>
        <w:t xml:space="preserve"> assisting a colleague with her application for promotion to sergeant</w:t>
      </w:r>
      <w:r>
        <w:rPr>
          <w:rFonts w:ascii="Arial" w:hAnsi="Arial" w:cs="Arial"/>
          <w:sz w:val="22"/>
          <w:szCs w:val="22"/>
        </w:rPr>
        <w:t>.  Prior to her interview, she</w:t>
      </w:r>
      <w:r w:rsidRPr="002D1616">
        <w:rPr>
          <w:rFonts w:ascii="Arial" w:hAnsi="Arial" w:cs="Arial"/>
          <w:sz w:val="22"/>
          <w:szCs w:val="22"/>
        </w:rPr>
        <w:t xml:space="preserve"> had illicitly obtained the interview questions</w:t>
      </w:r>
      <w:r>
        <w:rPr>
          <w:rFonts w:ascii="Arial" w:hAnsi="Arial" w:cs="Arial"/>
          <w:sz w:val="22"/>
          <w:szCs w:val="22"/>
        </w:rPr>
        <w:t xml:space="preserve"> and sent them to the appellant</w:t>
      </w:r>
      <w:r w:rsidRPr="002D1616">
        <w:rPr>
          <w:rFonts w:ascii="Arial" w:hAnsi="Arial" w:cs="Arial"/>
          <w:sz w:val="22"/>
          <w:szCs w:val="22"/>
        </w:rPr>
        <w:t>.  When this was raised with her</w:t>
      </w:r>
      <w:r>
        <w:rPr>
          <w:rFonts w:ascii="Arial" w:hAnsi="Arial" w:cs="Arial"/>
          <w:sz w:val="22"/>
          <w:szCs w:val="22"/>
        </w:rPr>
        <w:t xml:space="preserve"> </w:t>
      </w:r>
      <w:r w:rsidRPr="002D1616">
        <w:rPr>
          <w:rFonts w:ascii="Arial" w:hAnsi="Arial" w:cs="Arial"/>
          <w:sz w:val="22"/>
          <w:szCs w:val="22"/>
        </w:rPr>
        <w:t>as an issue of cheating,</w:t>
      </w:r>
      <w:r>
        <w:rPr>
          <w:rFonts w:ascii="Arial" w:hAnsi="Arial" w:cs="Arial"/>
          <w:sz w:val="22"/>
          <w:szCs w:val="22"/>
        </w:rPr>
        <w:t xml:space="preserve"> on 22 September,</w:t>
      </w:r>
      <w:r w:rsidRPr="002D1616">
        <w:rPr>
          <w:rFonts w:ascii="Arial" w:hAnsi="Arial" w:cs="Arial"/>
          <w:sz w:val="22"/>
          <w:szCs w:val="22"/>
        </w:rPr>
        <w:t xml:space="preserve"> she told the appellant</w:t>
      </w:r>
      <w:r>
        <w:rPr>
          <w:rFonts w:ascii="Arial" w:hAnsi="Arial" w:cs="Arial"/>
          <w:sz w:val="22"/>
          <w:szCs w:val="22"/>
        </w:rPr>
        <w:t xml:space="preserve"> she was in trouble and he advised her to seek support from her Federation Representative. </w:t>
      </w:r>
      <w:r w:rsidR="00F54C49">
        <w:rPr>
          <w:rFonts w:ascii="Arial" w:hAnsi="Arial" w:cs="Arial"/>
          <w:sz w:val="22"/>
          <w:szCs w:val="22"/>
        </w:rPr>
        <w:t xml:space="preserve"> On the same day, the appellant deleted exchanges between himself and his colleague.  There was a dispute as to when and why he deleted these messages. </w:t>
      </w:r>
    </w:p>
    <w:p w:rsidR="00BF1238" w:rsidP="00BF1238" w:rsidRDefault="00BF1238" w14:paraId="3E9FA416" w14:textId="77777777">
      <w:pPr>
        <w:pStyle w:val="ListParagraph"/>
        <w:ind w:left="567"/>
        <w:rPr>
          <w:rFonts w:ascii="Arial" w:hAnsi="Arial" w:cs="Arial"/>
          <w:sz w:val="22"/>
          <w:szCs w:val="22"/>
        </w:rPr>
      </w:pPr>
    </w:p>
    <w:p w:rsidRPr="00775923" w:rsidR="00BF1238" w:rsidP="00BF1238" w:rsidRDefault="00BF1238" w14:paraId="0D66B1E4" w14:textId="08DB2846">
      <w:pPr>
        <w:pStyle w:val="ListParagraph"/>
        <w:numPr>
          <w:ilvl w:val="0"/>
          <w:numId w:val="1"/>
        </w:numPr>
        <w:rPr>
          <w:rFonts w:ascii="Arial" w:hAnsi="Arial" w:cs="Arial"/>
          <w:sz w:val="22"/>
          <w:szCs w:val="22"/>
        </w:rPr>
      </w:pPr>
      <w:r>
        <w:rPr>
          <w:rFonts w:ascii="Arial" w:hAnsi="Arial" w:cs="Arial"/>
          <w:sz w:val="22"/>
          <w:szCs w:val="22"/>
        </w:rPr>
        <w:lastRenderedPageBreak/>
        <w:t>The appellant was present at the hearing.  Both</w:t>
      </w:r>
      <w:r w:rsidRPr="00775923">
        <w:rPr>
          <w:rFonts w:ascii="Arial" w:hAnsi="Arial" w:cs="Arial"/>
          <w:sz w:val="22"/>
          <w:szCs w:val="22"/>
        </w:rPr>
        <w:t xml:space="preserve"> parties were represented; the appellant was represented by Mr Hugh Davies </w:t>
      </w:r>
      <w:r w:rsidR="00F54C49">
        <w:rPr>
          <w:rFonts w:ascii="Arial" w:hAnsi="Arial" w:cs="Arial"/>
          <w:sz w:val="22"/>
          <w:szCs w:val="22"/>
        </w:rPr>
        <w:t>K</w:t>
      </w:r>
      <w:r w:rsidRPr="00775923">
        <w:rPr>
          <w:rFonts w:ascii="Arial" w:hAnsi="Arial" w:cs="Arial"/>
          <w:sz w:val="22"/>
          <w:szCs w:val="22"/>
        </w:rPr>
        <w:t xml:space="preserve">C, </w:t>
      </w:r>
      <w:r>
        <w:rPr>
          <w:rFonts w:ascii="Arial" w:hAnsi="Arial" w:cs="Arial"/>
          <w:sz w:val="22"/>
          <w:szCs w:val="22"/>
        </w:rPr>
        <w:t>t</w:t>
      </w:r>
      <w:r w:rsidRPr="00775923">
        <w:rPr>
          <w:rFonts w:ascii="Arial" w:hAnsi="Arial" w:cs="Arial"/>
          <w:sz w:val="22"/>
          <w:szCs w:val="22"/>
        </w:rPr>
        <w:t xml:space="preserve">he respondent was represented by Mr Dijen Basu </w:t>
      </w:r>
      <w:r w:rsidR="00F54C49">
        <w:rPr>
          <w:rFonts w:ascii="Arial" w:hAnsi="Arial" w:cs="Arial"/>
          <w:sz w:val="22"/>
          <w:szCs w:val="22"/>
        </w:rPr>
        <w:t>K</w:t>
      </w:r>
      <w:r w:rsidRPr="00775923">
        <w:rPr>
          <w:rFonts w:ascii="Arial" w:hAnsi="Arial" w:cs="Arial"/>
          <w:sz w:val="22"/>
          <w:szCs w:val="22"/>
        </w:rPr>
        <w:t xml:space="preserve">C.  </w:t>
      </w:r>
      <w:r>
        <w:rPr>
          <w:rFonts w:ascii="Arial" w:hAnsi="Arial" w:cs="Arial"/>
          <w:sz w:val="22"/>
          <w:szCs w:val="22"/>
        </w:rPr>
        <w:br/>
      </w:r>
    </w:p>
    <w:p w:rsidRPr="00397856" w:rsidR="00BF1238" w:rsidP="00BF1238" w:rsidRDefault="00BF1238" w14:paraId="37C33FC3" w14:textId="77777777">
      <w:pPr>
        <w:pStyle w:val="ListParagraph"/>
        <w:numPr>
          <w:ilvl w:val="0"/>
          <w:numId w:val="1"/>
        </w:numPr>
        <w:rPr>
          <w:rFonts w:ascii="Arial" w:hAnsi="Arial" w:cs="Arial"/>
          <w:sz w:val="22"/>
          <w:szCs w:val="22"/>
        </w:rPr>
      </w:pPr>
      <w:r>
        <w:rPr>
          <w:rFonts w:ascii="Arial" w:hAnsi="Arial" w:cs="Arial"/>
          <w:sz w:val="22"/>
          <w:szCs w:val="22"/>
        </w:rPr>
        <w:t>The appellant faced an allegation that he had been aware, before 22 September, that PC Morris had obtained the actual interview questions, and he had used them on 15 September in a mock interview with her.  These particulars of the allegation were not found to have been proved.</w:t>
      </w:r>
    </w:p>
    <w:p w:rsidR="00BF1238" w:rsidP="00BF1238" w:rsidRDefault="00BF1238" w14:paraId="5871DDB3" w14:textId="77777777">
      <w:pPr>
        <w:pStyle w:val="ListParagraph"/>
        <w:ind w:left="567"/>
        <w:rPr>
          <w:rFonts w:ascii="Arial" w:hAnsi="Arial" w:cs="Arial"/>
          <w:sz w:val="22"/>
          <w:szCs w:val="22"/>
        </w:rPr>
      </w:pPr>
    </w:p>
    <w:p w:rsidRPr="0008790C" w:rsidR="00BF1238" w:rsidP="00BF1238" w:rsidRDefault="00BF1238" w14:paraId="23530F45" w14:textId="77777777">
      <w:pPr>
        <w:pStyle w:val="ListParagraph"/>
        <w:numPr>
          <w:ilvl w:val="0"/>
          <w:numId w:val="1"/>
        </w:numPr>
        <w:rPr>
          <w:rFonts w:ascii="Arial" w:hAnsi="Arial" w:cs="Arial"/>
          <w:sz w:val="22"/>
          <w:szCs w:val="22"/>
        </w:rPr>
      </w:pPr>
      <w:r w:rsidRPr="0008790C">
        <w:rPr>
          <w:rFonts w:ascii="Arial" w:hAnsi="Arial" w:cs="Arial"/>
          <w:sz w:val="22"/>
          <w:szCs w:val="22"/>
        </w:rPr>
        <w:t>The paragraphs of the allegation against the appellant which were found proved were identified</w:t>
      </w:r>
      <w:r>
        <w:rPr>
          <w:rFonts w:ascii="Arial" w:hAnsi="Arial" w:cs="Arial"/>
          <w:sz w:val="22"/>
          <w:szCs w:val="22"/>
        </w:rPr>
        <w:t xml:space="preserve"> in the Panel’s decision</w:t>
      </w:r>
      <w:r w:rsidRPr="0008790C">
        <w:rPr>
          <w:rFonts w:ascii="Arial" w:hAnsi="Arial" w:cs="Arial"/>
          <w:sz w:val="22"/>
          <w:szCs w:val="22"/>
        </w:rPr>
        <w:t>:</w:t>
      </w:r>
    </w:p>
    <w:p w:rsidRPr="005003FB" w:rsidR="00BF1238" w:rsidP="00BF1238" w:rsidRDefault="00BF1238" w14:paraId="447D8B7B" w14:textId="77777777">
      <w:pPr>
        <w:pStyle w:val="ListParagraph"/>
        <w:rPr>
          <w:rFonts w:ascii="Arial" w:hAnsi="Arial" w:cs="Arial"/>
          <w:sz w:val="22"/>
          <w:szCs w:val="22"/>
        </w:rPr>
      </w:pPr>
    </w:p>
    <w:p w:rsidRPr="00734058" w:rsidR="00BF1238" w:rsidP="00BF1238" w:rsidRDefault="00BF1238" w14:paraId="1F5CB71E" w14:textId="77777777">
      <w:pPr>
        <w:ind w:left="720"/>
        <w:rPr>
          <w:rFonts w:ascii="Arial" w:hAnsi="Arial" w:cs="Arial"/>
          <w:i/>
          <w:iCs/>
          <w:sz w:val="22"/>
          <w:szCs w:val="22"/>
        </w:rPr>
      </w:pPr>
      <w:r w:rsidRPr="00734058">
        <w:rPr>
          <w:rFonts w:ascii="Arial" w:hAnsi="Arial" w:cs="Arial"/>
          <w:i/>
          <w:iCs/>
          <w:sz w:val="22"/>
          <w:szCs w:val="22"/>
        </w:rPr>
        <w:t>1</w:t>
      </w:r>
      <w:r>
        <w:rPr>
          <w:rFonts w:ascii="Arial" w:hAnsi="Arial" w:cs="Arial"/>
          <w:i/>
          <w:iCs/>
          <w:sz w:val="22"/>
          <w:szCs w:val="22"/>
        </w:rPr>
        <w:t>8</w:t>
      </w:r>
      <w:r w:rsidRPr="00734058">
        <w:rPr>
          <w:rFonts w:ascii="Arial" w:hAnsi="Arial" w:cs="Arial"/>
          <w:i/>
          <w:iCs/>
          <w:sz w:val="22"/>
          <w:szCs w:val="22"/>
        </w:rPr>
        <w:t xml:space="preserve">. </w:t>
      </w:r>
      <w:r w:rsidRPr="00BA4ABE">
        <w:rPr>
          <w:rFonts w:ascii="Arial" w:hAnsi="Arial" w:cs="Arial"/>
          <w:i/>
          <w:iCs/>
          <w:sz w:val="22"/>
          <w:szCs w:val="22"/>
        </w:rPr>
        <w:t>Immediately after finishing that conversation with Inspector Ball, at 09:41:58h, PC Morris sent you a text message saying, "Call me back please”. This message was extracted from the mobile telephone provided to you by Nottinghamshire Police, being recovered as a deleted item. You did call her back and she told</w:t>
      </w:r>
      <w:r>
        <w:rPr>
          <w:rFonts w:ascii="Arial" w:hAnsi="Arial" w:cs="Arial"/>
          <w:i/>
          <w:iCs/>
          <w:sz w:val="22"/>
          <w:szCs w:val="22"/>
        </w:rPr>
        <w:t xml:space="preserve"> </w:t>
      </w:r>
      <w:r w:rsidRPr="00BA4ABE">
        <w:rPr>
          <w:rFonts w:ascii="Arial" w:hAnsi="Arial" w:cs="Arial"/>
          <w:i/>
          <w:iCs/>
          <w:sz w:val="22"/>
          <w:szCs w:val="22"/>
        </w:rPr>
        <w:t>you that she was ‘in the shit’ and that Inspector Ball had given her 24 hours</w:t>
      </w:r>
      <w:r>
        <w:rPr>
          <w:rFonts w:ascii="Arial" w:hAnsi="Arial" w:cs="Arial"/>
          <w:i/>
          <w:iCs/>
          <w:sz w:val="22"/>
          <w:szCs w:val="22"/>
        </w:rPr>
        <w:t xml:space="preserve"> </w:t>
      </w:r>
      <w:r w:rsidRPr="00BA4ABE">
        <w:rPr>
          <w:rFonts w:ascii="Arial" w:hAnsi="Arial" w:cs="Arial"/>
          <w:i/>
          <w:iCs/>
          <w:sz w:val="22"/>
          <w:szCs w:val="22"/>
        </w:rPr>
        <w:t>in which to report herself. As a result of what PC Morris told you, at 0959h, you deleted the text messages and email threads between yourself</w:t>
      </w:r>
      <w:r>
        <w:rPr>
          <w:rFonts w:ascii="Arial" w:hAnsi="Arial" w:cs="Arial"/>
          <w:i/>
          <w:iCs/>
          <w:sz w:val="22"/>
          <w:szCs w:val="22"/>
        </w:rPr>
        <w:t xml:space="preserve"> </w:t>
      </w:r>
      <w:r w:rsidRPr="00BA4ABE">
        <w:rPr>
          <w:rFonts w:ascii="Arial" w:hAnsi="Arial" w:cs="Arial"/>
          <w:i/>
          <w:iCs/>
          <w:sz w:val="22"/>
          <w:szCs w:val="22"/>
        </w:rPr>
        <w:t>and PC Morris. You had had the text messages containing the questions on your phone since 9th September without deleting them.</w:t>
      </w:r>
      <w:r>
        <w:rPr>
          <w:rFonts w:ascii="Arial" w:hAnsi="Arial" w:cs="Arial"/>
          <w:i/>
          <w:iCs/>
          <w:sz w:val="22"/>
          <w:szCs w:val="22"/>
        </w:rPr>
        <w:br/>
      </w:r>
    </w:p>
    <w:p w:rsidR="00BF1238" w:rsidP="00BF1238" w:rsidRDefault="00BF1238" w14:paraId="42E9ADAD" w14:textId="755889AC">
      <w:pPr>
        <w:ind w:left="720"/>
        <w:rPr>
          <w:rFonts w:ascii="Arial" w:hAnsi="Arial" w:cs="Arial"/>
          <w:i/>
          <w:iCs/>
          <w:sz w:val="22"/>
          <w:szCs w:val="22"/>
        </w:rPr>
      </w:pPr>
      <w:r>
        <w:rPr>
          <w:rFonts w:ascii="Arial" w:hAnsi="Arial" w:cs="Arial"/>
          <w:i/>
          <w:iCs/>
          <w:sz w:val="22"/>
          <w:szCs w:val="22"/>
        </w:rPr>
        <w:t>19</w:t>
      </w:r>
      <w:r w:rsidRPr="00734058">
        <w:rPr>
          <w:rFonts w:ascii="Arial" w:hAnsi="Arial" w:cs="Arial"/>
          <w:i/>
          <w:iCs/>
          <w:sz w:val="22"/>
          <w:szCs w:val="22"/>
        </w:rPr>
        <w:t xml:space="preserve">.  </w:t>
      </w:r>
      <w:r w:rsidRPr="001C2862">
        <w:rPr>
          <w:rFonts w:ascii="Arial" w:hAnsi="Arial" w:cs="Arial"/>
          <w:i/>
          <w:iCs/>
          <w:sz w:val="22"/>
          <w:szCs w:val="22"/>
        </w:rPr>
        <w:t>You deleted the messages after the text message and/or the telephone conversation in order to destroy evidence of PC Morris’ wrongdoing. Even taken in isolation, this conduct amounts to a breach of the Standards of Professional Behaviour, in relation to Honesty and Integrity and Discreditable Conduct, that is so serious that dismissal would be justified.</w:t>
      </w:r>
    </w:p>
    <w:p w:rsidR="00BF1238" w:rsidP="00BF1238" w:rsidRDefault="00BF1238" w14:paraId="19B88D08" w14:textId="77777777">
      <w:pPr>
        <w:ind w:left="720"/>
        <w:rPr>
          <w:rFonts w:ascii="Arial" w:hAnsi="Arial" w:cs="Arial"/>
          <w:i/>
          <w:iCs/>
          <w:sz w:val="22"/>
          <w:szCs w:val="22"/>
        </w:rPr>
      </w:pPr>
    </w:p>
    <w:p w:rsidR="00BF1238" w:rsidP="00BF1238" w:rsidRDefault="00BF1238" w14:paraId="580734CF" w14:textId="77777777">
      <w:pPr>
        <w:ind w:left="720"/>
        <w:rPr>
          <w:rFonts w:ascii="Arial" w:hAnsi="Arial" w:cs="Arial"/>
          <w:i/>
          <w:iCs/>
          <w:sz w:val="22"/>
          <w:szCs w:val="22"/>
        </w:rPr>
      </w:pPr>
      <w:r>
        <w:rPr>
          <w:rFonts w:ascii="Arial" w:hAnsi="Arial" w:cs="Arial"/>
          <w:i/>
          <w:iCs/>
          <w:sz w:val="22"/>
          <w:szCs w:val="22"/>
        </w:rPr>
        <w:t xml:space="preserve">20.  </w:t>
      </w:r>
      <w:r w:rsidRPr="001C2862">
        <w:rPr>
          <w:rFonts w:ascii="Arial" w:hAnsi="Arial" w:cs="Arial"/>
          <w:i/>
          <w:iCs/>
          <w:sz w:val="22"/>
          <w:szCs w:val="22"/>
        </w:rPr>
        <w:t>Insofar as you were not aware, either that PC Morris had obtained the actual interview questions, and must have done so illicitly, or that there was at least a real possibility that she had done so, you now knew of PC Morris’ gross misconduct. You failed to report or challenge it. Even taken in isolation, this conduct amounts to a breach of the Standards of Professional Behaviour, in relation to Challenging and Reporting Improper Conduct, that is so serious that dismissal would be justified.</w:t>
      </w:r>
    </w:p>
    <w:p w:rsidRPr="00CE0702" w:rsidR="00BF1238" w:rsidP="00BF1238" w:rsidRDefault="00BF1238" w14:paraId="2781DF4A" w14:textId="77777777">
      <w:pPr>
        <w:rPr>
          <w:rFonts w:ascii="Arial" w:hAnsi="Arial" w:cs="Arial"/>
          <w:sz w:val="22"/>
          <w:szCs w:val="22"/>
        </w:rPr>
      </w:pPr>
    </w:p>
    <w:p w:rsidR="00BF1238" w:rsidP="00BF1238" w:rsidRDefault="00BF1238" w14:paraId="3C5FD78D" w14:textId="749C40C6">
      <w:pPr>
        <w:pStyle w:val="ListParagraph"/>
        <w:numPr>
          <w:ilvl w:val="0"/>
          <w:numId w:val="1"/>
        </w:numPr>
        <w:rPr>
          <w:rFonts w:ascii="Arial" w:hAnsi="Arial" w:cs="Arial"/>
          <w:sz w:val="22"/>
          <w:szCs w:val="22"/>
        </w:rPr>
      </w:pPr>
      <w:r w:rsidRPr="0016238E">
        <w:rPr>
          <w:rFonts w:ascii="Arial" w:hAnsi="Arial" w:cs="Arial"/>
          <w:sz w:val="22"/>
          <w:szCs w:val="22"/>
        </w:rPr>
        <w:t xml:space="preserve">The allegation at paragraph 20 of the </w:t>
      </w:r>
      <w:r w:rsidR="00B61416">
        <w:rPr>
          <w:rFonts w:ascii="Arial" w:hAnsi="Arial" w:cs="Arial"/>
          <w:sz w:val="22"/>
          <w:szCs w:val="22"/>
        </w:rPr>
        <w:t>Panel</w:t>
      </w:r>
      <w:r w:rsidRPr="0016238E">
        <w:rPr>
          <w:rFonts w:ascii="Arial" w:hAnsi="Arial" w:cs="Arial"/>
          <w:sz w:val="22"/>
          <w:szCs w:val="22"/>
        </w:rPr>
        <w:t xml:space="preserve">’s decision was proved in respect of the failure to report (not the failure to challenge) the misconduct.  </w:t>
      </w:r>
    </w:p>
    <w:p w:rsidR="00BF1238" w:rsidP="00BF1238" w:rsidRDefault="00BF1238" w14:paraId="43DD0281" w14:textId="77777777">
      <w:pPr>
        <w:pStyle w:val="ListParagraph"/>
        <w:ind w:left="360"/>
        <w:rPr>
          <w:rFonts w:ascii="Arial" w:hAnsi="Arial" w:cs="Arial"/>
          <w:sz w:val="22"/>
          <w:szCs w:val="22"/>
        </w:rPr>
      </w:pPr>
    </w:p>
    <w:p w:rsidRPr="00DE26B6" w:rsidR="00BF1238" w:rsidP="00BF1238" w:rsidRDefault="00BF1238" w14:paraId="10B5F73E" w14:textId="77777777">
      <w:pPr>
        <w:pStyle w:val="ListParagraph"/>
        <w:numPr>
          <w:ilvl w:val="0"/>
          <w:numId w:val="1"/>
        </w:numPr>
        <w:rPr>
          <w:rFonts w:ascii="Arial" w:hAnsi="Arial" w:cs="Arial"/>
          <w:sz w:val="22"/>
          <w:szCs w:val="22"/>
        </w:rPr>
      </w:pPr>
      <w:r w:rsidRPr="00DE26B6">
        <w:rPr>
          <w:rFonts w:ascii="Arial" w:hAnsi="Arial" w:cs="Arial"/>
          <w:sz w:val="22"/>
          <w:szCs w:val="22"/>
        </w:rPr>
        <w:t>The appellant had disputed all the particulars of the allegation, and disputed that his behaviour amounted to misconduct or gross misconduct.  The Panel found that the allegations found proved</w:t>
      </w:r>
      <w:r>
        <w:rPr>
          <w:rFonts w:ascii="Arial" w:hAnsi="Arial" w:cs="Arial"/>
          <w:sz w:val="22"/>
          <w:szCs w:val="22"/>
        </w:rPr>
        <w:t>,</w:t>
      </w:r>
      <w:r w:rsidRPr="00DE26B6">
        <w:rPr>
          <w:rFonts w:ascii="Arial" w:hAnsi="Arial" w:cs="Arial"/>
          <w:sz w:val="22"/>
          <w:szCs w:val="22"/>
        </w:rPr>
        <w:t xml:space="preserve"> taken individually and together</w:t>
      </w:r>
      <w:r>
        <w:rPr>
          <w:rFonts w:ascii="Arial" w:hAnsi="Arial" w:cs="Arial"/>
          <w:sz w:val="22"/>
          <w:szCs w:val="22"/>
        </w:rPr>
        <w:t>,</w:t>
      </w:r>
      <w:r w:rsidRPr="00DE26B6">
        <w:rPr>
          <w:rFonts w:ascii="Arial" w:hAnsi="Arial" w:cs="Arial"/>
          <w:sz w:val="22"/>
          <w:szCs w:val="22"/>
        </w:rPr>
        <w:t xml:space="preserve"> amounted to gross misconduct.</w:t>
      </w:r>
    </w:p>
    <w:p w:rsidRPr="00DE26B6" w:rsidR="00BF1238" w:rsidP="00BF1238" w:rsidRDefault="00BF1238" w14:paraId="2FDAB9F9" w14:textId="77777777">
      <w:pPr>
        <w:pStyle w:val="ListParagraph"/>
        <w:rPr>
          <w:rFonts w:ascii="Arial" w:hAnsi="Arial" w:cs="Arial"/>
          <w:sz w:val="22"/>
          <w:szCs w:val="22"/>
        </w:rPr>
      </w:pPr>
    </w:p>
    <w:p w:rsidRPr="00BF1238" w:rsidR="002E62D4" w:rsidP="00DE040C" w:rsidRDefault="00BF1238" w14:paraId="61B05114" w14:textId="50365A78">
      <w:pPr>
        <w:pStyle w:val="ListParagraph"/>
        <w:numPr>
          <w:ilvl w:val="0"/>
          <w:numId w:val="1"/>
        </w:numPr>
        <w:rPr>
          <w:rFonts w:ascii="Arial" w:hAnsi="Arial" w:cs="Arial"/>
          <w:sz w:val="22"/>
          <w:szCs w:val="22"/>
        </w:rPr>
      </w:pPr>
      <w:r w:rsidRPr="00BF1238">
        <w:rPr>
          <w:rFonts w:ascii="Arial" w:hAnsi="Arial" w:cs="Arial"/>
          <w:sz w:val="22"/>
          <w:szCs w:val="22"/>
        </w:rPr>
        <w:t xml:space="preserve">The Panel heard evidence from the appellant, and from two witnesses regarding the forensic download of his </w:t>
      </w:r>
      <w:r w:rsidR="00F54C49">
        <w:rPr>
          <w:rFonts w:ascii="Arial" w:hAnsi="Arial" w:cs="Arial"/>
          <w:sz w:val="22"/>
          <w:szCs w:val="22"/>
        </w:rPr>
        <w:t xml:space="preserve">work </w:t>
      </w:r>
      <w:r w:rsidRPr="00BF1238">
        <w:rPr>
          <w:rFonts w:ascii="Arial" w:hAnsi="Arial" w:cs="Arial"/>
          <w:sz w:val="22"/>
          <w:szCs w:val="22"/>
        </w:rPr>
        <w:t>mobile phone.</w:t>
      </w:r>
      <w:r w:rsidR="003364BB">
        <w:rPr>
          <w:rFonts w:ascii="Arial" w:hAnsi="Arial" w:cs="Arial"/>
          <w:sz w:val="22"/>
          <w:szCs w:val="22"/>
        </w:rPr>
        <w:t xml:space="preserve">  It did not hear from former PC Morris.</w:t>
      </w:r>
      <w:r w:rsidRPr="00BF1238">
        <w:rPr>
          <w:rFonts w:ascii="Arial" w:hAnsi="Arial" w:cs="Arial"/>
          <w:sz w:val="22"/>
          <w:szCs w:val="22"/>
        </w:rPr>
        <w:t xml:space="preserve">  It considered all the documentary evidence of the investigation</w:t>
      </w:r>
      <w:r w:rsidR="003364BB">
        <w:rPr>
          <w:rFonts w:ascii="Arial" w:hAnsi="Arial" w:cs="Arial"/>
          <w:sz w:val="22"/>
          <w:szCs w:val="22"/>
        </w:rPr>
        <w:t xml:space="preserve"> and the submissions of the parties’ representatives</w:t>
      </w:r>
      <w:r w:rsidRPr="00BF1238">
        <w:rPr>
          <w:rFonts w:ascii="Arial" w:hAnsi="Arial" w:cs="Arial"/>
          <w:sz w:val="22"/>
          <w:szCs w:val="22"/>
        </w:rPr>
        <w:t xml:space="preserve">.  It concluded that the </w:t>
      </w:r>
      <w:r w:rsidRPr="00BF1238" w:rsidR="00A7301B">
        <w:rPr>
          <w:rFonts w:ascii="Arial" w:hAnsi="Arial" w:cs="Arial"/>
          <w:sz w:val="22"/>
          <w:szCs w:val="22"/>
        </w:rPr>
        <w:t>appellant</w:t>
      </w:r>
      <w:r w:rsidR="00A7301B">
        <w:rPr>
          <w:rFonts w:ascii="Arial" w:hAnsi="Arial" w:cs="Arial"/>
          <w:sz w:val="22"/>
          <w:szCs w:val="22"/>
        </w:rPr>
        <w:t>’s</w:t>
      </w:r>
      <w:r w:rsidRPr="00BF1238" w:rsidR="00A7301B">
        <w:rPr>
          <w:rFonts w:ascii="Arial" w:hAnsi="Arial" w:cs="Arial"/>
          <w:sz w:val="22"/>
          <w:szCs w:val="22"/>
        </w:rPr>
        <w:t xml:space="preserve"> </w:t>
      </w:r>
      <w:r w:rsidRPr="00BF1238">
        <w:rPr>
          <w:rFonts w:ascii="Arial" w:hAnsi="Arial" w:cs="Arial"/>
          <w:sz w:val="22"/>
          <w:szCs w:val="22"/>
        </w:rPr>
        <w:t xml:space="preserve">behaviour amounted to gross misconduct, and the breaches of the Standards of Professional Behaviour were so serious that dismissal without notice was the appropriate outcome. </w:t>
      </w:r>
      <w:r w:rsidRPr="00BF1238">
        <w:rPr>
          <w:rFonts w:ascii="Arial" w:hAnsi="Arial" w:cs="Arial"/>
          <w:sz w:val="22"/>
          <w:szCs w:val="22"/>
        </w:rPr>
        <w:br/>
      </w:r>
      <w:r w:rsidRPr="00BF1238" w:rsidR="00B61346">
        <w:rPr>
          <w:rFonts w:ascii="Arial" w:hAnsi="Arial" w:cs="Arial"/>
          <w:sz w:val="22"/>
          <w:szCs w:val="22"/>
        </w:rPr>
        <w:t xml:space="preserve"> </w:t>
      </w:r>
      <w:r w:rsidRPr="00BF1238" w:rsidR="00FC606A">
        <w:rPr>
          <w:rFonts w:ascii="Arial" w:hAnsi="Arial" w:cs="Arial"/>
          <w:sz w:val="22"/>
          <w:szCs w:val="22"/>
        </w:rPr>
        <w:br/>
      </w:r>
      <w:r w:rsidRPr="00BF1238" w:rsidR="002E62D4">
        <w:rPr>
          <w:rFonts w:ascii="Arial" w:hAnsi="Arial" w:cs="Arial"/>
          <w:sz w:val="22"/>
          <w:szCs w:val="22"/>
        </w:rPr>
        <w:t xml:space="preserve"> </w:t>
      </w:r>
      <w:r w:rsidRPr="00BF1238" w:rsidR="002E62D4">
        <w:rPr>
          <w:rFonts w:ascii="Arial" w:hAnsi="Arial" w:cs="Arial"/>
          <w:b/>
          <w:sz w:val="22"/>
          <w:szCs w:val="22"/>
        </w:rPr>
        <w:br/>
        <w:t>LAW</w:t>
      </w:r>
    </w:p>
    <w:p w:rsidRPr="00957EDF" w:rsidR="002E62D4" w:rsidP="002E62D4" w:rsidRDefault="002E62D4" w14:paraId="442363C7" w14:textId="77777777">
      <w:pPr>
        <w:pStyle w:val="ListParagraph"/>
        <w:rPr>
          <w:rFonts w:ascii="Arial" w:hAnsi="Arial" w:cs="Arial"/>
          <w:sz w:val="22"/>
          <w:szCs w:val="22"/>
        </w:rPr>
      </w:pPr>
    </w:p>
    <w:p w:rsidRPr="00957EDF" w:rsidR="00FA4B3F" w:rsidP="00FA4B3F" w:rsidRDefault="00FA4B3F" w14:paraId="34B6716A" w14:textId="77777777">
      <w:pPr>
        <w:pStyle w:val="ListParagraph"/>
        <w:numPr>
          <w:ilvl w:val="0"/>
          <w:numId w:val="1"/>
        </w:numPr>
        <w:rPr>
          <w:rFonts w:ascii="Arial" w:hAnsi="Arial" w:cs="Arial"/>
          <w:sz w:val="22"/>
          <w:szCs w:val="22"/>
        </w:rPr>
      </w:pPr>
      <w:r>
        <w:rPr>
          <w:rFonts w:ascii="Arial" w:hAnsi="Arial" w:cs="Arial"/>
          <w:sz w:val="22"/>
          <w:szCs w:val="22"/>
        </w:rPr>
        <w:t>T</w:t>
      </w:r>
      <w:r w:rsidRPr="00957EDF">
        <w:rPr>
          <w:rFonts w:ascii="Arial" w:hAnsi="Arial" w:cs="Arial"/>
          <w:sz w:val="22"/>
          <w:szCs w:val="22"/>
        </w:rPr>
        <w:t xml:space="preserve">he Police Appeals Tribunals Rules 2020 came into force on 1 February 2020, </w:t>
      </w:r>
      <w:r>
        <w:rPr>
          <w:rFonts w:ascii="Arial" w:hAnsi="Arial" w:cs="Arial"/>
          <w:sz w:val="22"/>
          <w:szCs w:val="22"/>
        </w:rPr>
        <w:t>and apply to this appeal against a</w:t>
      </w:r>
      <w:r w:rsidRPr="00957EDF">
        <w:rPr>
          <w:rFonts w:ascii="Arial" w:hAnsi="Arial" w:cs="Arial"/>
          <w:sz w:val="22"/>
          <w:szCs w:val="22"/>
        </w:rPr>
        <w:t xml:space="preserve"> decision made in accordance with the Police (Conduct) </w:t>
      </w:r>
      <w:r w:rsidRPr="00957EDF">
        <w:rPr>
          <w:rFonts w:ascii="Arial" w:hAnsi="Arial" w:cs="Arial"/>
          <w:sz w:val="22"/>
          <w:szCs w:val="22"/>
        </w:rPr>
        <w:lastRenderedPageBreak/>
        <w:t>Regulations 20</w:t>
      </w:r>
      <w:r>
        <w:rPr>
          <w:rFonts w:ascii="Arial" w:hAnsi="Arial" w:cs="Arial"/>
          <w:sz w:val="22"/>
          <w:szCs w:val="22"/>
        </w:rPr>
        <w:t>20</w:t>
      </w:r>
      <w:r w:rsidRPr="00957EDF">
        <w:rPr>
          <w:rFonts w:ascii="Arial" w:hAnsi="Arial" w:cs="Arial"/>
          <w:sz w:val="22"/>
          <w:szCs w:val="22"/>
        </w:rPr>
        <w:t>.</w:t>
      </w:r>
      <w:r w:rsidRPr="00957EDF">
        <w:rPr>
          <w:rFonts w:ascii="Arial" w:hAnsi="Arial" w:cs="Arial"/>
          <w:sz w:val="22"/>
          <w:szCs w:val="22"/>
        </w:rPr>
        <w:br/>
      </w:r>
      <w:r w:rsidRPr="00957EDF">
        <w:rPr>
          <w:rFonts w:ascii="Arial" w:hAnsi="Arial" w:cs="Arial"/>
          <w:b/>
          <w:sz w:val="22"/>
          <w:szCs w:val="22"/>
        </w:rPr>
        <w:br/>
        <w:t>The Police Appeals Tribunals Rules 20</w:t>
      </w:r>
      <w:r>
        <w:rPr>
          <w:rFonts w:ascii="Arial" w:hAnsi="Arial" w:cs="Arial"/>
          <w:b/>
          <w:sz w:val="22"/>
          <w:szCs w:val="22"/>
        </w:rPr>
        <w:t>20</w:t>
      </w:r>
    </w:p>
    <w:p w:rsidRPr="00945254" w:rsidR="00FA4B3F" w:rsidP="00FA4B3F" w:rsidRDefault="00FA4B3F" w14:paraId="5629B9D6" w14:textId="77777777">
      <w:pPr>
        <w:pStyle w:val="Heading2"/>
        <w:spacing w:line="240" w:lineRule="auto"/>
        <w:ind w:left="360" w:firstLine="0"/>
        <w:rPr>
          <w:rFonts w:ascii="Arial" w:hAnsi="Arial" w:cs="Arial"/>
          <w:sz w:val="22"/>
        </w:rPr>
      </w:pPr>
      <w:r>
        <w:rPr>
          <w:rFonts w:ascii="Arial" w:hAnsi="Arial" w:cs="Arial"/>
          <w:sz w:val="22"/>
        </w:rPr>
        <w:br/>
      </w:r>
      <w:r w:rsidRPr="00945254">
        <w:rPr>
          <w:rFonts w:ascii="Arial" w:hAnsi="Arial" w:cs="Arial"/>
          <w:sz w:val="22"/>
        </w:rPr>
        <w:t xml:space="preserve">Circumstances in which a police officer may appeal to a tribunal </w:t>
      </w:r>
    </w:p>
    <w:p w:rsidR="00FA4B3F" w:rsidP="00FA4B3F" w:rsidRDefault="00FA4B3F" w14:paraId="19CB27C7" w14:textId="77777777">
      <w:pPr>
        <w:ind w:left="360"/>
        <w:rPr>
          <w:rFonts w:ascii="Arial" w:hAnsi="Arial" w:cs="Arial"/>
          <w:sz w:val="22"/>
          <w:szCs w:val="22"/>
        </w:rPr>
      </w:pPr>
      <w:r w:rsidRPr="00945254">
        <w:rPr>
          <w:rFonts w:ascii="Arial" w:hAnsi="Arial" w:cs="Arial"/>
          <w:b/>
          <w:sz w:val="22"/>
          <w:szCs w:val="22"/>
        </w:rPr>
        <w:t>Rule 4</w:t>
      </w:r>
      <w:r>
        <w:rPr>
          <w:rFonts w:ascii="Arial" w:hAnsi="Arial" w:cs="Arial"/>
          <w:b/>
          <w:sz w:val="22"/>
          <w:szCs w:val="22"/>
        </w:rPr>
        <w:t xml:space="preserve"> </w:t>
      </w:r>
      <w:r w:rsidRPr="005173D5">
        <w:rPr>
          <w:rFonts w:ascii="Arial" w:hAnsi="Arial" w:cs="Arial"/>
          <w:b/>
          <w:bCs/>
          <w:sz w:val="22"/>
          <w:szCs w:val="22"/>
        </w:rPr>
        <w:t>(4)</w:t>
      </w:r>
      <w:r w:rsidRPr="00945254">
        <w:rPr>
          <w:rFonts w:ascii="Arial" w:hAnsi="Arial" w:cs="Arial"/>
          <w:sz w:val="22"/>
          <w:szCs w:val="22"/>
        </w:rPr>
        <w:t xml:space="preserve"> The grounds of appeal under this rule are— </w:t>
      </w:r>
      <w:r>
        <w:rPr>
          <w:rFonts w:ascii="Arial" w:hAnsi="Arial" w:cs="Arial"/>
          <w:sz w:val="22"/>
          <w:szCs w:val="22"/>
        </w:rPr>
        <w:br/>
      </w:r>
    </w:p>
    <w:p w:rsidRPr="0027456A" w:rsidR="00FA4B3F" w:rsidP="00FA4B3F" w:rsidRDefault="00FA4B3F" w14:paraId="21C1B963" w14:textId="77777777">
      <w:pPr>
        <w:ind w:left="720"/>
        <w:rPr>
          <w:rFonts w:ascii="Arial" w:hAnsi="Arial" w:cs="Arial"/>
          <w:bCs/>
          <w:sz w:val="22"/>
          <w:szCs w:val="22"/>
        </w:rPr>
      </w:pPr>
      <w:r w:rsidRPr="0027456A">
        <w:rPr>
          <w:rFonts w:ascii="Arial" w:hAnsi="Arial" w:cs="Arial"/>
          <w:bCs/>
          <w:sz w:val="22"/>
          <w:szCs w:val="22"/>
        </w:rPr>
        <w:t>(a) that the finding or decision to impose disciplinary action was unreasonable;</w:t>
      </w:r>
    </w:p>
    <w:p w:rsidRPr="0027456A" w:rsidR="00FA4B3F" w:rsidP="00FA4B3F" w:rsidRDefault="00FA4B3F" w14:paraId="1FF1D85E" w14:textId="77777777">
      <w:pPr>
        <w:ind w:left="720"/>
        <w:rPr>
          <w:rFonts w:ascii="Arial" w:hAnsi="Arial" w:cs="Arial"/>
          <w:bCs/>
          <w:sz w:val="22"/>
          <w:szCs w:val="22"/>
        </w:rPr>
      </w:pPr>
      <w:r>
        <w:rPr>
          <w:rFonts w:ascii="Arial" w:hAnsi="Arial" w:cs="Arial"/>
          <w:bCs/>
          <w:sz w:val="22"/>
          <w:szCs w:val="22"/>
        </w:rPr>
        <w:br/>
      </w:r>
      <w:r w:rsidRPr="0027456A">
        <w:rPr>
          <w:rFonts w:ascii="Arial" w:hAnsi="Arial" w:cs="Arial"/>
          <w:bCs/>
          <w:sz w:val="22"/>
          <w:szCs w:val="22"/>
        </w:rPr>
        <w:t>(b) that there is evidence that could not reasonably have been considered at the original hearing</w:t>
      </w:r>
      <w:r>
        <w:rPr>
          <w:rFonts w:ascii="Arial" w:hAnsi="Arial" w:cs="Arial"/>
          <w:bCs/>
          <w:sz w:val="22"/>
          <w:szCs w:val="22"/>
        </w:rPr>
        <w:t xml:space="preserve"> </w:t>
      </w:r>
      <w:r w:rsidRPr="0027456A">
        <w:rPr>
          <w:rFonts w:ascii="Arial" w:hAnsi="Arial" w:cs="Arial"/>
          <w:bCs/>
          <w:sz w:val="22"/>
          <w:szCs w:val="22"/>
        </w:rPr>
        <w:t>which could have materially affected the finding or decision on disciplinary action, or</w:t>
      </w:r>
    </w:p>
    <w:p w:rsidRPr="0027456A" w:rsidR="00FA4B3F" w:rsidP="00FA4B3F" w:rsidRDefault="00FA4B3F" w14:paraId="1C0659FA" w14:textId="77777777">
      <w:pPr>
        <w:ind w:left="720"/>
        <w:rPr>
          <w:rFonts w:ascii="Arial" w:hAnsi="Arial" w:cs="Arial"/>
          <w:bCs/>
          <w:sz w:val="22"/>
          <w:szCs w:val="22"/>
        </w:rPr>
      </w:pPr>
      <w:r>
        <w:rPr>
          <w:rFonts w:ascii="Arial" w:hAnsi="Arial" w:cs="Arial"/>
          <w:bCs/>
          <w:sz w:val="22"/>
          <w:szCs w:val="22"/>
        </w:rPr>
        <w:br/>
      </w:r>
      <w:r w:rsidRPr="0027456A">
        <w:rPr>
          <w:rFonts w:ascii="Arial" w:hAnsi="Arial" w:cs="Arial"/>
          <w:bCs/>
          <w:sz w:val="22"/>
          <w:szCs w:val="22"/>
        </w:rPr>
        <w:t>(c) that there was a breach of the procedures set out in the Conduct Regulations, the</w:t>
      </w:r>
    </w:p>
    <w:p w:rsidR="00441394" w:rsidP="00FA4B3F" w:rsidRDefault="00FA4B3F" w14:paraId="37AAF8EE" w14:textId="007B001D">
      <w:pPr>
        <w:ind w:left="720"/>
        <w:rPr>
          <w:rFonts w:ascii="Arial" w:hAnsi="Arial" w:cs="Arial"/>
          <w:bCs/>
          <w:sz w:val="22"/>
          <w:szCs w:val="22"/>
        </w:rPr>
      </w:pPr>
      <w:r w:rsidRPr="0027456A">
        <w:rPr>
          <w:rFonts w:ascii="Arial" w:hAnsi="Arial" w:cs="Arial"/>
          <w:bCs/>
          <w:sz w:val="22"/>
          <w:szCs w:val="22"/>
        </w:rPr>
        <w:t>Complaints and Misconduct Regulations or Part 2 of the 2002 Act or unfairness which</w:t>
      </w:r>
      <w:r>
        <w:rPr>
          <w:rFonts w:ascii="Arial" w:hAnsi="Arial" w:cs="Arial"/>
          <w:bCs/>
          <w:sz w:val="22"/>
          <w:szCs w:val="22"/>
        </w:rPr>
        <w:t xml:space="preserve"> </w:t>
      </w:r>
      <w:r w:rsidRPr="0027456A">
        <w:rPr>
          <w:rFonts w:ascii="Arial" w:hAnsi="Arial" w:cs="Arial"/>
          <w:bCs/>
          <w:sz w:val="22"/>
          <w:szCs w:val="22"/>
        </w:rPr>
        <w:t>could have materially affected the finding or decision on disciplinary action.</w:t>
      </w:r>
    </w:p>
    <w:p w:rsidRPr="0027456A" w:rsidR="00FA4B3F" w:rsidP="003364BB" w:rsidRDefault="00FA4B3F" w14:paraId="3AB69EC4" w14:textId="1BE4F632">
      <w:pPr>
        <w:rPr>
          <w:rFonts w:ascii="Arial" w:hAnsi="Arial" w:cs="Arial"/>
          <w:bCs/>
          <w:sz w:val="22"/>
          <w:szCs w:val="22"/>
        </w:rPr>
      </w:pPr>
    </w:p>
    <w:p w:rsidRPr="002B6EC2" w:rsidR="00444214" w:rsidP="00444214" w:rsidRDefault="00444214" w14:paraId="7B4455D6" w14:textId="4C7ECCEC">
      <w:pPr>
        <w:tabs>
          <w:tab w:val="center" w:pos="4166"/>
          <w:tab w:val="right" w:pos="8374"/>
        </w:tabs>
        <w:ind w:left="360"/>
        <w:rPr>
          <w:rFonts w:ascii="Arial" w:hAnsi="Arial" w:cs="Arial"/>
          <w:sz w:val="22"/>
          <w:szCs w:val="22"/>
        </w:rPr>
      </w:pPr>
      <w:r w:rsidRPr="008A0B22">
        <w:rPr>
          <w:rFonts w:ascii="Arial" w:hAnsi="Arial" w:cs="Arial"/>
          <w:b/>
          <w:sz w:val="22"/>
          <w:szCs w:val="22"/>
        </w:rPr>
        <w:t>The Home Office Guidance</w:t>
      </w:r>
      <w:r>
        <w:rPr>
          <w:rFonts w:ascii="Arial" w:hAnsi="Arial" w:cs="Arial"/>
          <w:sz w:val="22"/>
          <w:szCs w:val="22"/>
        </w:rPr>
        <w:t xml:space="preserve"> (published 5 February 2020</w:t>
      </w:r>
      <w:r w:rsidRPr="00E8133C">
        <w:rPr>
          <w:rFonts w:ascii="Arial" w:hAnsi="Arial" w:cs="Arial"/>
          <w:sz w:val="22"/>
          <w:szCs w:val="22"/>
        </w:rPr>
        <w:t xml:space="preserve">) </w:t>
      </w:r>
      <w:r>
        <w:rPr>
          <w:rFonts w:ascii="Arial" w:hAnsi="Arial" w:cs="Arial"/>
          <w:sz w:val="22"/>
          <w:szCs w:val="22"/>
        </w:rPr>
        <w:t xml:space="preserve">applying to this case </w:t>
      </w:r>
      <w:r w:rsidR="003364BB">
        <w:rPr>
          <w:rFonts w:ascii="Arial" w:hAnsi="Arial" w:cs="Arial"/>
          <w:sz w:val="22"/>
          <w:szCs w:val="22"/>
        </w:rPr>
        <w:t>refers to</w:t>
      </w:r>
      <w:r w:rsidRPr="00E8133C">
        <w:rPr>
          <w:rFonts w:ascii="Arial" w:hAnsi="Arial" w:cs="Arial"/>
          <w:sz w:val="22"/>
          <w:szCs w:val="22"/>
        </w:rPr>
        <w:t xml:space="preserve"> the Standards of Professional Behaviour for po</w:t>
      </w:r>
      <w:r>
        <w:rPr>
          <w:rFonts w:ascii="Arial" w:hAnsi="Arial" w:cs="Arial"/>
          <w:sz w:val="22"/>
          <w:szCs w:val="22"/>
        </w:rPr>
        <w:t>lice officers</w:t>
      </w:r>
      <w:r w:rsidRPr="00E8133C">
        <w:rPr>
          <w:rFonts w:ascii="Arial" w:hAnsi="Arial" w:cs="Arial"/>
          <w:sz w:val="22"/>
          <w:szCs w:val="22"/>
        </w:rPr>
        <w:t xml:space="preserve"> and sets out the procedur</w:t>
      </w:r>
      <w:r>
        <w:rPr>
          <w:rFonts w:ascii="Arial" w:hAnsi="Arial" w:cs="Arial"/>
          <w:sz w:val="22"/>
          <w:szCs w:val="22"/>
        </w:rPr>
        <w:t xml:space="preserve">es for dealing with misconduct </w:t>
      </w:r>
      <w:r w:rsidRPr="00E8133C">
        <w:rPr>
          <w:rFonts w:ascii="Arial" w:hAnsi="Arial" w:cs="Arial"/>
          <w:sz w:val="22"/>
          <w:szCs w:val="22"/>
        </w:rPr>
        <w:t>and for appeals to the Police Appeals Tribunal.  The</w:t>
      </w:r>
      <w:r>
        <w:rPr>
          <w:rFonts w:ascii="Arial" w:hAnsi="Arial" w:cs="Arial"/>
          <w:sz w:val="22"/>
          <w:szCs w:val="22"/>
        </w:rPr>
        <w:t xml:space="preserve"> guidance refers to the Standards of Professional Behaviour set out in Schedule 2 of</w:t>
      </w:r>
      <w:r w:rsidRPr="0061562F">
        <w:rPr>
          <w:rFonts w:ascii="Arial" w:hAnsi="Arial" w:cs="Arial"/>
          <w:sz w:val="22"/>
          <w:szCs w:val="22"/>
        </w:rPr>
        <w:t xml:space="preserve"> </w:t>
      </w:r>
      <w:r w:rsidRPr="0061562F">
        <w:rPr>
          <w:rFonts w:ascii="Arial" w:hAnsi="Arial" w:cs="Arial"/>
          <w:sz w:val="22"/>
          <w:szCs w:val="22"/>
          <w:lang w:eastAsia="en-US"/>
        </w:rPr>
        <w:t>The Police (Conduct) Regulations 20</w:t>
      </w:r>
      <w:r>
        <w:rPr>
          <w:rFonts w:ascii="Arial" w:hAnsi="Arial" w:cs="Arial"/>
          <w:sz w:val="22"/>
          <w:szCs w:val="22"/>
          <w:lang w:eastAsia="en-US"/>
        </w:rPr>
        <w:t>20</w:t>
      </w:r>
      <w:r>
        <w:rPr>
          <w:rFonts w:ascii="Arial" w:hAnsi="Arial" w:cs="Arial"/>
          <w:sz w:val="22"/>
          <w:szCs w:val="22"/>
        </w:rPr>
        <w:t>.  The following standards are relevant in this case:</w:t>
      </w:r>
    </w:p>
    <w:p w:rsidRPr="006C4EAE" w:rsidR="00444214" w:rsidP="00444214" w:rsidRDefault="00444214" w14:paraId="079DE217" w14:textId="77777777">
      <w:pPr>
        <w:spacing w:after="200"/>
        <w:ind w:left="720"/>
        <w:rPr>
          <w:rFonts w:ascii="Arial" w:hAnsi="Arial" w:cs="Arial"/>
          <w:i/>
          <w:sz w:val="22"/>
          <w:szCs w:val="22"/>
        </w:rPr>
      </w:pPr>
      <w:r>
        <w:rPr>
          <w:rStyle w:val="fontstyle01"/>
          <w:rFonts w:ascii="Arial" w:hAnsi="Arial" w:cs="Arial"/>
          <w:i/>
          <w:sz w:val="22"/>
          <w:szCs w:val="22"/>
          <w:u w:val="single"/>
        </w:rPr>
        <w:br/>
      </w:r>
      <w:r w:rsidRPr="006C4EAE">
        <w:rPr>
          <w:rFonts w:ascii="Arial" w:hAnsi="Arial" w:cs="Arial"/>
          <w:i/>
          <w:sz w:val="22"/>
          <w:szCs w:val="22"/>
          <w:u w:val="single"/>
        </w:rPr>
        <w:t>Honesty and Integrity</w:t>
      </w:r>
      <w:r w:rsidRPr="006C4EAE">
        <w:rPr>
          <w:rFonts w:ascii="Arial" w:hAnsi="Arial" w:cs="Arial"/>
          <w:i/>
          <w:sz w:val="22"/>
          <w:szCs w:val="22"/>
        </w:rPr>
        <w:t xml:space="preserve"> </w:t>
      </w:r>
    </w:p>
    <w:p w:rsidRPr="006C4EAE" w:rsidR="00444214" w:rsidP="00444214" w:rsidRDefault="00444214" w14:paraId="4EF73CD5" w14:textId="77777777">
      <w:pPr>
        <w:spacing w:after="200"/>
        <w:ind w:left="720"/>
        <w:rPr>
          <w:rFonts w:ascii="Arial" w:hAnsi="Arial" w:cs="Arial"/>
          <w:i/>
          <w:sz w:val="22"/>
          <w:szCs w:val="22"/>
        </w:rPr>
      </w:pPr>
      <w:r w:rsidRPr="006C4EAE">
        <w:rPr>
          <w:rFonts w:ascii="Arial" w:hAnsi="Arial" w:cs="Arial"/>
          <w:i/>
          <w:sz w:val="22"/>
          <w:szCs w:val="22"/>
        </w:rPr>
        <w:t xml:space="preserve">Police officers are honest, act with integrity and do not compromise or abuse their position. </w:t>
      </w:r>
    </w:p>
    <w:p w:rsidRPr="00117875" w:rsidR="00444214" w:rsidP="00444214" w:rsidRDefault="00444214" w14:paraId="1F825ABA" w14:textId="77777777">
      <w:pPr>
        <w:spacing w:after="200"/>
        <w:ind w:left="720"/>
        <w:rPr>
          <w:rFonts w:ascii="Arial" w:hAnsi="Arial" w:cs="Arial"/>
          <w:i/>
          <w:sz w:val="22"/>
          <w:szCs w:val="22"/>
          <w:u w:val="single"/>
        </w:rPr>
      </w:pPr>
      <w:r w:rsidRPr="00117875">
        <w:rPr>
          <w:rFonts w:ascii="Arial" w:hAnsi="Arial" w:cs="Arial"/>
          <w:i/>
          <w:sz w:val="22"/>
          <w:szCs w:val="22"/>
          <w:u w:val="single"/>
        </w:rPr>
        <w:t xml:space="preserve">Discreditable Conduct </w:t>
      </w:r>
    </w:p>
    <w:p w:rsidR="002E62D4" w:rsidP="00C036DF" w:rsidRDefault="00444214" w14:paraId="03B9123D" w14:textId="2FF116AD">
      <w:pPr>
        <w:pStyle w:val="Default"/>
        <w:ind w:left="720"/>
        <w:rPr>
          <w:rStyle w:val="fontstyle01"/>
          <w:rFonts w:ascii="Arial" w:hAnsi="Arial" w:cs="Arial"/>
          <w:i/>
          <w:sz w:val="22"/>
          <w:szCs w:val="22"/>
        </w:rPr>
      </w:pPr>
      <w:r w:rsidRPr="00442B09">
        <w:rPr>
          <w:rStyle w:val="fontstyle01"/>
          <w:rFonts w:ascii="Arial" w:hAnsi="Arial" w:cs="Arial"/>
          <w:i/>
          <w:sz w:val="22"/>
          <w:szCs w:val="22"/>
        </w:rPr>
        <w:t>Police officers behave in a manner which does not discredit the police service or undermine public confidence, whether on or off duty</w:t>
      </w:r>
      <w:r>
        <w:rPr>
          <w:rStyle w:val="fontstyle01"/>
          <w:rFonts w:ascii="Arial" w:hAnsi="Arial" w:cs="Arial"/>
          <w:i/>
          <w:sz w:val="22"/>
          <w:szCs w:val="22"/>
        </w:rPr>
        <w:t>.</w:t>
      </w:r>
    </w:p>
    <w:p w:rsidRPr="0053067F" w:rsidR="00134443" w:rsidP="00134443" w:rsidRDefault="00134443" w14:paraId="4529659C" w14:textId="1FE1A5E8">
      <w:pPr>
        <w:pStyle w:val="Default"/>
        <w:ind w:left="720"/>
        <w:rPr>
          <w:rStyle w:val="Stylegaramond"/>
          <w:rFonts w:ascii="Arial" w:hAnsi="Arial" w:cs="Arial"/>
          <w:i/>
          <w:sz w:val="22"/>
          <w:szCs w:val="22"/>
          <w:u w:val="single"/>
        </w:rPr>
      </w:pPr>
      <w:r>
        <w:rPr>
          <w:rStyle w:val="Stylegaramond"/>
          <w:rFonts w:ascii="Arial" w:hAnsi="Arial" w:cs="Arial"/>
          <w:i/>
          <w:sz w:val="22"/>
          <w:szCs w:val="22"/>
          <w:u w:val="single"/>
        </w:rPr>
        <w:br/>
      </w:r>
      <w:r w:rsidRPr="0053067F">
        <w:rPr>
          <w:rStyle w:val="Stylegaramond"/>
          <w:rFonts w:ascii="Arial" w:hAnsi="Arial" w:cs="Arial"/>
          <w:i/>
          <w:sz w:val="22"/>
          <w:szCs w:val="22"/>
          <w:u w:val="single"/>
        </w:rPr>
        <w:t>Challenging and Reporting Improper Conduct</w:t>
      </w:r>
    </w:p>
    <w:p w:rsidRPr="002C7EE7" w:rsidR="00134443" w:rsidP="00134443" w:rsidRDefault="00134443" w14:paraId="602BEB0F" w14:textId="77777777">
      <w:pPr>
        <w:pStyle w:val="Default"/>
        <w:ind w:left="720"/>
        <w:rPr>
          <w:rStyle w:val="Stylegaramond"/>
          <w:rFonts w:ascii="Arial" w:hAnsi="Arial" w:cs="Arial"/>
          <w:i/>
          <w:sz w:val="22"/>
          <w:szCs w:val="22"/>
        </w:rPr>
      </w:pPr>
      <w:r>
        <w:rPr>
          <w:rStyle w:val="Stylegaramond"/>
          <w:rFonts w:ascii="Arial" w:hAnsi="Arial" w:cs="Arial"/>
          <w:i/>
          <w:sz w:val="22"/>
          <w:szCs w:val="22"/>
        </w:rPr>
        <w:br/>
      </w:r>
      <w:r w:rsidRPr="0053067F">
        <w:rPr>
          <w:rStyle w:val="Stylegaramond"/>
          <w:rFonts w:ascii="Arial" w:hAnsi="Arial" w:cs="Arial"/>
          <w:i/>
          <w:sz w:val="22"/>
          <w:szCs w:val="22"/>
        </w:rPr>
        <w:t xml:space="preserve">Police officers report, challenge or take action against the conduct of colleagues </w:t>
      </w:r>
      <w:r>
        <w:rPr>
          <w:rStyle w:val="Stylegaramond"/>
          <w:rFonts w:ascii="Arial" w:hAnsi="Arial" w:cs="Arial"/>
          <w:i/>
          <w:sz w:val="22"/>
          <w:szCs w:val="22"/>
        </w:rPr>
        <w:t>w</w:t>
      </w:r>
      <w:r w:rsidRPr="0053067F">
        <w:rPr>
          <w:rStyle w:val="Stylegaramond"/>
          <w:rFonts w:ascii="Arial" w:hAnsi="Arial" w:cs="Arial"/>
          <w:i/>
          <w:sz w:val="22"/>
          <w:szCs w:val="22"/>
        </w:rPr>
        <w:t>hich has fallen</w:t>
      </w:r>
      <w:r>
        <w:rPr>
          <w:rStyle w:val="Stylegaramond"/>
          <w:rFonts w:ascii="Arial" w:hAnsi="Arial" w:cs="Arial"/>
          <w:i/>
          <w:sz w:val="22"/>
          <w:szCs w:val="22"/>
        </w:rPr>
        <w:t xml:space="preserve"> </w:t>
      </w:r>
      <w:r w:rsidRPr="0053067F">
        <w:rPr>
          <w:rStyle w:val="Stylegaramond"/>
          <w:rFonts w:ascii="Arial" w:hAnsi="Arial" w:cs="Arial"/>
          <w:i/>
          <w:sz w:val="22"/>
          <w:szCs w:val="22"/>
        </w:rPr>
        <w:t>below the Standards of Professional Behaviour.</w:t>
      </w:r>
    </w:p>
    <w:p w:rsidRPr="002C7EE7" w:rsidR="00134443" w:rsidP="00C036DF" w:rsidRDefault="00134443" w14:paraId="4EFFC4B0" w14:textId="77777777">
      <w:pPr>
        <w:pStyle w:val="Default"/>
        <w:ind w:left="720"/>
        <w:rPr>
          <w:rStyle w:val="Stylegaramond"/>
          <w:rFonts w:ascii="Arial" w:hAnsi="Arial" w:cs="Arial"/>
          <w:i/>
          <w:sz w:val="22"/>
          <w:szCs w:val="22"/>
        </w:rPr>
      </w:pPr>
    </w:p>
    <w:p w:rsidRPr="002923A0" w:rsidR="00BF1509" w:rsidP="002E62D4" w:rsidRDefault="00BF1509" w14:paraId="0678CDA5" w14:textId="1541CADA">
      <w:pPr>
        <w:pStyle w:val="ListParagraph"/>
        <w:tabs>
          <w:tab w:val="left" w:pos="426"/>
        </w:tabs>
        <w:ind w:left="360"/>
        <w:rPr>
          <w:rFonts w:ascii="Arial" w:hAnsi="Arial" w:cs="Arial"/>
          <w:sz w:val="22"/>
          <w:szCs w:val="22"/>
        </w:rPr>
      </w:pPr>
    </w:p>
    <w:p w:rsidRPr="002923A0" w:rsidR="00BF1509" w:rsidP="00BF1509" w:rsidRDefault="00BF1509" w14:paraId="6375D3E8" w14:textId="77777777">
      <w:pPr>
        <w:pStyle w:val="ListParagraph"/>
        <w:ind w:left="360"/>
        <w:rPr>
          <w:rFonts w:ascii="Arial" w:hAnsi="Arial" w:cs="Arial"/>
          <w:b/>
          <w:sz w:val="22"/>
          <w:szCs w:val="22"/>
        </w:rPr>
      </w:pPr>
      <w:r w:rsidRPr="002923A0">
        <w:rPr>
          <w:rFonts w:ascii="Arial" w:hAnsi="Arial" w:cs="Arial"/>
          <w:b/>
          <w:sz w:val="22"/>
          <w:szCs w:val="22"/>
        </w:rPr>
        <w:t>APPEAL</w:t>
      </w:r>
      <w:r w:rsidRPr="002923A0">
        <w:rPr>
          <w:rFonts w:ascii="Arial" w:hAnsi="Arial" w:cs="Arial"/>
          <w:b/>
          <w:sz w:val="22"/>
          <w:szCs w:val="22"/>
        </w:rPr>
        <w:br/>
      </w:r>
    </w:p>
    <w:p w:rsidR="00BC5974" w:rsidP="00BC5974" w:rsidRDefault="00BC5974" w14:paraId="30E6F753" w14:textId="04774AFB">
      <w:pPr>
        <w:pStyle w:val="ListParagraph"/>
        <w:numPr>
          <w:ilvl w:val="0"/>
          <w:numId w:val="1"/>
        </w:numPr>
        <w:rPr>
          <w:rFonts w:ascii="Arial" w:hAnsi="Arial" w:cs="Arial"/>
          <w:sz w:val="22"/>
          <w:szCs w:val="22"/>
        </w:rPr>
      </w:pPr>
      <w:r>
        <w:rPr>
          <w:rFonts w:ascii="Arial" w:hAnsi="Arial" w:cs="Arial"/>
          <w:sz w:val="22"/>
          <w:szCs w:val="22"/>
        </w:rPr>
        <w:t xml:space="preserve">On behalf of the appellant, Mr Davies submitted his grounds of appeal, dated 16 June 2022.  </w:t>
      </w:r>
      <w:r w:rsidR="00070613">
        <w:rPr>
          <w:rFonts w:ascii="Arial" w:hAnsi="Arial" w:cs="Arial"/>
          <w:sz w:val="22"/>
          <w:szCs w:val="22"/>
        </w:rPr>
        <w:t>T</w:t>
      </w:r>
      <w:r>
        <w:rPr>
          <w:rFonts w:ascii="Arial" w:hAnsi="Arial" w:cs="Arial"/>
          <w:sz w:val="22"/>
          <w:szCs w:val="22"/>
        </w:rPr>
        <w:t xml:space="preserve">he grounds </w:t>
      </w:r>
      <w:r w:rsidR="003364BB">
        <w:rPr>
          <w:rFonts w:ascii="Arial" w:hAnsi="Arial" w:cs="Arial"/>
          <w:sz w:val="22"/>
          <w:szCs w:val="22"/>
        </w:rPr>
        <w:t>were:</w:t>
      </w:r>
    </w:p>
    <w:p w:rsidR="00BC5974" w:rsidP="00BC5974" w:rsidRDefault="00BC5974" w14:paraId="27AAFC27" w14:textId="77777777">
      <w:pPr>
        <w:pStyle w:val="ListParagraph"/>
        <w:ind w:left="567"/>
        <w:rPr>
          <w:rFonts w:ascii="Arial" w:hAnsi="Arial" w:cs="Arial"/>
          <w:sz w:val="22"/>
          <w:szCs w:val="22"/>
        </w:rPr>
      </w:pPr>
    </w:p>
    <w:p w:rsidR="00BC5974" w:rsidP="00BC5974" w:rsidRDefault="003978D6" w14:paraId="65982534" w14:textId="6589B982">
      <w:pPr>
        <w:pStyle w:val="ListParagraph"/>
        <w:numPr>
          <w:ilvl w:val="1"/>
          <w:numId w:val="1"/>
        </w:numPr>
        <w:rPr>
          <w:rFonts w:ascii="Arial" w:hAnsi="Arial" w:cs="Arial"/>
          <w:sz w:val="22"/>
          <w:szCs w:val="22"/>
        </w:rPr>
      </w:pPr>
      <w:r>
        <w:rPr>
          <w:rFonts w:ascii="Arial" w:hAnsi="Arial" w:cs="Arial"/>
          <w:sz w:val="22"/>
          <w:szCs w:val="22"/>
        </w:rPr>
        <w:t>It was u</w:t>
      </w:r>
      <w:r w:rsidR="00BC5974">
        <w:rPr>
          <w:rFonts w:ascii="Arial" w:hAnsi="Arial" w:cs="Arial"/>
          <w:sz w:val="22"/>
          <w:szCs w:val="22"/>
        </w:rPr>
        <w:t xml:space="preserve">nreasonable </w:t>
      </w:r>
      <w:r>
        <w:rPr>
          <w:rFonts w:ascii="Arial" w:hAnsi="Arial" w:cs="Arial"/>
          <w:sz w:val="22"/>
          <w:szCs w:val="22"/>
        </w:rPr>
        <w:t xml:space="preserve">for the Panel to </w:t>
      </w:r>
      <w:r w:rsidR="00BC5974">
        <w:rPr>
          <w:rFonts w:ascii="Arial" w:hAnsi="Arial" w:cs="Arial"/>
          <w:sz w:val="22"/>
          <w:szCs w:val="22"/>
        </w:rPr>
        <w:t xml:space="preserve">find </w:t>
      </w:r>
      <w:r w:rsidR="00070613">
        <w:rPr>
          <w:rFonts w:ascii="Arial" w:hAnsi="Arial" w:cs="Arial"/>
          <w:sz w:val="22"/>
          <w:szCs w:val="22"/>
        </w:rPr>
        <w:t>that</w:t>
      </w:r>
      <w:r w:rsidR="00BC5974">
        <w:rPr>
          <w:rFonts w:ascii="Arial" w:hAnsi="Arial" w:cs="Arial"/>
          <w:sz w:val="22"/>
          <w:szCs w:val="22"/>
        </w:rPr>
        <w:t xml:space="preserve"> the appellant</w:t>
      </w:r>
      <w:r w:rsidR="00070613">
        <w:rPr>
          <w:rFonts w:ascii="Arial" w:hAnsi="Arial" w:cs="Arial"/>
          <w:sz w:val="22"/>
          <w:szCs w:val="22"/>
        </w:rPr>
        <w:t xml:space="preserve"> had spoken to</w:t>
      </w:r>
      <w:r w:rsidR="00BC5974">
        <w:rPr>
          <w:rFonts w:ascii="Arial" w:hAnsi="Arial" w:cs="Arial"/>
          <w:sz w:val="22"/>
          <w:szCs w:val="22"/>
        </w:rPr>
        <w:t xml:space="preserve"> PC Morris (JM) between 9.41 and 9.59am on 22 September 2021.</w:t>
      </w:r>
      <w:r w:rsidR="00BC5974">
        <w:rPr>
          <w:rFonts w:ascii="Arial" w:hAnsi="Arial" w:cs="Arial"/>
          <w:sz w:val="22"/>
          <w:szCs w:val="22"/>
        </w:rPr>
        <w:br/>
      </w:r>
    </w:p>
    <w:p w:rsidR="00BC5974" w:rsidP="00BC5974" w:rsidRDefault="00BC5974" w14:paraId="18D82F35" w14:textId="6B5EED48">
      <w:pPr>
        <w:pStyle w:val="ListParagraph"/>
        <w:numPr>
          <w:ilvl w:val="1"/>
          <w:numId w:val="1"/>
        </w:numPr>
        <w:rPr>
          <w:rFonts w:ascii="Arial" w:hAnsi="Arial" w:cs="Arial"/>
          <w:sz w:val="22"/>
          <w:szCs w:val="22"/>
        </w:rPr>
      </w:pPr>
      <w:r>
        <w:rPr>
          <w:rFonts w:ascii="Arial" w:hAnsi="Arial" w:cs="Arial"/>
          <w:sz w:val="22"/>
          <w:szCs w:val="22"/>
        </w:rPr>
        <w:t>Contrary to the Regulations</w:t>
      </w:r>
      <w:r w:rsidR="005D4DAA">
        <w:rPr>
          <w:rFonts w:ascii="Arial" w:hAnsi="Arial" w:cs="Arial"/>
          <w:sz w:val="22"/>
          <w:szCs w:val="22"/>
        </w:rPr>
        <w:t>, Home Office Guidance</w:t>
      </w:r>
      <w:r>
        <w:rPr>
          <w:rFonts w:ascii="Arial" w:hAnsi="Arial" w:cs="Arial"/>
          <w:sz w:val="22"/>
          <w:szCs w:val="22"/>
        </w:rPr>
        <w:t xml:space="preserve"> and case law</w:t>
      </w:r>
      <w:r w:rsidR="005D4DAA">
        <w:rPr>
          <w:rFonts w:ascii="Arial" w:hAnsi="Arial" w:cs="Arial"/>
          <w:sz w:val="22"/>
          <w:szCs w:val="22"/>
        </w:rPr>
        <w:t xml:space="preserve"> regarding disputed evidence</w:t>
      </w:r>
      <w:r>
        <w:rPr>
          <w:rFonts w:ascii="Arial" w:hAnsi="Arial" w:cs="Arial"/>
          <w:sz w:val="22"/>
          <w:szCs w:val="22"/>
        </w:rPr>
        <w:t>, the Panel relied on JM’s interview transcript, when her evidence was disputed</w:t>
      </w:r>
      <w:r w:rsidR="005D4DAA">
        <w:rPr>
          <w:rFonts w:ascii="Arial" w:hAnsi="Arial" w:cs="Arial"/>
          <w:sz w:val="22"/>
          <w:szCs w:val="22"/>
        </w:rPr>
        <w:t>.  S</w:t>
      </w:r>
      <w:r>
        <w:rPr>
          <w:rFonts w:ascii="Arial" w:hAnsi="Arial" w:cs="Arial"/>
          <w:sz w:val="22"/>
          <w:szCs w:val="22"/>
        </w:rPr>
        <w:t>he had not provided a witness statement</w:t>
      </w:r>
      <w:r w:rsidR="005D4DAA">
        <w:rPr>
          <w:rFonts w:ascii="Arial" w:hAnsi="Arial" w:cs="Arial"/>
          <w:sz w:val="22"/>
          <w:szCs w:val="22"/>
        </w:rPr>
        <w:t>,</w:t>
      </w:r>
      <w:r>
        <w:rPr>
          <w:rFonts w:ascii="Arial" w:hAnsi="Arial" w:cs="Arial"/>
          <w:sz w:val="22"/>
          <w:szCs w:val="22"/>
        </w:rPr>
        <w:t xml:space="preserve"> </w:t>
      </w:r>
      <w:r w:rsidR="005D4DAA">
        <w:rPr>
          <w:rFonts w:ascii="Arial" w:hAnsi="Arial" w:cs="Arial"/>
          <w:sz w:val="22"/>
          <w:szCs w:val="22"/>
        </w:rPr>
        <w:t>and was not called as a witness to permit</w:t>
      </w:r>
      <w:r>
        <w:rPr>
          <w:rFonts w:ascii="Arial" w:hAnsi="Arial" w:cs="Arial"/>
          <w:sz w:val="22"/>
          <w:szCs w:val="22"/>
        </w:rPr>
        <w:t xml:space="preserve"> challenge </w:t>
      </w:r>
      <w:r w:rsidR="005D4DAA">
        <w:rPr>
          <w:rFonts w:ascii="Arial" w:hAnsi="Arial" w:cs="Arial"/>
          <w:sz w:val="22"/>
          <w:szCs w:val="22"/>
        </w:rPr>
        <w:t>t</w:t>
      </w:r>
      <w:r>
        <w:rPr>
          <w:rFonts w:ascii="Arial" w:hAnsi="Arial" w:cs="Arial"/>
          <w:sz w:val="22"/>
          <w:szCs w:val="22"/>
        </w:rPr>
        <w:t>o her evidence</w:t>
      </w:r>
      <w:r w:rsidR="005D4DAA">
        <w:rPr>
          <w:rFonts w:ascii="Arial" w:hAnsi="Arial" w:cs="Arial"/>
          <w:sz w:val="22"/>
          <w:szCs w:val="22"/>
        </w:rPr>
        <w:t>.</w:t>
      </w:r>
      <w:r w:rsidR="005D4DAA">
        <w:rPr>
          <w:rFonts w:ascii="Arial" w:hAnsi="Arial" w:cs="Arial"/>
          <w:sz w:val="22"/>
          <w:szCs w:val="22"/>
        </w:rPr>
        <w:br/>
      </w:r>
    </w:p>
    <w:p w:rsidR="00BC5974" w:rsidP="00BC5974" w:rsidRDefault="00BC5974" w14:paraId="3897CCA3" w14:textId="2C5B21C1">
      <w:pPr>
        <w:pStyle w:val="ListParagraph"/>
        <w:numPr>
          <w:ilvl w:val="1"/>
          <w:numId w:val="1"/>
        </w:numPr>
        <w:rPr>
          <w:rFonts w:ascii="Arial" w:hAnsi="Arial" w:cs="Arial"/>
          <w:sz w:val="22"/>
          <w:szCs w:val="22"/>
        </w:rPr>
      </w:pPr>
      <w:r>
        <w:rPr>
          <w:rFonts w:ascii="Arial" w:hAnsi="Arial" w:cs="Arial"/>
          <w:sz w:val="22"/>
          <w:szCs w:val="22"/>
        </w:rPr>
        <w:t xml:space="preserve">The Panel relied on JM’s evidence without </w:t>
      </w:r>
      <w:r w:rsidR="00DA5387">
        <w:rPr>
          <w:rFonts w:ascii="Arial" w:hAnsi="Arial" w:cs="Arial"/>
          <w:sz w:val="22"/>
          <w:szCs w:val="22"/>
        </w:rPr>
        <w:t>giving the parties the opportunity to make</w:t>
      </w:r>
      <w:r>
        <w:rPr>
          <w:rFonts w:ascii="Arial" w:hAnsi="Arial" w:cs="Arial"/>
          <w:sz w:val="22"/>
          <w:szCs w:val="22"/>
        </w:rPr>
        <w:t xml:space="preserve"> representations as to whether she should be called as a witness in person, the admissibility and/</w:t>
      </w:r>
      <w:r w:rsidR="00DA5387">
        <w:rPr>
          <w:rFonts w:ascii="Arial" w:hAnsi="Arial" w:cs="Arial"/>
          <w:sz w:val="22"/>
          <w:szCs w:val="22"/>
        </w:rPr>
        <w:t xml:space="preserve">status of her evidence. </w:t>
      </w:r>
      <w:r>
        <w:rPr>
          <w:rFonts w:ascii="Arial" w:hAnsi="Arial" w:cs="Arial"/>
          <w:sz w:val="22"/>
          <w:szCs w:val="22"/>
        </w:rPr>
        <w:t xml:space="preserve">or the weight that should be attached </w:t>
      </w:r>
      <w:r>
        <w:rPr>
          <w:rFonts w:ascii="Arial" w:hAnsi="Arial" w:cs="Arial"/>
          <w:sz w:val="22"/>
          <w:szCs w:val="22"/>
        </w:rPr>
        <w:lastRenderedPageBreak/>
        <w:t xml:space="preserve">to her </w:t>
      </w:r>
      <w:r w:rsidR="00DA5387">
        <w:rPr>
          <w:rFonts w:ascii="Arial" w:hAnsi="Arial" w:cs="Arial"/>
          <w:sz w:val="22"/>
          <w:szCs w:val="22"/>
        </w:rPr>
        <w:t>evidence</w:t>
      </w:r>
      <w:r>
        <w:rPr>
          <w:rFonts w:ascii="Arial" w:hAnsi="Arial" w:cs="Arial"/>
          <w:sz w:val="22"/>
          <w:szCs w:val="22"/>
        </w:rPr>
        <w:t>.</w:t>
      </w:r>
      <w:r>
        <w:rPr>
          <w:rFonts w:ascii="Arial" w:hAnsi="Arial" w:cs="Arial"/>
          <w:sz w:val="22"/>
          <w:szCs w:val="22"/>
        </w:rPr>
        <w:br/>
      </w:r>
    </w:p>
    <w:p w:rsidR="00BC5974" w:rsidP="00BC5974" w:rsidRDefault="00DA5387" w14:paraId="32924E86" w14:textId="1E9F6993">
      <w:pPr>
        <w:pStyle w:val="ListParagraph"/>
        <w:numPr>
          <w:ilvl w:val="1"/>
          <w:numId w:val="1"/>
        </w:numPr>
        <w:rPr>
          <w:rFonts w:ascii="Arial" w:hAnsi="Arial" w:cs="Arial"/>
          <w:sz w:val="22"/>
          <w:szCs w:val="22"/>
        </w:rPr>
      </w:pPr>
      <w:r>
        <w:rPr>
          <w:rFonts w:ascii="Arial" w:hAnsi="Arial" w:cs="Arial"/>
          <w:sz w:val="22"/>
          <w:szCs w:val="22"/>
        </w:rPr>
        <w:t>The g</w:t>
      </w:r>
      <w:r w:rsidR="00BC5974">
        <w:rPr>
          <w:rFonts w:ascii="Arial" w:hAnsi="Arial" w:cs="Arial"/>
          <w:sz w:val="22"/>
          <w:szCs w:val="22"/>
        </w:rPr>
        <w:t>rounds</w:t>
      </w:r>
      <w:r>
        <w:rPr>
          <w:rFonts w:ascii="Arial" w:hAnsi="Arial" w:cs="Arial"/>
          <w:sz w:val="22"/>
          <w:szCs w:val="22"/>
        </w:rPr>
        <w:t xml:space="preserve"> in</w:t>
      </w:r>
      <w:r w:rsidR="00BC5974">
        <w:rPr>
          <w:rFonts w:ascii="Arial" w:hAnsi="Arial" w:cs="Arial"/>
          <w:sz w:val="22"/>
          <w:szCs w:val="22"/>
        </w:rPr>
        <w:t xml:space="preserve"> 2 and 3 amounted to a breach of the procedures </w:t>
      </w:r>
      <w:r>
        <w:rPr>
          <w:rFonts w:ascii="Arial" w:hAnsi="Arial" w:cs="Arial"/>
          <w:sz w:val="22"/>
          <w:szCs w:val="22"/>
        </w:rPr>
        <w:t xml:space="preserve">in the Regulations </w:t>
      </w:r>
      <w:r w:rsidR="00BC5974">
        <w:rPr>
          <w:rFonts w:ascii="Arial" w:hAnsi="Arial" w:cs="Arial"/>
          <w:sz w:val="22"/>
          <w:szCs w:val="22"/>
        </w:rPr>
        <w:t>or unfairness which could have materially affected the finding or decision on disciplinary action.</w:t>
      </w:r>
      <w:r w:rsidR="00BC5974">
        <w:rPr>
          <w:rFonts w:ascii="Arial" w:hAnsi="Arial" w:cs="Arial"/>
          <w:sz w:val="22"/>
          <w:szCs w:val="22"/>
        </w:rPr>
        <w:br/>
      </w:r>
    </w:p>
    <w:p w:rsidRPr="000B50BE" w:rsidR="00BC5974" w:rsidP="00BC5974" w:rsidRDefault="00BC5974" w14:paraId="31DB4532" w14:textId="3C258B47">
      <w:pPr>
        <w:pStyle w:val="ListParagraph"/>
        <w:numPr>
          <w:ilvl w:val="1"/>
          <w:numId w:val="1"/>
        </w:numPr>
        <w:rPr>
          <w:rFonts w:ascii="Arial" w:hAnsi="Arial" w:cs="Arial"/>
          <w:sz w:val="22"/>
          <w:szCs w:val="22"/>
        </w:rPr>
      </w:pPr>
      <w:r>
        <w:rPr>
          <w:rFonts w:ascii="Arial" w:hAnsi="Arial" w:cs="Arial"/>
          <w:sz w:val="22"/>
          <w:szCs w:val="22"/>
        </w:rPr>
        <w:t xml:space="preserve"> </w:t>
      </w:r>
      <w:r w:rsidRPr="000B50BE">
        <w:rPr>
          <w:rFonts w:ascii="Arial" w:hAnsi="Arial" w:cs="Arial"/>
          <w:sz w:val="22"/>
          <w:szCs w:val="22"/>
        </w:rPr>
        <w:t>If the honesty and integrity findings are not maintained, it would not have been reasonable to dismiss for the failure to report improper conduct.</w:t>
      </w:r>
    </w:p>
    <w:p w:rsidRPr="00F61E5B" w:rsidR="00BC5974" w:rsidP="00BC5974" w:rsidRDefault="00BC5974" w14:paraId="43FA52D3" w14:textId="77777777">
      <w:pPr>
        <w:pStyle w:val="ListParagraph"/>
        <w:rPr>
          <w:rFonts w:ascii="Arial" w:hAnsi="Arial" w:cs="Arial"/>
          <w:sz w:val="22"/>
          <w:szCs w:val="22"/>
        </w:rPr>
      </w:pPr>
    </w:p>
    <w:p w:rsidRPr="002C5DB1" w:rsidR="00BC5974" w:rsidP="00BC5974" w:rsidRDefault="00BC5974" w14:paraId="75484350" w14:textId="77777777">
      <w:pPr>
        <w:pStyle w:val="ListParagraph"/>
        <w:ind w:left="360"/>
        <w:rPr>
          <w:rFonts w:ascii="Arial" w:hAnsi="Arial" w:cs="Arial"/>
          <w:sz w:val="22"/>
          <w:szCs w:val="22"/>
        </w:rPr>
      </w:pPr>
      <w:r w:rsidRPr="001A6758">
        <w:rPr>
          <w:rFonts w:ascii="Arial" w:hAnsi="Arial" w:cs="Arial"/>
          <w:sz w:val="22"/>
          <w:szCs w:val="22"/>
          <w:u w:val="single"/>
        </w:rPr>
        <w:t>Ground 1</w:t>
      </w:r>
      <w:r w:rsidRPr="005C1AA9">
        <w:rPr>
          <w:rFonts w:ascii="Arial" w:hAnsi="Arial" w:cs="Arial"/>
          <w:sz w:val="22"/>
          <w:szCs w:val="22"/>
        </w:rPr>
        <w:t xml:space="preserve"> - </w:t>
      </w:r>
      <w:r w:rsidRPr="002C5DB1">
        <w:rPr>
          <w:rFonts w:ascii="Arial" w:hAnsi="Arial" w:cs="Arial"/>
          <w:sz w:val="22"/>
          <w:szCs w:val="22"/>
        </w:rPr>
        <w:t>Unreasonable finding as to dialogue between 9.41 and 9.59am</w:t>
      </w:r>
      <w:r>
        <w:rPr>
          <w:rFonts w:ascii="Arial" w:hAnsi="Arial" w:cs="Arial"/>
          <w:sz w:val="22"/>
          <w:szCs w:val="22"/>
        </w:rPr>
        <w:br/>
      </w:r>
    </w:p>
    <w:p w:rsidR="00BC5974" w:rsidP="00BC5974" w:rsidRDefault="00BC5974" w14:paraId="704B4C05" w14:textId="7BA75144">
      <w:pPr>
        <w:pStyle w:val="ListParagraph"/>
        <w:numPr>
          <w:ilvl w:val="0"/>
          <w:numId w:val="1"/>
        </w:numPr>
        <w:rPr>
          <w:rFonts w:ascii="Arial" w:hAnsi="Arial" w:cs="Arial"/>
          <w:sz w:val="22"/>
          <w:szCs w:val="22"/>
        </w:rPr>
      </w:pPr>
      <w:r>
        <w:rPr>
          <w:rFonts w:ascii="Arial" w:hAnsi="Arial" w:cs="Arial"/>
          <w:sz w:val="22"/>
          <w:szCs w:val="22"/>
        </w:rPr>
        <w:t xml:space="preserve">The evidence shows that JM texted to the appellant </w:t>
      </w:r>
      <w:r w:rsidRPr="00037649">
        <w:rPr>
          <w:rFonts w:ascii="Arial" w:hAnsi="Arial" w:cs="Arial"/>
          <w:i/>
          <w:iCs/>
          <w:sz w:val="22"/>
          <w:szCs w:val="22"/>
        </w:rPr>
        <w:t>“call me please”</w:t>
      </w:r>
      <w:r>
        <w:rPr>
          <w:rFonts w:ascii="Arial" w:hAnsi="Arial" w:cs="Arial"/>
          <w:sz w:val="22"/>
          <w:szCs w:val="22"/>
        </w:rPr>
        <w:t xml:space="preserve"> at 9.41am and at 10.10am she emailed </w:t>
      </w:r>
      <w:r w:rsidR="00A7301B">
        <w:rPr>
          <w:rFonts w:ascii="Arial" w:hAnsi="Arial" w:cs="Arial"/>
          <w:sz w:val="22"/>
          <w:szCs w:val="22"/>
        </w:rPr>
        <w:t>him</w:t>
      </w:r>
      <w:r>
        <w:rPr>
          <w:rFonts w:ascii="Arial" w:hAnsi="Arial" w:cs="Arial"/>
          <w:sz w:val="22"/>
          <w:szCs w:val="22"/>
        </w:rPr>
        <w:t xml:space="preserve">: </w:t>
      </w:r>
      <w:r w:rsidRPr="00364902">
        <w:rPr>
          <w:rFonts w:ascii="Arial" w:hAnsi="Arial" w:cs="Arial"/>
          <w:i/>
          <w:iCs/>
          <w:sz w:val="22"/>
          <w:szCs w:val="22"/>
        </w:rPr>
        <w:t>“ring me please”</w:t>
      </w:r>
      <w:r>
        <w:rPr>
          <w:rFonts w:ascii="Arial" w:hAnsi="Arial" w:cs="Arial"/>
          <w:sz w:val="22"/>
          <w:szCs w:val="22"/>
        </w:rPr>
        <w:t>.  The appellant deleted the 9.41am exchange with JM at 9.59am.  He believed that other messages from her had been deleted previously.</w:t>
      </w:r>
      <w:r>
        <w:rPr>
          <w:rFonts w:ascii="Arial" w:hAnsi="Arial" w:cs="Arial"/>
          <w:sz w:val="22"/>
          <w:szCs w:val="22"/>
        </w:rPr>
        <w:br/>
      </w:r>
    </w:p>
    <w:p w:rsidR="00BC5974" w:rsidP="00BC5974" w:rsidRDefault="00BC5974" w14:paraId="13B054AE" w14:textId="77777777">
      <w:pPr>
        <w:pStyle w:val="ListParagraph"/>
        <w:numPr>
          <w:ilvl w:val="0"/>
          <w:numId w:val="1"/>
        </w:numPr>
        <w:rPr>
          <w:rFonts w:ascii="Arial" w:hAnsi="Arial" w:cs="Arial"/>
          <w:sz w:val="22"/>
          <w:szCs w:val="22"/>
        </w:rPr>
      </w:pPr>
      <w:r>
        <w:rPr>
          <w:rFonts w:ascii="Arial" w:hAnsi="Arial" w:cs="Arial"/>
          <w:sz w:val="22"/>
          <w:szCs w:val="22"/>
        </w:rPr>
        <w:t xml:space="preserve">In its analysis of allegations 18 and 19, the Panel listed a series of factors, including the evidence in JM’s interview, the timing of the deletion of the message containing the questions, the timing of contact from JM and the plausibility of JM telling the appellant the details of the problem immediately after her conversation with Inspector Ball where this had been the focus of the conversation. </w:t>
      </w:r>
      <w:r>
        <w:rPr>
          <w:rFonts w:ascii="Arial" w:hAnsi="Arial" w:cs="Arial"/>
          <w:sz w:val="22"/>
          <w:szCs w:val="22"/>
        </w:rPr>
        <w:br/>
      </w:r>
    </w:p>
    <w:p w:rsidR="00BC5974" w:rsidP="00BC5974" w:rsidRDefault="00BC5974" w14:paraId="6EAD4A3C" w14:textId="04EAFFC2">
      <w:pPr>
        <w:pStyle w:val="ListParagraph"/>
        <w:numPr>
          <w:ilvl w:val="0"/>
          <w:numId w:val="1"/>
        </w:numPr>
        <w:rPr>
          <w:rFonts w:ascii="Arial" w:hAnsi="Arial" w:cs="Arial"/>
          <w:sz w:val="22"/>
          <w:szCs w:val="22"/>
        </w:rPr>
      </w:pPr>
      <w:r>
        <w:rPr>
          <w:rFonts w:ascii="Arial" w:hAnsi="Arial" w:cs="Arial"/>
          <w:sz w:val="22"/>
          <w:szCs w:val="22"/>
        </w:rPr>
        <w:t xml:space="preserve">The appellant said he did not speak to JM until later in the day, at which point she was highly distressed and said she was </w:t>
      </w:r>
      <w:r w:rsidRPr="00364902">
        <w:rPr>
          <w:rFonts w:ascii="Arial" w:hAnsi="Arial" w:cs="Arial"/>
          <w:i/>
          <w:iCs/>
          <w:sz w:val="22"/>
          <w:szCs w:val="22"/>
        </w:rPr>
        <w:t>“in the shit”</w:t>
      </w:r>
      <w:r>
        <w:rPr>
          <w:rFonts w:ascii="Arial" w:hAnsi="Arial" w:cs="Arial"/>
          <w:sz w:val="22"/>
          <w:szCs w:val="22"/>
        </w:rPr>
        <w:t>.  The email of 10.10am demonstrated that there was no telephone call prior to that, and any deletion of texts at 9.59am was routine, and in ignorance of why JM wanted the appellant to call her.</w:t>
      </w:r>
      <w:r>
        <w:rPr>
          <w:rFonts w:ascii="Arial" w:hAnsi="Arial" w:cs="Arial"/>
          <w:sz w:val="22"/>
          <w:szCs w:val="22"/>
        </w:rPr>
        <w:br/>
      </w:r>
    </w:p>
    <w:p w:rsidRPr="00B53332" w:rsidR="00BC5974" w:rsidP="00BC5974" w:rsidRDefault="00BC5974" w14:paraId="0905D464" w14:textId="77777777">
      <w:pPr>
        <w:pStyle w:val="ListParagraph"/>
        <w:numPr>
          <w:ilvl w:val="0"/>
          <w:numId w:val="1"/>
        </w:numPr>
        <w:rPr>
          <w:rFonts w:ascii="Arial" w:hAnsi="Arial" w:cs="Arial"/>
          <w:sz w:val="22"/>
          <w:szCs w:val="22"/>
        </w:rPr>
      </w:pPr>
      <w:r>
        <w:rPr>
          <w:rFonts w:ascii="Arial" w:hAnsi="Arial" w:cs="Arial"/>
          <w:sz w:val="22"/>
          <w:szCs w:val="22"/>
        </w:rPr>
        <w:t xml:space="preserve">The Panel recognised the divergence between the accounts of JM and the appellant, but resolved this factual dispute without requiring her to give evidence to have her account examined and subject to cross-examination. </w:t>
      </w:r>
      <w:r>
        <w:rPr>
          <w:rFonts w:ascii="Arial" w:hAnsi="Arial" w:cs="Arial"/>
          <w:sz w:val="22"/>
          <w:szCs w:val="22"/>
        </w:rPr>
        <w:br/>
      </w:r>
    </w:p>
    <w:p w:rsidRPr="005C1AA9" w:rsidR="00BC5974" w:rsidP="00BC5974" w:rsidRDefault="00BC5974" w14:paraId="3FB1A5B8" w14:textId="77777777">
      <w:pPr>
        <w:pStyle w:val="ListParagraph"/>
        <w:numPr>
          <w:ilvl w:val="0"/>
          <w:numId w:val="1"/>
        </w:numPr>
        <w:rPr>
          <w:rFonts w:ascii="Arial" w:hAnsi="Arial" w:cs="Arial"/>
          <w:sz w:val="22"/>
          <w:szCs w:val="22"/>
        </w:rPr>
      </w:pPr>
      <w:r>
        <w:rPr>
          <w:rFonts w:ascii="Arial" w:hAnsi="Arial" w:cs="Arial"/>
          <w:sz w:val="22"/>
          <w:szCs w:val="22"/>
        </w:rPr>
        <w:t xml:space="preserve">The Panel has been selective in interpreting JM’s interview.  She had said the conversation with the appellant took place </w:t>
      </w:r>
      <w:r w:rsidRPr="001D0D89">
        <w:rPr>
          <w:rFonts w:ascii="Arial" w:hAnsi="Arial" w:cs="Arial"/>
          <w:i/>
          <w:iCs/>
          <w:sz w:val="22"/>
          <w:szCs w:val="22"/>
        </w:rPr>
        <w:t xml:space="preserve">“in the morning sometime”.  </w:t>
      </w:r>
      <w:r w:rsidRPr="001D0D89">
        <w:rPr>
          <w:rFonts w:ascii="Arial" w:hAnsi="Arial" w:cs="Arial"/>
          <w:sz w:val="22"/>
          <w:szCs w:val="22"/>
        </w:rPr>
        <w:t>She</w:t>
      </w:r>
      <w:r>
        <w:rPr>
          <w:rFonts w:ascii="Arial" w:hAnsi="Arial" w:cs="Arial"/>
          <w:sz w:val="22"/>
          <w:szCs w:val="22"/>
        </w:rPr>
        <w:t xml:space="preserve"> had</w:t>
      </w:r>
      <w:r w:rsidRPr="001D0D89">
        <w:rPr>
          <w:rFonts w:ascii="Arial" w:hAnsi="Arial" w:cs="Arial"/>
          <w:sz w:val="22"/>
          <w:szCs w:val="22"/>
        </w:rPr>
        <w:t xml:space="preserve"> said</w:t>
      </w:r>
      <w:r w:rsidRPr="001D0D89">
        <w:rPr>
          <w:rFonts w:ascii="Arial" w:hAnsi="Arial" w:cs="Arial"/>
          <w:i/>
          <w:iCs/>
          <w:sz w:val="22"/>
          <w:szCs w:val="22"/>
        </w:rPr>
        <w:t xml:space="preserve"> “Georgie rang me - and then I spoke with Jim later on…”</w:t>
      </w:r>
      <w:r>
        <w:rPr>
          <w:rFonts w:ascii="Arial" w:hAnsi="Arial" w:cs="Arial"/>
          <w:iCs/>
          <w:sz w:val="22"/>
          <w:szCs w:val="22"/>
        </w:rPr>
        <w:t xml:space="preserve"> This does not reflect the suggestion that she spoke to the appellant directly after speaking to Inspector Ball.</w:t>
      </w:r>
      <w:r>
        <w:rPr>
          <w:rFonts w:ascii="Arial" w:hAnsi="Arial" w:cs="Arial"/>
          <w:iCs/>
          <w:sz w:val="22"/>
          <w:szCs w:val="22"/>
        </w:rPr>
        <w:br/>
      </w:r>
    </w:p>
    <w:p w:rsidRPr="005C1AA9" w:rsidR="00BC5974" w:rsidP="00BC5974" w:rsidRDefault="00BC5974" w14:paraId="1D2F4FD3" w14:textId="77777777">
      <w:pPr>
        <w:pStyle w:val="ListParagraph"/>
        <w:ind w:left="360"/>
        <w:rPr>
          <w:rFonts w:ascii="Arial" w:hAnsi="Arial" w:cs="Arial"/>
          <w:sz w:val="22"/>
          <w:szCs w:val="22"/>
          <w:u w:val="single"/>
        </w:rPr>
      </w:pPr>
      <w:r w:rsidRPr="005C1AA9">
        <w:rPr>
          <w:rFonts w:ascii="Arial" w:hAnsi="Arial" w:cs="Arial"/>
          <w:iCs/>
          <w:sz w:val="22"/>
          <w:szCs w:val="22"/>
          <w:u w:val="single"/>
        </w:rPr>
        <w:t>Grounds 2 – 4</w:t>
      </w:r>
      <w:r>
        <w:rPr>
          <w:rFonts w:ascii="Arial" w:hAnsi="Arial" w:cs="Arial"/>
          <w:iCs/>
          <w:sz w:val="22"/>
          <w:szCs w:val="22"/>
        </w:rPr>
        <w:t xml:space="preserve">  Reliance on the written evidence of JM</w:t>
      </w:r>
      <w:r w:rsidRPr="005C1AA9">
        <w:rPr>
          <w:rFonts w:ascii="Arial" w:hAnsi="Arial" w:cs="Arial"/>
          <w:iCs/>
          <w:sz w:val="22"/>
          <w:szCs w:val="22"/>
          <w:u w:val="single"/>
        </w:rPr>
        <w:br/>
      </w:r>
    </w:p>
    <w:p w:rsidRPr="009931C3" w:rsidR="00BC5974" w:rsidP="00BC5974" w:rsidRDefault="00BC5974" w14:paraId="3B160C2C" w14:textId="75E3CA4E">
      <w:pPr>
        <w:pStyle w:val="ListParagraph"/>
        <w:numPr>
          <w:ilvl w:val="0"/>
          <w:numId w:val="1"/>
        </w:numPr>
        <w:rPr>
          <w:rFonts w:ascii="Arial" w:hAnsi="Arial" w:cs="Arial"/>
          <w:sz w:val="22"/>
          <w:szCs w:val="22"/>
        </w:rPr>
      </w:pPr>
      <w:r>
        <w:rPr>
          <w:rFonts w:ascii="Arial" w:hAnsi="Arial" w:cs="Arial"/>
          <w:iCs/>
          <w:sz w:val="22"/>
          <w:szCs w:val="22"/>
        </w:rPr>
        <w:t xml:space="preserve">The </w:t>
      </w:r>
      <w:r w:rsidR="00B61416">
        <w:rPr>
          <w:rFonts w:ascii="Arial" w:hAnsi="Arial" w:cs="Arial"/>
          <w:iCs/>
          <w:sz w:val="22"/>
          <w:szCs w:val="22"/>
        </w:rPr>
        <w:t>Panel</w:t>
      </w:r>
      <w:r>
        <w:rPr>
          <w:rFonts w:ascii="Arial" w:hAnsi="Arial" w:cs="Arial"/>
          <w:iCs/>
          <w:sz w:val="22"/>
          <w:szCs w:val="22"/>
        </w:rPr>
        <w:t xml:space="preserve"> did not communicate to the parties the significance </w:t>
      </w:r>
      <w:r w:rsidR="00DA5387">
        <w:rPr>
          <w:rFonts w:ascii="Arial" w:hAnsi="Arial" w:cs="Arial"/>
          <w:iCs/>
          <w:sz w:val="22"/>
          <w:szCs w:val="22"/>
        </w:rPr>
        <w:t xml:space="preserve">it </w:t>
      </w:r>
      <w:r>
        <w:rPr>
          <w:rFonts w:ascii="Arial" w:hAnsi="Arial" w:cs="Arial"/>
          <w:iCs/>
          <w:sz w:val="22"/>
          <w:szCs w:val="22"/>
        </w:rPr>
        <w:t>intended to attach to JM’s interview account.  Once this was clear to the</w:t>
      </w:r>
      <w:r w:rsidR="00DA5387">
        <w:rPr>
          <w:rFonts w:ascii="Arial" w:hAnsi="Arial" w:cs="Arial"/>
          <w:iCs/>
          <w:sz w:val="22"/>
          <w:szCs w:val="22"/>
        </w:rPr>
        <w:t xml:space="preserve"> P</w:t>
      </w:r>
      <w:r>
        <w:rPr>
          <w:rFonts w:ascii="Arial" w:hAnsi="Arial" w:cs="Arial"/>
          <w:iCs/>
          <w:sz w:val="22"/>
          <w:szCs w:val="22"/>
        </w:rPr>
        <w:t>anel, it did not invite submissions as to the necessity of calling this potential witness.  This is a significant procedural failure.</w:t>
      </w:r>
      <w:r>
        <w:rPr>
          <w:rFonts w:ascii="Arial" w:hAnsi="Arial" w:cs="Arial"/>
          <w:iCs/>
          <w:sz w:val="22"/>
          <w:szCs w:val="22"/>
        </w:rPr>
        <w:br/>
      </w:r>
    </w:p>
    <w:p w:rsidRPr="00BB3EB7" w:rsidR="00BC5974" w:rsidP="00BC5974" w:rsidRDefault="00BC5974" w14:paraId="57DDC881" w14:textId="77777777">
      <w:pPr>
        <w:pStyle w:val="ListParagraph"/>
        <w:numPr>
          <w:ilvl w:val="0"/>
          <w:numId w:val="1"/>
        </w:numPr>
        <w:rPr>
          <w:rFonts w:ascii="Arial" w:hAnsi="Arial" w:cs="Arial"/>
          <w:sz w:val="22"/>
          <w:szCs w:val="22"/>
        </w:rPr>
      </w:pPr>
      <w:r>
        <w:rPr>
          <w:rFonts w:ascii="Arial" w:hAnsi="Arial" w:cs="Arial"/>
          <w:iCs/>
          <w:sz w:val="22"/>
          <w:szCs w:val="22"/>
        </w:rPr>
        <w:t xml:space="preserve">There are several cases dealing with the principles of calling witness evidence in cases where there is a factual dispute.  Without exploring the inconsistencies in their accounts, the Panel would be unable rationally to decide to prefer the untested account of JM over the account provided by the appellant. </w:t>
      </w:r>
      <w:r>
        <w:rPr>
          <w:rFonts w:ascii="Arial" w:hAnsi="Arial" w:cs="Arial"/>
          <w:iCs/>
          <w:sz w:val="22"/>
          <w:szCs w:val="22"/>
        </w:rPr>
        <w:br/>
      </w:r>
    </w:p>
    <w:p w:rsidRPr="00BB3EB7" w:rsidR="00BC5974" w:rsidP="00BC5974" w:rsidRDefault="00DA5387" w14:paraId="7261D281" w14:textId="35665434">
      <w:pPr>
        <w:pStyle w:val="ListParagraph"/>
        <w:numPr>
          <w:ilvl w:val="0"/>
          <w:numId w:val="1"/>
        </w:numPr>
        <w:rPr>
          <w:rFonts w:ascii="Arial" w:hAnsi="Arial" w:cs="Arial"/>
          <w:sz w:val="22"/>
          <w:szCs w:val="22"/>
        </w:rPr>
      </w:pPr>
      <w:r>
        <w:rPr>
          <w:rFonts w:ascii="Arial" w:hAnsi="Arial" w:cs="Arial"/>
          <w:iCs/>
          <w:sz w:val="22"/>
          <w:szCs w:val="22"/>
        </w:rPr>
        <w:t>C</w:t>
      </w:r>
      <w:r w:rsidR="00BC5974">
        <w:rPr>
          <w:rFonts w:ascii="Arial" w:hAnsi="Arial" w:cs="Arial"/>
          <w:iCs/>
          <w:sz w:val="22"/>
          <w:szCs w:val="22"/>
        </w:rPr>
        <w:t>ase law deal</w:t>
      </w:r>
      <w:r>
        <w:rPr>
          <w:rFonts w:ascii="Arial" w:hAnsi="Arial" w:cs="Arial"/>
          <w:iCs/>
          <w:sz w:val="22"/>
          <w:szCs w:val="22"/>
        </w:rPr>
        <w:t>s</w:t>
      </w:r>
      <w:r w:rsidR="00BC5974">
        <w:rPr>
          <w:rFonts w:ascii="Arial" w:hAnsi="Arial" w:cs="Arial"/>
          <w:iCs/>
          <w:sz w:val="22"/>
          <w:szCs w:val="22"/>
        </w:rPr>
        <w:t xml:space="preserve"> with </w:t>
      </w:r>
      <w:r>
        <w:rPr>
          <w:rFonts w:ascii="Arial" w:hAnsi="Arial" w:cs="Arial"/>
          <w:iCs/>
          <w:sz w:val="22"/>
          <w:szCs w:val="22"/>
        </w:rPr>
        <w:t>situation</w:t>
      </w:r>
      <w:r w:rsidR="00BC5974">
        <w:rPr>
          <w:rFonts w:ascii="Arial" w:hAnsi="Arial" w:cs="Arial"/>
          <w:iCs/>
          <w:sz w:val="22"/>
          <w:szCs w:val="22"/>
        </w:rPr>
        <w:t>s where it is not possible for a witness to give evidence.  Fairness, or the interests of justice may require a panel to exclude the hearsay evidence.  If such evidence is admitted, it should be subjected to adequate scrutiny.</w:t>
      </w:r>
      <w:r w:rsidR="00BC5974">
        <w:rPr>
          <w:rFonts w:ascii="Arial" w:hAnsi="Arial" w:cs="Arial"/>
          <w:iCs/>
          <w:sz w:val="22"/>
          <w:szCs w:val="22"/>
        </w:rPr>
        <w:br/>
      </w:r>
    </w:p>
    <w:p w:rsidRPr="00BB3EB7" w:rsidR="00BC5974" w:rsidP="00BC5974" w:rsidRDefault="00BC5974" w14:paraId="2DD5904E" w14:textId="77777777">
      <w:pPr>
        <w:pStyle w:val="ListParagraph"/>
        <w:ind w:left="360"/>
        <w:rPr>
          <w:rFonts w:ascii="Arial" w:hAnsi="Arial" w:cs="Arial"/>
          <w:sz w:val="22"/>
          <w:szCs w:val="22"/>
        </w:rPr>
      </w:pPr>
      <w:r w:rsidRPr="00BB3EB7">
        <w:rPr>
          <w:rFonts w:ascii="Arial" w:hAnsi="Arial" w:cs="Arial"/>
          <w:iCs/>
          <w:sz w:val="22"/>
          <w:szCs w:val="22"/>
          <w:u w:val="single"/>
        </w:rPr>
        <w:t>Ground 5</w:t>
      </w:r>
      <w:r>
        <w:rPr>
          <w:rFonts w:ascii="Arial" w:hAnsi="Arial" w:cs="Arial"/>
          <w:iCs/>
          <w:sz w:val="22"/>
          <w:szCs w:val="22"/>
        </w:rPr>
        <w:t xml:space="preserve">  - outcome</w:t>
      </w:r>
      <w:r>
        <w:rPr>
          <w:rFonts w:ascii="Arial" w:hAnsi="Arial" w:cs="Arial"/>
          <w:iCs/>
          <w:sz w:val="22"/>
          <w:szCs w:val="22"/>
        </w:rPr>
        <w:br/>
      </w:r>
    </w:p>
    <w:p w:rsidRPr="00A7301B" w:rsidR="004C199E" w:rsidP="00BC5974" w:rsidRDefault="00BC5974" w14:paraId="1EB035B2" w14:textId="5CE59630">
      <w:pPr>
        <w:pStyle w:val="ListParagraph"/>
        <w:numPr>
          <w:ilvl w:val="0"/>
          <w:numId w:val="1"/>
        </w:numPr>
        <w:rPr>
          <w:rFonts w:ascii="Arial" w:hAnsi="Arial" w:cs="Arial"/>
          <w:sz w:val="22"/>
          <w:szCs w:val="22"/>
        </w:rPr>
      </w:pPr>
      <w:r>
        <w:rPr>
          <w:rFonts w:ascii="Arial" w:hAnsi="Arial" w:cs="Arial"/>
          <w:iCs/>
          <w:sz w:val="22"/>
          <w:szCs w:val="22"/>
        </w:rPr>
        <w:t>If the honesty and integrity findings are upheld, there is no appeal against the outcome.</w:t>
      </w:r>
    </w:p>
    <w:p w:rsidRPr="004C199E" w:rsidR="00A7301B" w:rsidP="00A7301B" w:rsidRDefault="00A7301B" w14:paraId="6EBF8C45" w14:textId="77777777">
      <w:pPr>
        <w:pStyle w:val="ListParagraph"/>
        <w:ind w:left="360"/>
        <w:rPr>
          <w:rFonts w:ascii="Arial" w:hAnsi="Arial" w:cs="Arial"/>
          <w:sz w:val="22"/>
          <w:szCs w:val="22"/>
        </w:rPr>
      </w:pPr>
    </w:p>
    <w:p w:rsidRPr="00A7301B" w:rsidR="00384C39" w:rsidP="00384C39" w:rsidRDefault="00384C39" w14:paraId="5DDF0017" w14:textId="55EAD135">
      <w:pPr>
        <w:pStyle w:val="ListParagraph"/>
        <w:numPr>
          <w:ilvl w:val="0"/>
          <w:numId w:val="1"/>
        </w:numPr>
        <w:rPr>
          <w:rFonts w:ascii="Arial" w:hAnsi="Arial" w:cs="Arial"/>
          <w:sz w:val="22"/>
          <w:szCs w:val="22"/>
        </w:rPr>
      </w:pPr>
      <w:r>
        <w:rPr>
          <w:rFonts w:ascii="Arial" w:hAnsi="Arial" w:cs="Arial"/>
          <w:iCs/>
          <w:sz w:val="22"/>
          <w:szCs w:val="22"/>
        </w:rPr>
        <w:lastRenderedPageBreak/>
        <w:t>Mr Davies made oral</w:t>
      </w:r>
      <w:r w:rsidR="004C199E">
        <w:rPr>
          <w:rFonts w:ascii="Arial" w:hAnsi="Arial" w:cs="Arial"/>
          <w:iCs/>
          <w:sz w:val="22"/>
          <w:szCs w:val="22"/>
        </w:rPr>
        <w:t xml:space="preserve"> submissions to the tribunal,</w:t>
      </w:r>
      <w:r>
        <w:rPr>
          <w:rFonts w:ascii="Arial" w:hAnsi="Arial" w:cs="Arial"/>
          <w:iCs/>
          <w:sz w:val="22"/>
          <w:szCs w:val="22"/>
        </w:rPr>
        <w:t xml:space="preserve"> as set out below.</w:t>
      </w:r>
    </w:p>
    <w:p w:rsidRPr="00A7301B" w:rsidR="00A7301B" w:rsidP="00A7301B" w:rsidRDefault="00A7301B" w14:paraId="20A1A9D7" w14:textId="77777777">
      <w:pPr>
        <w:pStyle w:val="ListParagraph"/>
        <w:rPr>
          <w:rFonts w:ascii="Arial" w:hAnsi="Arial" w:cs="Arial"/>
          <w:sz w:val="22"/>
          <w:szCs w:val="22"/>
        </w:rPr>
      </w:pPr>
    </w:p>
    <w:p w:rsidRPr="000230C9" w:rsidR="000230C9" w:rsidP="00384C39" w:rsidRDefault="00384C39" w14:paraId="4873D5B6" w14:textId="261D974C">
      <w:pPr>
        <w:pStyle w:val="ListParagraph"/>
        <w:numPr>
          <w:ilvl w:val="0"/>
          <w:numId w:val="1"/>
        </w:numPr>
        <w:rPr>
          <w:rFonts w:ascii="Arial" w:hAnsi="Arial" w:cs="Arial"/>
          <w:sz w:val="22"/>
          <w:szCs w:val="22"/>
        </w:rPr>
      </w:pPr>
      <w:r>
        <w:rPr>
          <w:rFonts w:ascii="Arial" w:hAnsi="Arial" w:cs="Arial"/>
          <w:sz w:val="22"/>
          <w:szCs w:val="22"/>
        </w:rPr>
        <w:t>T</w:t>
      </w:r>
      <w:r w:rsidR="00284710">
        <w:rPr>
          <w:rFonts w:ascii="Arial" w:hAnsi="Arial" w:cs="Arial"/>
          <w:iCs/>
          <w:sz w:val="22"/>
          <w:szCs w:val="22"/>
        </w:rPr>
        <w:t>he start point for the appellant and Inspector Ball had been different at the outset of proceedings, when it was alleged that they were</w:t>
      </w:r>
      <w:r w:rsidR="00A7301B">
        <w:rPr>
          <w:rFonts w:ascii="Arial" w:hAnsi="Arial" w:cs="Arial"/>
          <w:iCs/>
          <w:sz w:val="22"/>
          <w:szCs w:val="22"/>
        </w:rPr>
        <w:t xml:space="preserve"> both</w:t>
      </w:r>
      <w:r w:rsidR="00284710">
        <w:rPr>
          <w:rFonts w:ascii="Arial" w:hAnsi="Arial" w:cs="Arial"/>
          <w:iCs/>
          <w:sz w:val="22"/>
          <w:szCs w:val="22"/>
        </w:rPr>
        <w:t xml:space="preserve"> complicit in JM’s corruption of the promotions process.  </w:t>
      </w:r>
      <w:r w:rsidR="000230C9">
        <w:rPr>
          <w:rFonts w:ascii="Arial" w:hAnsi="Arial" w:cs="Arial"/>
          <w:iCs/>
          <w:sz w:val="22"/>
          <w:szCs w:val="22"/>
        </w:rPr>
        <w:br/>
      </w:r>
    </w:p>
    <w:p w:rsidRPr="00384C39" w:rsidR="00384C39" w:rsidP="00BC5974" w:rsidRDefault="000230C9" w14:paraId="03BEFF52" w14:textId="7CB3551A">
      <w:pPr>
        <w:pStyle w:val="ListParagraph"/>
        <w:numPr>
          <w:ilvl w:val="0"/>
          <w:numId w:val="1"/>
        </w:numPr>
        <w:rPr>
          <w:rFonts w:ascii="Arial" w:hAnsi="Arial" w:cs="Arial"/>
          <w:sz w:val="22"/>
          <w:szCs w:val="22"/>
        </w:rPr>
      </w:pPr>
      <w:r>
        <w:rPr>
          <w:rFonts w:ascii="Arial" w:hAnsi="Arial" w:cs="Arial"/>
          <w:iCs/>
          <w:sz w:val="22"/>
          <w:szCs w:val="22"/>
        </w:rPr>
        <w:t>The timeline showed that t</w:t>
      </w:r>
      <w:r w:rsidR="00284710">
        <w:rPr>
          <w:rFonts w:ascii="Arial" w:hAnsi="Arial" w:cs="Arial"/>
          <w:iCs/>
          <w:sz w:val="22"/>
          <w:szCs w:val="22"/>
        </w:rPr>
        <w:t xml:space="preserve">he appellant had deleted a conversation thread at 9.59am on 22 September 2021, there </w:t>
      </w:r>
      <w:r w:rsidR="00A7301B">
        <w:rPr>
          <w:rFonts w:ascii="Arial" w:hAnsi="Arial" w:cs="Arial"/>
          <w:iCs/>
          <w:sz w:val="22"/>
          <w:szCs w:val="22"/>
        </w:rPr>
        <w:t>was</w:t>
      </w:r>
      <w:r w:rsidR="00284710">
        <w:rPr>
          <w:rFonts w:ascii="Arial" w:hAnsi="Arial" w:cs="Arial"/>
          <w:iCs/>
          <w:sz w:val="22"/>
          <w:szCs w:val="22"/>
        </w:rPr>
        <w:t xml:space="preserve"> an email at 10.10am from JM saying </w:t>
      </w:r>
      <w:r w:rsidRPr="00A7301B" w:rsidR="00284710">
        <w:rPr>
          <w:rFonts w:ascii="Arial" w:hAnsi="Arial" w:cs="Arial"/>
          <w:i/>
          <w:sz w:val="22"/>
          <w:szCs w:val="22"/>
        </w:rPr>
        <w:t>“ring me please”</w:t>
      </w:r>
      <w:r w:rsidR="00284710">
        <w:rPr>
          <w:rFonts w:ascii="Arial" w:hAnsi="Arial" w:cs="Arial"/>
          <w:iCs/>
          <w:sz w:val="22"/>
          <w:szCs w:val="22"/>
        </w:rPr>
        <w:t xml:space="preserve">, and at 10.10am Mr Lee had been served with notice of misconduct.  There was no evidence that </w:t>
      </w:r>
      <w:r w:rsidR="00794DA5">
        <w:rPr>
          <w:rFonts w:ascii="Arial" w:hAnsi="Arial" w:cs="Arial"/>
          <w:iCs/>
          <w:sz w:val="22"/>
          <w:szCs w:val="22"/>
        </w:rPr>
        <w:t>Mr Lee</w:t>
      </w:r>
      <w:r w:rsidR="00284710">
        <w:rPr>
          <w:rFonts w:ascii="Arial" w:hAnsi="Arial" w:cs="Arial"/>
          <w:iCs/>
          <w:sz w:val="22"/>
          <w:szCs w:val="22"/>
        </w:rPr>
        <w:t xml:space="preserve"> and JM had been in contact.  </w:t>
      </w:r>
      <w:r>
        <w:rPr>
          <w:rFonts w:ascii="Arial" w:hAnsi="Arial" w:cs="Arial"/>
          <w:iCs/>
          <w:sz w:val="22"/>
          <w:szCs w:val="22"/>
        </w:rPr>
        <w:t xml:space="preserve">JM had gone to work, and at 2.30pm misconduct papers were served on her.  According to her interview, at 4pm, Inspector Ball was told that JM had been served with papers, and the appellant was a welfare officer.  At 4.06pm, JM emailed Tom Hill, the Federation Representative.  </w:t>
      </w:r>
    </w:p>
    <w:p w:rsidRPr="00384C39" w:rsidR="00384C39" w:rsidP="00384C39" w:rsidRDefault="00384C39" w14:paraId="6CDE7870" w14:textId="77777777">
      <w:pPr>
        <w:pStyle w:val="ListParagraph"/>
        <w:ind w:left="360"/>
        <w:rPr>
          <w:rFonts w:ascii="Arial" w:hAnsi="Arial" w:cs="Arial"/>
          <w:sz w:val="22"/>
          <w:szCs w:val="22"/>
        </w:rPr>
      </w:pPr>
    </w:p>
    <w:p w:rsidRPr="000230C9" w:rsidR="000230C9" w:rsidP="00BC5974" w:rsidRDefault="000230C9" w14:paraId="5F33E6D1" w14:textId="67552A0B">
      <w:pPr>
        <w:pStyle w:val="ListParagraph"/>
        <w:numPr>
          <w:ilvl w:val="0"/>
          <w:numId w:val="1"/>
        </w:numPr>
        <w:rPr>
          <w:rFonts w:ascii="Arial" w:hAnsi="Arial" w:cs="Arial"/>
          <w:sz w:val="22"/>
          <w:szCs w:val="22"/>
        </w:rPr>
      </w:pPr>
      <w:r>
        <w:rPr>
          <w:rFonts w:ascii="Arial" w:hAnsi="Arial" w:cs="Arial"/>
          <w:iCs/>
          <w:sz w:val="22"/>
          <w:szCs w:val="22"/>
        </w:rPr>
        <w:t>JM’s interview evidence was confusing and inconsistent</w:t>
      </w:r>
      <w:r w:rsidR="00384C39">
        <w:rPr>
          <w:rFonts w:ascii="Arial" w:hAnsi="Arial" w:cs="Arial"/>
          <w:iCs/>
          <w:sz w:val="22"/>
          <w:szCs w:val="22"/>
        </w:rPr>
        <w:t>, as could be seen from her evidence at pages 384 - 387 of the hearing bundle.</w:t>
      </w:r>
      <w:r w:rsidR="008B15A7">
        <w:rPr>
          <w:rFonts w:ascii="Arial" w:hAnsi="Arial" w:cs="Arial"/>
          <w:iCs/>
          <w:sz w:val="22"/>
          <w:szCs w:val="22"/>
        </w:rPr>
        <w:t xml:space="preserve">  She had </w:t>
      </w:r>
      <w:r w:rsidR="00CC0137">
        <w:rPr>
          <w:rFonts w:ascii="Arial" w:hAnsi="Arial" w:cs="Arial"/>
          <w:iCs/>
          <w:sz w:val="22"/>
          <w:szCs w:val="22"/>
        </w:rPr>
        <w:t>said</w:t>
      </w:r>
      <w:r w:rsidR="008B15A7">
        <w:rPr>
          <w:rFonts w:ascii="Arial" w:hAnsi="Arial" w:cs="Arial"/>
          <w:iCs/>
          <w:sz w:val="22"/>
          <w:szCs w:val="22"/>
        </w:rPr>
        <w:t xml:space="preserve"> she had emailed Tom</w:t>
      </w:r>
      <w:r w:rsidR="00F54C49">
        <w:rPr>
          <w:rFonts w:ascii="Arial" w:hAnsi="Arial" w:cs="Arial"/>
          <w:iCs/>
          <w:sz w:val="22"/>
          <w:szCs w:val="22"/>
        </w:rPr>
        <w:t xml:space="preserve"> Hill, the Federation Representative,</w:t>
      </w:r>
      <w:r w:rsidR="008B15A7">
        <w:rPr>
          <w:rFonts w:ascii="Arial" w:hAnsi="Arial" w:cs="Arial"/>
          <w:iCs/>
          <w:sz w:val="22"/>
          <w:szCs w:val="22"/>
        </w:rPr>
        <w:t xml:space="preserve"> before the papers </w:t>
      </w:r>
      <w:r w:rsidR="00CC0137">
        <w:rPr>
          <w:rFonts w:ascii="Arial" w:hAnsi="Arial" w:cs="Arial"/>
          <w:iCs/>
          <w:sz w:val="22"/>
          <w:szCs w:val="22"/>
        </w:rPr>
        <w:t>were</w:t>
      </w:r>
      <w:r w:rsidR="008B15A7">
        <w:rPr>
          <w:rFonts w:ascii="Arial" w:hAnsi="Arial" w:cs="Arial"/>
          <w:iCs/>
          <w:sz w:val="22"/>
          <w:szCs w:val="22"/>
        </w:rPr>
        <w:t xml:space="preserve"> served.</w:t>
      </w:r>
      <w:r w:rsidR="00E8223A">
        <w:rPr>
          <w:rFonts w:ascii="Arial" w:hAnsi="Arial" w:cs="Arial"/>
          <w:iCs/>
          <w:sz w:val="22"/>
          <w:szCs w:val="22"/>
        </w:rPr>
        <w:br/>
      </w:r>
    </w:p>
    <w:p w:rsidRPr="00356761" w:rsidR="00BC5974" w:rsidP="00BC5974" w:rsidRDefault="00356761" w14:paraId="750DDA79" w14:textId="5FC99F2B">
      <w:pPr>
        <w:pStyle w:val="ListParagraph"/>
        <w:numPr>
          <w:ilvl w:val="0"/>
          <w:numId w:val="1"/>
        </w:numPr>
        <w:rPr>
          <w:rFonts w:ascii="Arial" w:hAnsi="Arial" w:cs="Arial"/>
          <w:sz w:val="22"/>
          <w:szCs w:val="22"/>
        </w:rPr>
      </w:pPr>
      <w:r>
        <w:rPr>
          <w:rFonts w:ascii="Arial" w:hAnsi="Arial" w:cs="Arial"/>
          <w:iCs/>
          <w:sz w:val="22"/>
          <w:szCs w:val="22"/>
        </w:rPr>
        <w:t>As to Rule 4(4)(a),</w:t>
      </w:r>
      <w:r w:rsidR="00384C39">
        <w:rPr>
          <w:rFonts w:ascii="Arial" w:hAnsi="Arial" w:cs="Arial"/>
          <w:iCs/>
          <w:sz w:val="22"/>
          <w:szCs w:val="22"/>
        </w:rPr>
        <w:t xml:space="preserve"> </w:t>
      </w:r>
      <w:r w:rsidR="00AF54B3">
        <w:rPr>
          <w:rFonts w:ascii="Arial" w:hAnsi="Arial" w:cs="Arial"/>
          <w:iCs/>
          <w:sz w:val="22"/>
          <w:szCs w:val="22"/>
        </w:rPr>
        <w:t>it was a significant hurdle to demonstrate that the Panel’s finding was unreasonable</w:t>
      </w:r>
      <w:r w:rsidR="001A7D5C">
        <w:rPr>
          <w:rFonts w:ascii="Arial" w:hAnsi="Arial" w:cs="Arial"/>
          <w:iCs/>
          <w:sz w:val="22"/>
          <w:szCs w:val="22"/>
        </w:rPr>
        <w:t>, but it could be met if the Panel had substituted speculation and suspicion for real evidence</w:t>
      </w:r>
      <w:r>
        <w:rPr>
          <w:rFonts w:ascii="Arial" w:hAnsi="Arial" w:cs="Arial"/>
          <w:iCs/>
          <w:sz w:val="22"/>
          <w:szCs w:val="22"/>
        </w:rPr>
        <w:t xml:space="preserve">.  </w:t>
      </w:r>
      <w:r w:rsidR="00384C39">
        <w:rPr>
          <w:rFonts w:ascii="Arial" w:hAnsi="Arial" w:cs="Arial"/>
          <w:iCs/>
          <w:sz w:val="22"/>
          <w:szCs w:val="22"/>
        </w:rPr>
        <w:t>Th</w:t>
      </w:r>
      <w:r>
        <w:rPr>
          <w:rFonts w:ascii="Arial" w:hAnsi="Arial" w:cs="Arial"/>
          <w:iCs/>
          <w:sz w:val="22"/>
          <w:szCs w:val="22"/>
        </w:rPr>
        <w:t xml:space="preserve">is was not a case about the credibility of a witness, but about whether something had been proved.  </w:t>
      </w:r>
      <w:r w:rsidR="00384C39">
        <w:rPr>
          <w:rFonts w:ascii="Arial" w:hAnsi="Arial" w:cs="Arial"/>
          <w:iCs/>
          <w:sz w:val="22"/>
          <w:szCs w:val="22"/>
        </w:rPr>
        <w:t>W</w:t>
      </w:r>
      <w:r>
        <w:rPr>
          <w:rFonts w:ascii="Arial" w:hAnsi="Arial" w:cs="Arial"/>
          <w:iCs/>
          <w:sz w:val="22"/>
          <w:szCs w:val="22"/>
        </w:rPr>
        <w:t xml:space="preserve">ithout JM’s interview, </w:t>
      </w:r>
      <w:r w:rsidRPr="00356761">
        <w:rPr>
          <w:rFonts w:ascii="Arial" w:hAnsi="Arial" w:cs="Arial"/>
          <w:iCs/>
          <w:sz w:val="22"/>
          <w:szCs w:val="22"/>
        </w:rPr>
        <w:t>there was nowhere near enough evidence to justify the conclusion that a call had taken place</w:t>
      </w:r>
      <w:r>
        <w:rPr>
          <w:rFonts w:ascii="Arial" w:hAnsi="Arial" w:cs="Arial"/>
          <w:iCs/>
          <w:sz w:val="22"/>
          <w:szCs w:val="22"/>
        </w:rPr>
        <w:t>.</w:t>
      </w:r>
      <w:r>
        <w:rPr>
          <w:rFonts w:ascii="Arial" w:hAnsi="Arial" w:cs="Arial"/>
          <w:iCs/>
          <w:sz w:val="22"/>
          <w:szCs w:val="22"/>
        </w:rPr>
        <w:br/>
      </w:r>
    </w:p>
    <w:p w:rsidRPr="000944FD" w:rsidR="00356761" w:rsidP="00BC5974" w:rsidRDefault="00356761" w14:paraId="02B8FD98" w14:textId="54740415">
      <w:pPr>
        <w:pStyle w:val="ListParagraph"/>
        <w:numPr>
          <w:ilvl w:val="0"/>
          <w:numId w:val="1"/>
        </w:numPr>
        <w:rPr>
          <w:rFonts w:ascii="Arial" w:hAnsi="Arial" w:cs="Arial"/>
          <w:sz w:val="22"/>
          <w:szCs w:val="22"/>
        </w:rPr>
      </w:pPr>
      <w:r>
        <w:rPr>
          <w:rFonts w:ascii="Arial" w:hAnsi="Arial" w:cs="Arial"/>
          <w:iCs/>
          <w:sz w:val="22"/>
          <w:szCs w:val="22"/>
        </w:rPr>
        <w:t xml:space="preserve">As to Rule 4(4)(c), there had been a breach of procedure in the conduct regulations, or unfairness which could have affected the finding, in that the consequences could have been different.  The </w:t>
      </w:r>
      <w:r w:rsidR="00CD50F9">
        <w:rPr>
          <w:rFonts w:ascii="Arial" w:hAnsi="Arial" w:cs="Arial"/>
          <w:iCs/>
          <w:sz w:val="22"/>
          <w:szCs w:val="22"/>
        </w:rPr>
        <w:t>P</w:t>
      </w:r>
      <w:r>
        <w:rPr>
          <w:rFonts w:ascii="Arial" w:hAnsi="Arial" w:cs="Arial"/>
          <w:iCs/>
          <w:sz w:val="22"/>
          <w:szCs w:val="22"/>
        </w:rPr>
        <w:t>anel had placed reliance on evidence without calling her as a witness, so there was no chance to test her evidence.</w:t>
      </w:r>
      <w:r w:rsidR="000944FD">
        <w:rPr>
          <w:rFonts w:ascii="Arial" w:hAnsi="Arial" w:cs="Arial"/>
          <w:iCs/>
          <w:sz w:val="22"/>
          <w:szCs w:val="22"/>
        </w:rPr>
        <w:br/>
      </w:r>
    </w:p>
    <w:p w:rsidR="000944FD" w:rsidP="00BC5974" w:rsidRDefault="00384C39" w14:paraId="3EB6DA94" w14:textId="1001A2FF">
      <w:pPr>
        <w:pStyle w:val="ListParagraph"/>
        <w:numPr>
          <w:ilvl w:val="0"/>
          <w:numId w:val="1"/>
        </w:numPr>
        <w:rPr>
          <w:rFonts w:ascii="Arial" w:hAnsi="Arial" w:cs="Arial"/>
          <w:sz w:val="22"/>
          <w:szCs w:val="22"/>
        </w:rPr>
      </w:pPr>
      <w:r>
        <w:rPr>
          <w:rFonts w:ascii="Arial" w:hAnsi="Arial" w:cs="Arial"/>
          <w:sz w:val="22"/>
          <w:szCs w:val="22"/>
        </w:rPr>
        <w:t>T</w:t>
      </w:r>
      <w:r w:rsidR="000944FD">
        <w:rPr>
          <w:rFonts w:ascii="Arial" w:hAnsi="Arial" w:cs="Arial"/>
          <w:sz w:val="22"/>
          <w:szCs w:val="22"/>
        </w:rPr>
        <w:t xml:space="preserve">here had been no suggestion in JM’s evidence that there were two telephone calls, and the natural reading of her email at 10.10am was that they had not spoken earlier, </w:t>
      </w:r>
      <w:r w:rsidR="00CD50F9">
        <w:rPr>
          <w:rFonts w:ascii="Arial" w:hAnsi="Arial" w:cs="Arial"/>
          <w:sz w:val="22"/>
          <w:szCs w:val="22"/>
        </w:rPr>
        <w:t>so</w:t>
      </w:r>
      <w:r w:rsidR="000944FD">
        <w:rPr>
          <w:rFonts w:ascii="Arial" w:hAnsi="Arial" w:cs="Arial"/>
          <w:sz w:val="22"/>
          <w:szCs w:val="22"/>
        </w:rPr>
        <w:t xml:space="preserve"> she emailed, having failed to contact him by telephone or text.</w:t>
      </w:r>
      <w:r w:rsidR="000944FD">
        <w:rPr>
          <w:rFonts w:ascii="Arial" w:hAnsi="Arial" w:cs="Arial"/>
          <w:sz w:val="22"/>
          <w:szCs w:val="22"/>
        </w:rPr>
        <w:br/>
      </w:r>
    </w:p>
    <w:p w:rsidR="000944FD" w:rsidP="00BC5974" w:rsidRDefault="000944FD" w14:paraId="34C15576" w14:textId="47111E27">
      <w:pPr>
        <w:pStyle w:val="ListParagraph"/>
        <w:numPr>
          <w:ilvl w:val="0"/>
          <w:numId w:val="1"/>
        </w:numPr>
        <w:rPr>
          <w:rFonts w:ascii="Arial" w:hAnsi="Arial" w:cs="Arial"/>
          <w:sz w:val="22"/>
          <w:szCs w:val="22"/>
        </w:rPr>
      </w:pPr>
      <w:r>
        <w:rPr>
          <w:rFonts w:ascii="Arial" w:hAnsi="Arial" w:cs="Arial"/>
          <w:sz w:val="22"/>
          <w:szCs w:val="22"/>
        </w:rPr>
        <w:t xml:space="preserve">The Panel had </w:t>
      </w:r>
      <w:r w:rsidR="00384C39">
        <w:rPr>
          <w:rFonts w:ascii="Arial" w:hAnsi="Arial" w:cs="Arial"/>
          <w:sz w:val="22"/>
          <w:szCs w:val="22"/>
        </w:rPr>
        <w:t xml:space="preserve">recognised there was a divergence in the accounts of JM and the appellant, and </w:t>
      </w:r>
      <w:r w:rsidR="00CD50F9">
        <w:rPr>
          <w:rFonts w:ascii="Arial" w:hAnsi="Arial" w:cs="Arial"/>
          <w:sz w:val="22"/>
          <w:szCs w:val="22"/>
        </w:rPr>
        <w:t>it</w:t>
      </w:r>
      <w:r w:rsidR="00384C39">
        <w:rPr>
          <w:rFonts w:ascii="Arial" w:hAnsi="Arial" w:cs="Arial"/>
          <w:sz w:val="22"/>
          <w:szCs w:val="22"/>
        </w:rPr>
        <w:t xml:space="preserve"> considered her evidence, knowing it was disputed.  </w:t>
      </w:r>
      <w:r w:rsidR="008B15A7">
        <w:rPr>
          <w:rFonts w:ascii="Arial" w:hAnsi="Arial" w:cs="Arial"/>
          <w:sz w:val="22"/>
          <w:szCs w:val="22"/>
        </w:rPr>
        <w:t xml:space="preserve">Even if she had the call with the appellant, telling him she was </w:t>
      </w:r>
      <w:r w:rsidRPr="008B15A7" w:rsidR="008B15A7">
        <w:rPr>
          <w:rFonts w:ascii="Arial" w:hAnsi="Arial" w:cs="Arial"/>
          <w:i/>
          <w:iCs/>
          <w:sz w:val="22"/>
          <w:szCs w:val="22"/>
        </w:rPr>
        <w:t>“in the shit”</w:t>
      </w:r>
      <w:r w:rsidR="00CD50F9">
        <w:rPr>
          <w:rFonts w:ascii="Arial" w:hAnsi="Arial" w:cs="Arial"/>
          <w:sz w:val="22"/>
          <w:szCs w:val="22"/>
        </w:rPr>
        <w:t>,</w:t>
      </w:r>
      <w:r w:rsidR="008B15A7">
        <w:rPr>
          <w:rFonts w:ascii="Arial" w:hAnsi="Arial" w:cs="Arial"/>
          <w:sz w:val="22"/>
          <w:szCs w:val="22"/>
        </w:rPr>
        <w:t xml:space="preserve"> there is insufficient to fix this call prior to 9.59am.</w:t>
      </w:r>
      <w:r w:rsidR="00847D0A">
        <w:rPr>
          <w:rFonts w:ascii="Arial" w:hAnsi="Arial" w:cs="Arial"/>
          <w:sz w:val="22"/>
          <w:szCs w:val="22"/>
        </w:rPr>
        <w:t xml:space="preserve">  </w:t>
      </w:r>
      <w:r w:rsidR="003179CA">
        <w:rPr>
          <w:rFonts w:ascii="Arial" w:hAnsi="Arial" w:cs="Arial"/>
          <w:sz w:val="22"/>
          <w:szCs w:val="22"/>
        </w:rPr>
        <w:t xml:space="preserve">There is no evidence that this call happened before 9.59am, and it is not a reasonable interpretation of what JM said. </w:t>
      </w:r>
      <w:r w:rsidR="00663A45">
        <w:rPr>
          <w:rFonts w:ascii="Arial" w:hAnsi="Arial" w:cs="Arial"/>
          <w:sz w:val="22"/>
          <w:szCs w:val="22"/>
        </w:rPr>
        <w:br/>
      </w:r>
    </w:p>
    <w:p w:rsidR="00663A45" w:rsidP="00BC5974" w:rsidRDefault="00663A45" w14:paraId="401F4CF7" w14:textId="125F2F94">
      <w:pPr>
        <w:pStyle w:val="ListParagraph"/>
        <w:numPr>
          <w:ilvl w:val="0"/>
          <w:numId w:val="1"/>
        </w:numPr>
        <w:rPr>
          <w:rFonts w:ascii="Arial" w:hAnsi="Arial" w:cs="Arial"/>
          <w:sz w:val="22"/>
          <w:szCs w:val="22"/>
        </w:rPr>
      </w:pPr>
      <w:r>
        <w:rPr>
          <w:rFonts w:ascii="Arial" w:hAnsi="Arial" w:cs="Arial"/>
          <w:sz w:val="22"/>
          <w:szCs w:val="22"/>
        </w:rPr>
        <w:t xml:space="preserve">If the Panel was intending to rely on JM’s interview, it should have said so.  There was no witness statement from her, and the appellant had challenged her account.  </w:t>
      </w:r>
    </w:p>
    <w:p w:rsidR="00663A45" w:rsidP="00663A45" w:rsidRDefault="00663A45" w14:paraId="677E62CA" w14:textId="77777777">
      <w:pPr>
        <w:pStyle w:val="ListParagraph"/>
        <w:ind w:left="360"/>
        <w:rPr>
          <w:rFonts w:ascii="Arial" w:hAnsi="Arial" w:cs="Arial"/>
          <w:sz w:val="22"/>
          <w:szCs w:val="22"/>
        </w:rPr>
      </w:pPr>
    </w:p>
    <w:p w:rsidR="00663A45" w:rsidP="00BC5974" w:rsidRDefault="00663A45" w14:paraId="2B774A62" w14:textId="590FCAC2">
      <w:pPr>
        <w:pStyle w:val="ListParagraph"/>
        <w:numPr>
          <w:ilvl w:val="0"/>
          <w:numId w:val="1"/>
        </w:numPr>
        <w:rPr>
          <w:rFonts w:ascii="Arial" w:hAnsi="Arial" w:cs="Arial"/>
          <w:sz w:val="22"/>
          <w:szCs w:val="22"/>
        </w:rPr>
      </w:pPr>
      <w:r>
        <w:rPr>
          <w:rFonts w:ascii="Arial" w:hAnsi="Arial" w:cs="Arial"/>
          <w:sz w:val="22"/>
          <w:szCs w:val="22"/>
        </w:rPr>
        <w:t xml:space="preserve">The Panel could not have preferred JM’s account without hearing from her.  The existence of a telephone call before 9.59am was an important point of primary fact, which was disputed, and could not be tested.  If important findings of fact may end a person’s career, </w:t>
      </w:r>
      <w:r w:rsidR="00F54C49">
        <w:rPr>
          <w:rFonts w:ascii="Arial" w:hAnsi="Arial" w:cs="Arial"/>
          <w:sz w:val="22"/>
          <w:szCs w:val="22"/>
        </w:rPr>
        <w:t xml:space="preserve">then </w:t>
      </w:r>
      <w:r>
        <w:rPr>
          <w:rFonts w:ascii="Arial" w:hAnsi="Arial" w:cs="Arial"/>
          <w:sz w:val="22"/>
          <w:szCs w:val="22"/>
        </w:rPr>
        <w:t>fairness demands the witness be called.</w:t>
      </w:r>
    </w:p>
    <w:p w:rsidRPr="00663A45" w:rsidR="00663A45" w:rsidP="00663A45" w:rsidRDefault="00663A45" w14:paraId="76DDA0F3" w14:textId="77777777">
      <w:pPr>
        <w:pStyle w:val="ListParagraph"/>
        <w:rPr>
          <w:rFonts w:ascii="Arial" w:hAnsi="Arial" w:cs="Arial"/>
          <w:sz w:val="22"/>
          <w:szCs w:val="22"/>
        </w:rPr>
      </w:pPr>
    </w:p>
    <w:p w:rsidR="00C867C8" w:rsidP="00BC5974" w:rsidRDefault="00C867C8" w14:paraId="60667A55" w14:textId="5E8D4460">
      <w:pPr>
        <w:pStyle w:val="ListParagraph"/>
        <w:numPr>
          <w:ilvl w:val="0"/>
          <w:numId w:val="1"/>
        </w:numPr>
        <w:rPr>
          <w:rFonts w:ascii="Arial" w:hAnsi="Arial" w:cs="Arial"/>
          <w:sz w:val="22"/>
          <w:szCs w:val="22"/>
        </w:rPr>
      </w:pPr>
      <w:r>
        <w:rPr>
          <w:rFonts w:ascii="Arial" w:hAnsi="Arial" w:cs="Arial"/>
          <w:sz w:val="22"/>
          <w:szCs w:val="22"/>
        </w:rPr>
        <w:t xml:space="preserve">If it is not proved that the conversation took place before 9.59am, there is a question over what the </w:t>
      </w:r>
      <w:r w:rsidR="00CD50F9">
        <w:rPr>
          <w:rFonts w:ascii="Arial" w:hAnsi="Arial" w:cs="Arial"/>
          <w:sz w:val="22"/>
          <w:szCs w:val="22"/>
        </w:rPr>
        <w:t xml:space="preserve">appellant </w:t>
      </w:r>
      <w:r>
        <w:rPr>
          <w:rFonts w:ascii="Arial" w:hAnsi="Arial" w:cs="Arial"/>
          <w:sz w:val="22"/>
          <w:szCs w:val="22"/>
        </w:rPr>
        <w:t>was supposed to report.  He had been asked to act as JM’s welfare officer, which is not a role in which he would have been given details of the case against her.  It would be bizarre to agree to act as welfare officer, if he had deleted material to separate himself from the investigation into JM, when she accepted her wrongdoing.</w:t>
      </w:r>
    </w:p>
    <w:p w:rsidRPr="00C867C8" w:rsidR="00C867C8" w:rsidP="00C867C8" w:rsidRDefault="00C867C8" w14:paraId="566FFE4C" w14:textId="77777777">
      <w:pPr>
        <w:pStyle w:val="ListParagraph"/>
        <w:rPr>
          <w:rFonts w:ascii="Arial" w:hAnsi="Arial" w:cs="Arial"/>
          <w:sz w:val="22"/>
          <w:szCs w:val="22"/>
        </w:rPr>
      </w:pPr>
    </w:p>
    <w:p w:rsidR="00C867C8" w:rsidP="00BC5974" w:rsidRDefault="00C867C8" w14:paraId="3D201C48" w14:textId="0EADA84C">
      <w:pPr>
        <w:pStyle w:val="ListParagraph"/>
        <w:numPr>
          <w:ilvl w:val="0"/>
          <w:numId w:val="1"/>
        </w:numPr>
        <w:rPr>
          <w:rFonts w:ascii="Arial" w:hAnsi="Arial" w:cs="Arial"/>
          <w:sz w:val="22"/>
          <w:szCs w:val="22"/>
        </w:rPr>
      </w:pPr>
      <w:r>
        <w:rPr>
          <w:rFonts w:ascii="Arial" w:hAnsi="Arial" w:cs="Arial"/>
          <w:sz w:val="22"/>
          <w:szCs w:val="22"/>
        </w:rPr>
        <w:lastRenderedPageBreak/>
        <w:t xml:space="preserve">If the failure to report JM’s misconduct is the only remaining matter, </w:t>
      </w:r>
      <w:r w:rsidR="00F15383">
        <w:rPr>
          <w:rFonts w:ascii="Arial" w:hAnsi="Arial" w:cs="Arial"/>
          <w:sz w:val="22"/>
          <w:szCs w:val="22"/>
        </w:rPr>
        <w:t xml:space="preserve">it </w:t>
      </w:r>
      <w:r>
        <w:rPr>
          <w:rFonts w:ascii="Arial" w:hAnsi="Arial" w:cs="Arial"/>
          <w:sz w:val="22"/>
          <w:szCs w:val="22"/>
        </w:rPr>
        <w:t>would not be justified to impose a sanction more severe than reduction in rank.</w:t>
      </w:r>
    </w:p>
    <w:p w:rsidRPr="003A6132" w:rsidR="003A6132" w:rsidP="003A6132" w:rsidRDefault="003A6132" w14:paraId="63DFBC29" w14:textId="77777777">
      <w:pPr>
        <w:pStyle w:val="ListParagraph"/>
        <w:rPr>
          <w:rFonts w:ascii="Arial" w:hAnsi="Arial" w:cs="Arial"/>
          <w:sz w:val="22"/>
          <w:szCs w:val="22"/>
        </w:rPr>
      </w:pPr>
    </w:p>
    <w:p w:rsidR="003A6132" w:rsidP="00BC5974" w:rsidRDefault="003A6132" w14:paraId="109FF752" w14:textId="37F470F9">
      <w:pPr>
        <w:pStyle w:val="ListParagraph"/>
        <w:numPr>
          <w:ilvl w:val="0"/>
          <w:numId w:val="1"/>
        </w:numPr>
        <w:rPr>
          <w:rFonts w:ascii="Arial" w:hAnsi="Arial" w:cs="Arial"/>
          <w:sz w:val="22"/>
          <w:szCs w:val="22"/>
        </w:rPr>
      </w:pPr>
      <w:r>
        <w:rPr>
          <w:rFonts w:ascii="Arial" w:hAnsi="Arial" w:cs="Arial"/>
          <w:sz w:val="22"/>
          <w:szCs w:val="22"/>
        </w:rPr>
        <w:t xml:space="preserve">As to the points raised in the response to the appeal, a number of cases were cited, indicating that it was rare to interfere with findings of primary facts where </w:t>
      </w:r>
      <w:r w:rsidR="00DF1B3D">
        <w:rPr>
          <w:rFonts w:ascii="Arial" w:hAnsi="Arial" w:cs="Arial"/>
          <w:sz w:val="22"/>
          <w:szCs w:val="22"/>
        </w:rPr>
        <w:t>a</w:t>
      </w:r>
      <w:r>
        <w:rPr>
          <w:rFonts w:ascii="Arial" w:hAnsi="Arial" w:cs="Arial"/>
          <w:sz w:val="22"/>
          <w:szCs w:val="22"/>
        </w:rPr>
        <w:t xml:space="preserve"> panel has seen the witness.  However, in this case, the </w:t>
      </w:r>
      <w:r w:rsidR="00DF1B3D">
        <w:rPr>
          <w:rFonts w:ascii="Arial" w:hAnsi="Arial" w:cs="Arial"/>
          <w:sz w:val="22"/>
          <w:szCs w:val="22"/>
        </w:rPr>
        <w:t>P</w:t>
      </w:r>
      <w:r>
        <w:rPr>
          <w:rFonts w:ascii="Arial" w:hAnsi="Arial" w:cs="Arial"/>
          <w:sz w:val="22"/>
          <w:szCs w:val="22"/>
        </w:rPr>
        <w:t xml:space="preserve">anel did not see JM, whose evidence was hotly disputed.  </w:t>
      </w:r>
    </w:p>
    <w:p w:rsidRPr="006F580F" w:rsidR="006F580F" w:rsidP="006F580F" w:rsidRDefault="006F580F" w14:paraId="7260C90B" w14:textId="77777777">
      <w:pPr>
        <w:pStyle w:val="ListParagraph"/>
        <w:rPr>
          <w:rFonts w:ascii="Arial" w:hAnsi="Arial" w:cs="Arial"/>
          <w:sz w:val="22"/>
          <w:szCs w:val="22"/>
        </w:rPr>
      </w:pPr>
    </w:p>
    <w:p w:rsidR="006F580F" w:rsidP="00BC5974" w:rsidRDefault="006F580F" w14:paraId="66B26263" w14:textId="091C2531">
      <w:pPr>
        <w:pStyle w:val="ListParagraph"/>
        <w:numPr>
          <w:ilvl w:val="0"/>
          <w:numId w:val="1"/>
        </w:numPr>
        <w:rPr>
          <w:rFonts w:ascii="Arial" w:hAnsi="Arial" w:cs="Arial"/>
          <w:sz w:val="22"/>
          <w:szCs w:val="22"/>
        </w:rPr>
      </w:pPr>
      <w:r>
        <w:rPr>
          <w:rFonts w:ascii="Arial" w:hAnsi="Arial" w:cs="Arial"/>
          <w:sz w:val="22"/>
          <w:szCs w:val="22"/>
        </w:rPr>
        <w:t>It is not “pernickety” to take issue with the Panel’s failure to address something important</w:t>
      </w:r>
      <w:r w:rsidR="00DF1B3D">
        <w:rPr>
          <w:rFonts w:ascii="Arial" w:hAnsi="Arial" w:cs="Arial"/>
          <w:sz w:val="22"/>
          <w:szCs w:val="22"/>
        </w:rPr>
        <w:t xml:space="preserve"> and central</w:t>
      </w:r>
      <w:r>
        <w:rPr>
          <w:rFonts w:ascii="Arial" w:hAnsi="Arial" w:cs="Arial"/>
          <w:sz w:val="22"/>
          <w:szCs w:val="22"/>
        </w:rPr>
        <w:t>.  The Panel failed to address the 10.10am email, and misinterpreted what JM said.</w:t>
      </w:r>
    </w:p>
    <w:p w:rsidRPr="006F580F" w:rsidR="006F580F" w:rsidP="006F580F" w:rsidRDefault="006F580F" w14:paraId="647565AD" w14:textId="77777777">
      <w:pPr>
        <w:pStyle w:val="ListParagraph"/>
        <w:rPr>
          <w:rFonts w:ascii="Arial" w:hAnsi="Arial" w:cs="Arial"/>
          <w:sz w:val="22"/>
          <w:szCs w:val="22"/>
        </w:rPr>
      </w:pPr>
    </w:p>
    <w:p w:rsidR="00F47F93" w:rsidP="00BC5974" w:rsidRDefault="006F580F" w14:paraId="6FC4BE48" w14:textId="7C25A145">
      <w:pPr>
        <w:pStyle w:val="ListParagraph"/>
        <w:numPr>
          <w:ilvl w:val="0"/>
          <w:numId w:val="1"/>
        </w:numPr>
        <w:rPr>
          <w:rFonts w:ascii="Arial" w:hAnsi="Arial" w:cs="Arial"/>
          <w:sz w:val="22"/>
          <w:szCs w:val="22"/>
        </w:rPr>
      </w:pPr>
      <w:r>
        <w:rPr>
          <w:rFonts w:ascii="Arial" w:hAnsi="Arial" w:cs="Arial"/>
          <w:sz w:val="22"/>
          <w:szCs w:val="22"/>
        </w:rPr>
        <w:t xml:space="preserve">The case law regarding the fallibility of memory relates to commercial litigation; these proceedings are different.  </w:t>
      </w:r>
      <w:r w:rsidR="007713E2">
        <w:rPr>
          <w:rFonts w:ascii="Arial" w:hAnsi="Arial" w:cs="Arial"/>
          <w:sz w:val="22"/>
          <w:szCs w:val="22"/>
        </w:rPr>
        <w:t xml:space="preserve">If the </w:t>
      </w:r>
      <w:r w:rsidR="00B61416">
        <w:rPr>
          <w:rFonts w:ascii="Arial" w:hAnsi="Arial" w:cs="Arial"/>
          <w:sz w:val="22"/>
          <w:szCs w:val="22"/>
        </w:rPr>
        <w:t>Panel</w:t>
      </w:r>
      <w:r w:rsidR="007713E2">
        <w:rPr>
          <w:rFonts w:ascii="Arial" w:hAnsi="Arial" w:cs="Arial"/>
          <w:sz w:val="22"/>
          <w:szCs w:val="22"/>
        </w:rPr>
        <w:t xml:space="preserve"> had indicated </w:t>
      </w:r>
      <w:r w:rsidR="00474F36">
        <w:rPr>
          <w:rFonts w:ascii="Arial" w:hAnsi="Arial" w:cs="Arial"/>
          <w:sz w:val="22"/>
          <w:szCs w:val="22"/>
        </w:rPr>
        <w:t>its intention</w:t>
      </w:r>
      <w:r w:rsidR="007713E2">
        <w:rPr>
          <w:rFonts w:ascii="Arial" w:hAnsi="Arial" w:cs="Arial"/>
          <w:sz w:val="22"/>
          <w:szCs w:val="22"/>
        </w:rPr>
        <w:t xml:space="preserve"> to act on JM’s evidence, it seems that the respondent would say she was unreliable.  It did not do so at the hearing.  If little reliance could be placed on her evidence, then that should apply to h</w:t>
      </w:r>
      <w:r w:rsidR="00474F36">
        <w:rPr>
          <w:rFonts w:ascii="Arial" w:hAnsi="Arial" w:cs="Arial"/>
          <w:sz w:val="22"/>
          <w:szCs w:val="22"/>
        </w:rPr>
        <w:t>er</w:t>
      </w:r>
      <w:r w:rsidR="007713E2">
        <w:rPr>
          <w:rFonts w:ascii="Arial" w:hAnsi="Arial" w:cs="Arial"/>
          <w:sz w:val="22"/>
          <w:szCs w:val="22"/>
        </w:rPr>
        <w:t xml:space="preserve"> witness statement.  </w:t>
      </w:r>
      <w:r w:rsidR="00474F36">
        <w:rPr>
          <w:rFonts w:ascii="Arial" w:hAnsi="Arial" w:cs="Arial"/>
          <w:sz w:val="22"/>
          <w:szCs w:val="22"/>
        </w:rPr>
        <w:t>Nevertheless</w:t>
      </w:r>
      <w:r w:rsidR="007713E2">
        <w:rPr>
          <w:rFonts w:ascii="Arial" w:hAnsi="Arial" w:cs="Arial"/>
          <w:sz w:val="22"/>
          <w:szCs w:val="22"/>
        </w:rPr>
        <w:t>, witnesses of disputed fact should be called.</w:t>
      </w:r>
    </w:p>
    <w:p w:rsidRPr="00F47F93" w:rsidR="00F47F93" w:rsidP="00F47F93" w:rsidRDefault="00F47F93" w14:paraId="69C4BC5A" w14:textId="77777777">
      <w:pPr>
        <w:pStyle w:val="ListParagraph"/>
        <w:rPr>
          <w:rFonts w:ascii="Arial" w:hAnsi="Arial" w:cs="Arial"/>
          <w:sz w:val="22"/>
          <w:szCs w:val="22"/>
        </w:rPr>
      </w:pPr>
    </w:p>
    <w:p w:rsidR="006F580F" w:rsidP="00BC5974" w:rsidRDefault="00056B3D" w14:paraId="60889248" w14:textId="421B687A">
      <w:pPr>
        <w:pStyle w:val="ListParagraph"/>
        <w:numPr>
          <w:ilvl w:val="0"/>
          <w:numId w:val="1"/>
        </w:numPr>
        <w:rPr>
          <w:rFonts w:ascii="Arial" w:hAnsi="Arial" w:cs="Arial"/>
          <w:sz w:val="22"/>
          <w:szCs w:val="22"/>
        </w:rPr>
      </w:pPr>
      <w:r>
        <w:rPr>
          <w:rFonts w:ascii="Arial" w:hAnsi="Arial" w:cs="Arial"/>
          <w:sz w:val="22"/>
          <w:szCs w:val="22"/>
        </w:rPr>
        <w:t xml:space="preserve">The respondent says that JM’s evidence formed only part of the Panel’s reasoning.  However, the respondent has taken an evidence-free and speculative approach to the proceedings.  JM’s evidence was integral to the </w:t>
      </w:r>
      <w:r w:rsidR="00241E11">
        <w:rPr>
          <w:rFonts w:ascii="Arial" w:hAnsi="Arial" w:cs="Arial"/>
          <w:sz w:val="22"/>
          <w:szCs w:val="22"/>
        </w:rPr>
        <w:t>P</w:t>
      </w:r>
      <w:r>
        <w:rPr>
          <w:rFonts w:ascii="Arial" w:hAnsi="Arial" w:cs="Arial"/>
          <w:sz w:val="22"/>
          <w:szCs w:val="22"/>
        </w:rPr>
        <w:t>anel</w:t>
      </w:r>
      <w:r w:rsidR="00F623BB">
        <w:rPr>
          <w:rFonts w:ascii="Arial" w:hAnsi="Arial" w:cs="Arial"/>
          <w:sz w:val="22"/>
          <w:szCs w:val="22"/>
        </w:rPr>
        <w:t>’</w:t>
      </w:r>
      <w:r>
        <w:rPr>
          <w:rFonts w:ascii="Arial" w:hAnsi="Arial" w:cs="Arial"/>
          <w:sz w:val="22"/>
          <w:szCs w:val="22"/>
        </w:rPr>
        <w:t xml:space="preserve">s reasoning, and if it were taken out, all that remains would be the text, the deletion time, the email, </w:t>
      </w:r>
      <w:r w:rsidR="00241E11">
        <w:rPr>
          <w:rFonts w:ascii="Arial" w:hAnsi="Arial" w:cs="Arial"/>
          <w:sz w:val="22"/>
          <w:szCs w:val="22"/>
        </w:rPr>
        <w:t>and</w:t>
      </w:r>
      <w:r>
        <w:rPr>
          <w:rFonts w:ascii="Arial" w:hAnsi="Arial" w:cs="Arial"/>
          <w:sz w:val="22"/>
          <w:szCs w:val="22"/>
        </w:rPr>
        <w:t xml:space="preserve"> service of the papers on JM at 2.30pm.</w:t>
      </w:r>
    </w:p>
    <w:p w:rsidRPr="00F623BB" w:rsidR="00F623BB" w:rsidP="00F623BB" w:rsidRDefault="00F623BB" w14:paraId="55DFCB8A" w14:textId="77777777">
      <w:pPr>
        <w:pStyle w:val="ListParagraph"/>
        <w:rPr>
          <w:rFonts w:ascii="Arial" w:hAnsi="Arial" w:cs="Arial"/>
          <w:sz w:val="22"/>
          <w:szCs w:val="22"/>
        </w:rPr>
      </w:pPr>
    </w:p>
    <w:p w:rsidR="00F623BB" w:rsidP="00BC5974" w:rsidRDefault="00F623BB" w14:paraId="1741E44B" w14:textId="1CCCCDCB">
      <w:pPr>
        <w:pStyle w:val="ListParagraph"/>
        <w:numPr>
          <w:ilvl w:val="0"/>
          <w:numId w:val="1"/>
        </w:numPr>
        <w:rPr>
          <w:rFonts w:ascii="Arial" w:hAnsi="Arial" w:cs="Arial"/>
          <w:sz w:val="22"/>
          <w:szCs w:val="22"/>
        </w:rPr>
      </w:pPr>
      <w:r>
        <w:rPr>
          <w:rFonts w:ascii="Arial" w:hAnsi="Arial" w:cs="Arial"/>
          <w:sz w:val="22"/>
          <w:szCs w:val="22"/>
        </w:rPr>
        <w:t>The respondent said the allegations may not have been proved to the criminal standard, but w</w:t>
      </w:r>
      <w:r w:rsidR="00241E11">
        <w:rPr>
          <w:rFonts w:ascii="Arial" w:hAnsi="Arial" w:cs="Arial"/>
          <w:sz w:val="22"/>
          <w:szCs w:val="22"/>
        </w:rPr>
        <w:t>ere</w:t>
      </w:r>
      <w:r>
        <w:rPr>
          <w:rFonts w:ascii="Arial" w:hAnsi="Arial" w:cs="Arial"/>
          <w:sz w:val="22"/>
          <w:szCs w:val="22"/>
        </w:rPr>
        <w:t xml:space="preserve"> proved on the balance of probabilities.  This demonstrates that one component can switch the balance; whilst this is a different standard of proof, there was still a burden of proof on the respondent, and JM’s evidence was the central fact at issue.  Only she and the appellant could address the issue of if and when the call took place, and the content of the call.  JM’s evidence could have assisted the </w:t>
      </w:r>
      <w:r w:rsidR="00241E11">
        <w:rPr>
          <w:rFonts w:ascii="Arial" w:hAnsi="Arial" w:cs="Arial"/>
          <w:sz w:val="22"/>
          <w:szCs w:val="22"/>
        </w:rPr>
        <w:t>P</w:t>
      </w:r>
      <w:r>
        <w:rPr>
          <w:rFonts w:ascii="Arial" w:hAnsi="Arial" w:cs="Arial"/>
          <w:sz w:val="22"/>
          <w:szCs w:val="22"/>
        </w:rPr>
        <w:t xml:space="preserve">anel, and the Panel was not entitled to rely on her interview evidence without testing it. </w:t>
      </w:r>
    </w:p>
    <w:p w:rsidRPr="00056B3D" w:rsidR="00056B3D" w:rsidP="00056B3D" w:rsidRDefault="00056B3D" w14:paraId="671FBB4D" w14:textId="77777777">
      <w:pPr>
        <w:pStyle w:val="ListParagraph"/>
        <w:rPr>
          <w:rFonts w:ascii="Arial" w:hAnsi="Arial" w:cs="Arial"/>
          <w:sz w:val="22"/>
          <w:szCs w:val="22"/>
        </w:rPr>
      </w:pPr>
    </w:p>
    <w:p w:rsidR="00056B3D" w:rsidP="00BC5974" w:rsidRDefault="00E74855" w14:paraId="0228826A" w14:textId="739FC8D8">
      <w:pPr>
        <w:pStyle w:val="ListParagraph"/>
        <w:numPr>
          <w:ilvl w:val="0"/>
          <w:numId w:val="1"/>
        </w:numPr>
        <w:rPr>
          <w:rFonts w:ascii="Arial" w:hAnsi="Arial" w:cs="Arial"/>
          <w:sz w:val="22"/>
          <w:szCs w:val="22"/>
        </w:rPr>
      </w:pPr>
      <w:r>
        <w:rPr>
          <w:rFonts w:ascii="Arial" w:hAnsi="Arial" w:cs="Arial"/>
          <w:sz w:val="22"/>
          <w:szCs w:val="22"/>
        </w:rPr>
        <w:t>It would not matter that delay were caused if JM had been called to give evidence at the hearing; the purpose of proceedings is to produce a fair outcome.  The appellant would have urged her to be called, and it was irrelevant that he could not be confident of what she might say.  Her evidence would have been challenged as an intrinsically confused account.</w:t>
      </w:r>
      <w:r w:rsidR="00A8754D">
        <w:rPr>
          <w:rFonts w:ascii="Arial" w:hAnsi="Arial" w:cs="Arial"/>
          <w:sz w:val="22"/>
          <w:szCs w:val="22"/>
        </w:rPr>
        <w:t xml:space="preserve">  The evidence points to the timing of her conversations a</w:t>
      </w:r>
      <w:r w:rsidR="00F54C49">
        <w:rPr>
          <w:rFonts w:ascii="Arial" w:hAnsi="Arial" w:cs="Arial"/>
          <w:sz w:val="22"/>
          <w:szCs w:val="22"/>
        </w:rPr>
        <w:t>fter</w:t>
      </w:r>
      <w:r w:rsidR="00A8754D">
        <w:rPr>
          <w:rFonts w:ascii="Arial" w:hAnsi="Arial" w:cs="Arial"/>
          <w:sz w:val="22"/>
          <w:szCs w:val="22"/>
        </w:rPr>
        <w:t xml:space="preserve"> 2.30pm.  The respondent says she is not reliable, but she was relied on.</w:t>
      </w:r>
    </w:p>
    <w:p w:rsidRPr="00E74855" w:rsidR="00E74855" w:rsidP="00E74855" w:rsidRDefault="00E74855" w14:paraId="0FC8EF37" w14:textId="77777777">
      <w:pPr>
        <w:pStyle w:val="ListParagraph"/>
        <w:rPr>
          <w:rFonts w:ascii="Arial" w:hAnsi="Arial" w:cs="Arial"/>
          <w:sz w:val="22"/>
          <w:szCs w:val="22"/>
        </w:rPr>
      </w:pPr>
    </w:p>
    <w:p w:rsidR="00E74855" w:rsidP="00BC5974" w:rsidRDefault="005A6285" w14:paraId="686BEF51" w14:textId="3444CFB7">
      <w:pPr>
        <w:pStyle w:val="ListParagraph"/>
        <w:numPr>
          <w:ilvl w:val="0"/>
          <w:numId w:val="1"/>
        </w:numPr>
        <w:rPr>
          <w:rFonts w:ascii="Arial" w:hAnsi="Arial" w:cs="Arial"/>
          <w:sz w:val="22"/>
          <w:szCs w:val="22"/>
        </w:rPr>
      </w:pPr>
      <w:r>
        <w:rPr>
          <w:rFonts w:ascii="Arial" w:hAnsi="Arial" w:cs="Arial"/>
          <w:sz w:val="22"/>
          <w:szCs w:val="22"/>
        </w:rPr>
        <w:t xml:space="preserve">Mr Davies was asked if consideration had been given by the appellant to seeking JM’s attendance at the hearing to give evidence.  He submitted that, if the </w:t>
      </w:r>
      <w:r w:rsidR="00241E11">
        <w:rPr>
          <w:rFonts w:ascii="Arial" w:hAnsi="Arial" w:cs="Arial"/>
          <w:sz w:val="22"/>
          <w:szCs w:val="22"/>
        </w:rPr>
        <w:t>P</w:t>
      </w:r>
      <w:r>
        <w:rPr>
          <w:rFonts w:ascii="Arial" w:hAnsi="Arial" w:cs="Arial"/>
          <w:sz w:val="22"/>
          <w:szCs w:val="22"/>
        </w:rPr>
        <w:t xml:space="preserve">anel had said that JM’s evidence were to be relied on, he would have called her, but there was no indication of that.  Depending on how one reads it, </w:t>
      </w:r>
      <w:r w:rsidR="00241E11">
        <w:rPr>
          <w:rFonts w:ascii="Arial" w:hAnsi="Arial" w:cs="Arial"/>
          <w:sz w:val="22"/>
          <w:szCs w:val="22"/>
        </w:rPr>
        <w:t xml:space="preserve">he said </w:t>
      </w:r>
      <w:r>
        <w:rPr>
          <w:rFonts w:ascii="Arial" w:hAnsi="Arial" w:cs="Arial"/>
          <w:sz w:val="22"/>
          <w:szCs w:val="22"/>
        </w:rPr>
        <w:t>her account was contrary, and inconsistent with the appellant’s position.</w:t>
      </w:r>
    </w:p>
    <w:p w:rsidRPr="005A6285" w:rsidR="005A6285" w:rsidP="005A6285" w:rsidRDefault="005A6285" w14:paraId="093532E5" w14:textId="77777777">
      <w:pPr>
        <w:pStyle w:val="ListParagraph"/>
        <w:rPr>
          <w:rFonts w:ascii="Arial" w:hAnsi="Arial" w:cs="Arial"/>
          <w:sz w:val="22"/>
          <w:szCs w:val="22"/>
        </w:rPr>
      </w:pPr>
    </w:p>
    <w:p w:rsidR="005852F8" w:rsidP="005852F8" w:rsidRDefault="005852F8" w14:paraId="204290DC" w14:textId="15DAB647">
      <w:pPr>
        <w:pStyle w:val="ListParagraph"/>
        <w:numPr>
          <w:ilvl w:val="0"/>
          <w:numId w:val="1"/>
        </w:numPr>
        <w:rPr>
          <w:rFonts w:ascii="Arial" w:hAnsi="Arial" w:cs="Arial"/>
          <w:sz w:val="22"/>
          <w:szCs w:val="22"/>
        </w:rPr>
      </w:pPr>
      <w:r>
        <w:rPr>
          <w:rFonts w:ascii="Arial" w:hAnsi="Arial" w:cs="Arial"/>
          <w:sz w:val="22"/>
          <w:szCs w:val="22"/>
        </w:rPr>
        <w:t>Mr Davies was asked if consideration had been given to making an application to exclude JM’s evidence, following the principles he had identified at paragraph 37 of the grounds of appeal, where he submitted:</w:t>
      </w:r>
      <w:r>
        <w:rPr>
          <w:rFonts w:ascii="Arial" w:hAnsi="Arial" w:cs="Arial"/>
          <w:sz w:val="22"/>
          <w:szCs w:val="22"/>
        </w:rPr>
        <w:br/>
      </w:r>
    </w:p>
    <w:p w:rsidRPr="005852F8" w:rsidR="005852F8" w:rsidP="005852F8" w:rsidRDefault="005852F8" w14:paraId="38E1A312" w14:textId="09CE34B3">
      <w:pPr>
        <w:pStyle w:val="ListParagraph"/>
        <w:rPr>
          <w:rFonts w:ascii="Arial" w:hAnsi="Arial" w:cs="Arial"/>
          <w:i/>
          <w:iCs/>
          <w:sz w:val="22"/>
          <w:szCs w:val="22"/>
        </w:rPr>
      </w:pPr>
      <w:r w:rsidRPr="005852F8">
        <w:rPr>
          <w:rFonts w:ascii="Arial" w:hAnsi="Arial" w:cs="Arial"/>
          <w:i/>
          <w:iCs/>
          <w:sz w:val="22"/>
          <w:szCs w:val="22"/>
        </w:rPr>
        <w:t xml:space="preserve">“In such cases, fairness or the interests of justice may require a Panel to exclude the hearsay evidence: </w:t>
      </w:r>
      <w:r w:rsidRPr="005852F8">
        <w:rPr>
          <w:rFonts w:ascii="Arial" w:hAnsi="Arial" w:cs="Arial"/>
          <w:b/>
          <w:bCs/>
          <w:i/>
          <w:iCs/>
          <w:sz w:val="22"/>
          <w:szCs w:val="22"/>
          <w:u w:val="single"/>
        </w:rPr>
        <w:t xml:space="preserve">Ogbonna </w:t>
      </w:r>
      <w:r w:rsidRPr="005852F8">
        <w:rPr>
          <w:rFonts w:ascii="Arial" w:hAnsi="Arial" w:cs="Arial"/>
          <w:b/>
          <w:bCs/>
          <w:sz w:val="22"/>
          <w:szCs w:val="22"/>
          <w:u w:val="single"/>
        </w:rPr>
        <w:t>v</w:t>
      </w:r>
      <w:r w:rsidRPr="005852F8">
        <w:rPr>
          <w:rFonts w:ascii="Arial" w:hAnsi="Arial" w:cs="Arial"/>
          <w:b/>
          <w:bCs/>
          <w:i/>
          <w:iCs/>
          <w:sz w:val="22"/>
          <w:szCs w:val="22"/>
          <w:u w:val="single"/>
        </w:rPr>
        <w:t xml:space="preserve"> NMC</w:t>
      </w:r>
      <w:r w:rsidRPr="005852F8">
        <w:rPr>
          <w:rFonts w:ascii="Arial" w:hAnsi="Arial" w:cs="Arial"/>
          <w:b/>
          <w:bCs/>
          <w:i/>
          <w:iCs/>
          <w:sz w:val="22"/>
          <w:szCs w:val="22"/>
        </w:rPr>
        <w:t xml:space="preserve"> [2010] EWCA Civ 1216</w:t>
      </w:r>
      <w:r>
        <w:rPr>
          <w:rFonts w:ascii="Arial" w:hAnsi="Arial" w:cs="Arial"/>
          <w:i/>
          <w:iCs/>
          <w:sz w:val="22"/>
          <w:szCs w:val="22"/>
        </w:rPr>
        <w:t>”</w:t>
      </w:r>
    </w:p>
    <w:p w:rsidRPr="005852F8" w:rsidR="005852F8" w:rsidP="005852F8" w:rsidRDefault="005852F8" w14:paraId="620D1B08" w14:textId="77777777">
      <w:pPr>
        <w:pStyle w:val="ListParagraph"/>
        <w:rPr>
          <w:rFonts w:ascii="Arial" w:hAnsi="Arial" w:cs="Arial"/>
          <w:sz w:val="22"/>
          <w:szCs w:val="22"/>
        </w:rPr>
      </w:pPr>
    </w:p>
    <w:p w:rsidRPr="005852F8" w:rsidR="005852F8" w:rsidP="00F623BB" w:rsidRDefault="004917EF" w14:paraId="34BC16E6" w14:textId="275406FD">
      <w:pPr>
        <w:pStyle w:val="ListParagraph"/>
        <w:ind w:left="360"/>
        <w:rPr>
          <w:rFonts w:ascii="Arial" w:hAnsi="Arial" w:cs="Arial"/>
          <w:sz w:val="22"/>
          <w:szCs w:val="22"/>
        </w:rPr>
      </w:pPr>
      <w:r>
        <w:rPr>
          <w:rFonts w:ascii="Arial" w:hAnsi="Arial" w:cs="Arial"/>
          <w:sz w:val="22"/>
          <w:szCs w:val="22"/>
        </w:rPr>
        <w:t xml:space="preserve">He said the evidence </w:t>
      </w:r>
      <w:r w:rsidR="00241E11">
        <w:rPr>
          <w:rFonts w:ascii="Arial" w:hAnsi="Arial" w:cs="Arial"/>
          <w:sz w:val="22"/>
          <w:szCs w:val="22"/>
        </w:rPr>
        <w:t>was</w:t>
      </w:r>
      <w:r>
        <w:rPr>
          <w:rFonts w:ascii="Arial" w:hAnsi="Arial" w:cs="Arial"/>
          <w:sz w:val="22"/>
          <w:szCs w:val="22"/>
        </w:rPr>
        <w:t xml:space="preserve"> served in accordance with the misconduct procedures, and no application was made to exclude JM’s evidence because it was not part of the respondent</w:t>
      </w:r>
      <w:r w:rsidR="00241E11">
        <w:rPr>
          <w:rFonts w:ascii="Arial" w:hAnsi="Arial" w:cs="Arial"/>
          <w:sz w:val="22"/>
          <w:szCs w:val="22"/>
        </w:rPr>
        <w:t>’</w:t>
      </w:r>
      <w:r>
        <w:rPr>
          <w:rFonts w:ascii="Arial" w:hAnsi="Arial" w:cs="Arial"/>
          <w:sz w:val="22"/>
          <w:szCs w:val="22"/>
        </w:rPr>
        <w:t xml:space="preserve">s opening to characterise her dishonesty.  If they had known she was to be </w:t>
      </w:r>
      <w:r>
        <w:rPr>
          <w:rFonts w:ascii="Arial" w:hAnsi="Arial" w:cs="Arial"/>
          <w:sz w:val="22"/>
          <w:szCs w:val="22"/>
        </w:rPr>
        <w:lastRenderedPageBreak/>
        <w:t>treated as someone upon whom reliance could be placed they would have applied to exclude her evidence.  The characterisation of JM before the tribunal was wholly different than that before the Panel.  There was no suggestion in the investigator</w:t>
      </w:r>
      <w:r w:rsidR="002D1702">
        <w:rPr>
          <w:rFonts w:ascii="Arial" w:hAnsi="Arial" w:cs="Arial"/>
          <w:sz w:val="22"/>
          <w:szCs w:val="22"/>
        </w:rPr>
        <w:t>’</w:t>
      </w:r>
      <w:r>
        <w:rPr>
          <w:rFonts w:ascii="Arial" w:hAnsi="Arial" w:cs="Arial"/>
          <w:sz w:val="22"/>
          <w:szCs w:val="22"/>
        </w:rPr>
        <w:t xml:space="preserve">s report that JM was intrinsically unreliable, and no beginning of the justification to exclude her evidence.  This is different from saying that the </w:t>
      </w:r>
      <w:r w:rsidR="00241E11">
        <w:rPr>
          <w:rFonts w:ascii="Arial" w:hAnsi="Arial" w:cs="Arial"/>
          <w:sz w:val="22"/>
          <w:szCs w:val="22"/>
        </w:rPr>
        <w:t>P</w:t>
      </w:r>
      <w:r>
        <w:rPr>
          <w:rFonts w:ascii="Arial" w:hAnsi="Arial" w:cs="Arial"/>
          <w:sz w:val="22"/>
          <w:szCs w:val="22"/>
        </w:rPr>
        <w:t>anel should not have relied on her evidence without calling her.</w:t>
      </w:r>
      <w:r w:rsidR="00F623BB">
        <w:rPr>
          <w:rFonts w:ascii="Arial" w:hAnsi="Arial" w:cs="Arial"/>
          <w:sz w:val="22"/>
          <w:szCs w:val="22"/>
        </w:rPr>
        <w:t xml:space="preserve">  The appeal should be allowed, and </w:t>
      </w:r>
      <w:r w:rsidR="0043795B">
        <w:rPr>
          <w:rFonts w:ascii="Arial" w:hAnsi="Arial" w:cs="Arial"/>
          <w:sz w:val="22"/>
          <w:szCs w:val="22"/>
        </w:rPr>
        <w:t xml:space="preserve">the matter </w:t>
      </w:r>
      <w:r w:rsidR="00F623BB">
        <w:rPr>
          <w:rFonts w:ascii="Arial" w:hAnsi="Arial" w:cs="Arial"/>
          <w:sz w:val="22"/>
          <w:szCs w:val="22"/>
        </w:rPr>
        <w:t>should be remitted for rehearing</w:t>
      </w:r>
      <w:r w:rsidR="002949EA">
        <w:rPr>
          <w:rFonts w:ascii="Arial" w:hAnsi="Arial" w:cs="Arial"/>
          <w:sz w:val="22"/>
          <w:szCs w:val="22"/>
        </w:rPr>
        <w:t xml:space="preserve"> before a new Panel</w:t>
      </w:r>
      <w:r w:rsidR="00F623BB">
        <w:rPr>
          <w:rFonts w:ascii="Arial" w:hAnsi="Arial" w:cs="Arial"/>
          <w:sz w:val="22"/>
          <w:szCs w:val="22"/>
        </w:rPr>
        <w:t>.</w:t>
      </w:r>
    </w:p>
    <w:p w:rsidR="00C867C8" w:rsidP="00460669" w:rsidRDefault="00C867C8" w14:paraId="11A2F770" w14:textId="77777777">
      <w:pPr>
        <w:ind w:left="360"/>
        <w:rPr>
          <w:rFonts w:ascii="Arial" w:hAnsi="Arial" w:cs="Arial"/>
          <w:b/>
          <w:sz w:val="22"/>
          <w:szCs w:val="22"/>
        </w:rPr>
      </w:pPr>
    </w:p>
    <w:p w:rsidRPr="00460669" w:rsidR="00BC5974" w:rsidP="00460669" w:rsidRDefault="00460669" w14:paraId="2F834181" w14:textId="39627804">
      <w:pPr>
        <w:ind w:left="360"/>
        <w:rPr>
          <w:rFonts w:ascii="Arial" w:hAnsi="Arial" w:cs="Arial"/>
          <w:b/>
          <w:sz w:val="22"/>
          <w:szCs w:val="22"/>
        </w:rPr>
      </w:pPr>
      <w:r>
        <w:rPr>
          <w:rFonts w:ascii="Arial" w:hAnsi="Arial" w:cs="Arial"/>
          <w:b/>
          <w:sz w:val="22"/>
          <w:szCs w:val="22"/>
        </w:rPr>
        <w:br/>
      </w:r>
      <w:r w:rsidRPr="00460669" w:rsidR="00BC5974">
        <w:rPr>
          <w:rFonts w:ascii="Arial" w:hAnsi="Arial" w:cs="Arial"/>
          <w:b/>
          <w:sz w:val="22"/>
          <w:szCs w:val="22"/>
        </w:rPr>
        <w:t>RESPONDENT’S SUBMISSIONS</w:t>
      </w:r>
      <w:r w:rsidRPr="00460669" w:rsidR="00BC5974">
        <w:rPr>
          <w:rFonts w:ascii="Arial" w:hAnsi="Arial" w:cs="Arial"/>
          <w:b/>
          <w:sz w:val="22"/>
          <w:szCs w:val="22"/>
        </w:rPr>
        <w:br/>
      </w:r>
    </w:p>
    <w:p w:rsidR="00BC5974" w:rsidP="00BC5974" w:rsidRDefault="00BC5974" w14:paraId="5974BAEB" w14:textId="0DF9C96F">
      <w:pPr>
        <w:pStyle w:val="ListParagraph"/>
        <w:numPr>
          <w:ilvl w:val="0"/>
          <w:numId w:val="1"/>
        </w:numPr>
        <w:rPr>
          <w:rFonts w:ascii="Arial" w:hAnsi="Arial" w:cs="Arial"/>
          <w:sz w:val="22"/>
          <w:szCs w:val="22"/>
        </w:rPr>
      </w:pPr>
      <w:r>
        <w:rPr>
          <w:rFonts w:ascii="Arial" w:hAnsi="Arial" w:cs="Arial"/>
          <w:sz w:val="22"/>
          <w:szCs w:val="22"/>
        </w:rPr>
        <w:t>In response to the appeal, submitted on 19 July 2022, the respondent’s representative, Mr Basu, resist</w:t>
      </w:r>
      <w:r w:rsidR="008D72A3">
        <w:rPr>
          <w:rFonts w:ascii="Arial" w:hAnsi="Arial" w:cs="Arial"/>
          <w:sz w:val="22"/>
          <w:szCs w:val="22"/>
        </w:rPr>
        <w:t>ed</w:t>
      </w:r>
      <w:r>
        <w:rPr>
          <w:rFonts w:ascii="Arial" w:hAnsi="Arial" w:cs="Arial"/>
          <w:sz w:val="22"/>
          <w:szCs w:val="22"/>
        </w:rPr>
        <w:t xml:space="preserve"> the appeal, submitting that the Panel made findings of fact that were open to them and are not open to challenge on appeal.</w:t>
      </w:r>
      <w:r>
        <w:rPr>
          <w:rFonts w:ascii="Arial" w:hAnsi="Arial" w:cs="Arial"/>
          <w:sz w:val="22"/>
          <w:szCs w:val="22"/>
        </w:rPr>
        <w:br/>
      </w:r>
    </w:p>
    <w:p w:rsidR="00BC5974" w:rsidP="00BC5974" w:rsidRDefault="00BC5974" w14:paraId="6E33A707" w14:textId="3F560E70">
      <w:pPr>
        <w:pStyle w:val="ListParagraph"/>
        <w:numPr>
          <w:ilvl w:val="0"/>
          <w:numId w:val="1"/>
        </w:numPr>
        <w:rPr>
          <w:rFonts w:ascii="Arial" w:hAnsi="Arial" w:cs="Arial"/>
          <w:sz w:val="22"/>
          <w:szCs w:val="22"/>
        </w:rPr>
      </w:pPr>
      <w:r>
        <w:rPr>
          <w:rFonts w:ascii="Arial" w:hAnsi="Arial" w:cs="Arial"/>
          <w:sz w:val="22"/>
          <w:szCs w:val="22"/>
        </w:rPr>
        <w:t xml:space="preserve">Mr Basu set out the </w:t>
      </w:r>
      <w:r w:rsidR="00980729">
        <w:rPr>
          <w:rFonts w:ascii="Arial" w:hAnsi="Arial" w:cs="Arial"/>
          <w:sz w:val="22"/>
          <w:szCs w:val="22"/>
        </w:rPr>
        <w:t>P</w:t>
      </w:r>
      <w:r>
        <w:rPr>
          <w:rFonts w:ascii="Arial" w:hAnsi="Arial" w:cs="Arial"/>
          <w:sz w:val="22"/>
          <w:szCs w:val="22"/>
        </w:rPr>
        <w:t>anel’s findings of fact by reference to paragraph numbers in its decision, then he set out the applicable legal principles (his paragraphs 8 – 21).  He responded to the grounds of the appeal as follows:</w:t>
      </w:r>
    </w:p>
    <w:p w:rsidRPr="00C1355B" w:rsidR="00BC5974" w:rsidP="00BC5974" w:rsidRDefault="00BC5974" w14:paraId="4E9BB9B1" w14:textId="77777777">
      <w:pPr>
        <w:pStyle w:val="ListParagraph"/>
        <w:ind w:left="360"/>
        <w:rPr>
          <w:rFonts w:ascii="Arial" w:hAnsi="Arial" w:cs="Arial"/>
          <w:sz w:val="22"/>
          <w:szCs w:val="22"/>
          <w:u w:val="single"/>
        </w:rPr>
      </w:pPr>
      <w:r>
        <w:rPr>
          <w:rFonts w:ascii="Arial" w:hAnsi="Arial" w:cs="Arial"/>
          <w:sz w:val="22"/>
          <w:szCs w:val="22"/>
        </w:rPr>
        <w:br/>
      </w:r>
      <w:r w:rsidRPr="00C1355B">
        <w:rPr>
          <w:rFonts w:ascii="Arial" w:hAnsi="Arial" w:cs="Arial"/>
          <w:sz w:val="22"/>
          <w:szCs w:val="22"/>
          <w:u w:val="single"/>
        </w:rPr>
        <w:t xml:space="preserve">Ground 1: finding of fact </w:t>
      </w:r>
      <w:r w:rsidRPr="00C1355B">
        <w:rPr>
          <w:rFonts w:ascii="Arial" w:hAnsi="Arial" w:cs="Arial"/>
          <w:sz w:val="22"/>
          <w:szCs w:val="22"/>
          <w:u w:val="single"/>
        </w:rPr>
        <w:br/>
      </w:r>
    </w:p>
    <w:p w:rsidR="00BC5974" w:rsidP="00BC5974" w:rsidRDefault="00BC5974" w14:paraId="472FA8C5" w14:textId="77777777">
      <w:pPr>
        <w:pStyle w:val="ListParagraph"/>
        <w:numPr>
          <w:ilvl w:val="0"/>
          <w:numId w:val="1"/>
        </w:numPr>
        <w:rPr>
          <w:rFonts w:ascii="Arial" w:hAnsi="Arial" w:cs="Arial"/>
          <w:sz w:val="22"/>
          <w:szCs w:val="22"/>
        </w:rPr>
      </w:pPr>
      <w:r>
        <w:rPr>
          <w:rFonts w:ascii="Arial" w:hAnsi="Arial" w:cs="Arial"/>
          <w:sz w:val="22"/>
          <w:szCs w:val="22"/>
        </w:rPr>
        <w:t xml:space="preserve">The appellant received a text message asking him to </w:t>
      </w:r>
      <w:r w:rsidRPr="009002B8">
        <w:rPr>
          <w:rFonts w:ascii="Arial" w:hAnsi="Arial" w:cs="Arial"/>
          <w:i/>
          <w:iCs/>
          <w:sz w:val="22"/>
          <w:szCs w:val="22"/>
        </w:rPr>
        <w:t>“Call me please”</w:t>
      </w:r>
      <w:r>
        <w:rPr>
          <w:rFonts w:ascii="Arial" w:hAnsi="Arial" w:cs="Arial"/>
          <w:sz w:val="22"/>
          <w:szCs w:val="22"/>
        </w:rPr>
        <w:t xml:space="preserve"> and he plainly wished to call back promptly in response.</w:t>
      </w:r>
    </w:p>
    <w:p w:rsidR="00BC5974" w:rsidP="00BC5974" w:rsidRDefault="00BC5974" w14:paraId="0A6A75DF" w14:textId="77777777">
      <w:pPr>
        <w:pStyle w:val="ListParagraph"/>
        <w:ind w:left="360"/>
        <w:rPr>
          <w:rFonts w:ascii="Arial" w:hAnsi="Arial" w:cs="Arial"/>
          <w:sz w:val="22"/>
          <w:szCs w:val="22"/>
        </w:rPr>
      </w:pPr>
    </w:p>
    <w:p w:rsidR="00BC5974" w:rsidP="00BC5974" w:rsidRDefault="00BC5974" w14:paraId="3138997F" w14:textId="19E5D547">
      <w:pPr>
        <w:pStyle w:val="ListParagraph"/>
        <w:numPr>
          <w:ilvl w:val="0"/>
          <w:numId w:val="1"/>
        </w:numPr>
        <w:rPr>
          <w:rFonts w:ascii="Arial" w:hAnsi="Arial" w:cs="Arial"/>
          <w:sz w:val="22"/>
          <w:szCs w:val="22"/>
        </w:rPr>
      </w:pPr>
      <w:r>
        <w:rPr>
          <w:rFonts w:ascii="Arial" w:hAnsi="Arial" w:cs="Arial"/>
          <w:sz w:val="22"/>
          <w:szCs w:val="22"/>
        </w:rPr>
        <w:t>The appellant complains there was no lo</w:t>
      </w:r>
      <w:r w:rsidR="00DA5387">
        <w:rPr>
          <w:rFonts w:ascii="Arial" w:hAnsi="Arial" w:cs="Arial"/>
          <w:sz w:val="22"/>
          <w:szCs w:val="22"/>
        </w:rPr>
        <w:t>g of</w:t>
      </w:r>
      <w:r>
        <w:rPr>
          <w:rFonts w:ascii="Arial" w:hAnsi="Arial" w:cs="Arial"/>
          <w:sz w:val="22"/>
          <w:szCs w:val="22"/>
        </w:rPr>
        <w:t xml:space="preserve"> the call between him and PC Morris.  This is a bad point.  There are phone applications permitting a person to call someone without the call being logged, and a</w:t>
      </w:r>
      <w:r w:rsidR="00DA5387">
        <w:rPr>
          <w:rFonts w:ascii="Arial" w:hAnsi="Arial" w:cs="Arial"/>
          <w:sz w:val="22"/>
          <w:szCs w:val="22"/>
        </w:rPr>
        <w:t xml:space="preserve"> </w:t>
      </w:r>
      <w:r>
        <w:rPr>
          <w:rFonts w:ascii="Arial" w:hAnsi="Arial" w:cs="Arial"/>
          <w:sz w:val="22"/>
          <w:szCs w:val="22"/>
        </w:rPr>
        <w:t xml:space="preserve">number of phones that can be used to make such calls.  </w:t>
      </w:r>
    </w:p>
    <w:p w:rsidRPr="00B20570" w:rsidR="00BC5974" w:rsidP="00BC5974" w:rsidRDefault="00BC5974" w14:paraId="63655A6D" w14:textId="77777777">
      <w:pPr>
        <w:pStyle w:val="ListParagraph"/>
        <w:rPr>
          <w:rFonts w:ascii="Arial" w:hAnsi="Arial" w:cs="Arial"/>
          <w:sz w:val="22"/>
          <w:szCs w:val="22"/>
        </w:rPr>
      </w:pPr>
    </w:p>
    <w:p w:rsidR="00BC5974" w:rsidP="00BC5974" w:rsidRDefault="00BC5974" w14:paraId="424AF7C4" w14:textId="42B17001">
      <w:pPr>
        <w:pStyle w:val="ListParagraph"/>
        <w:numPr>
          <w:ilvl w:val="0"/>
          <w:numId w:val="1"/>
        </w:numPr>
        <w:rPr>
          <w:rFonts w:ascii="Arial" w:hAnsi="Arial" w:cs="Arial"/>
          <w:sz w:val="22"/>
          <w:szCs w:val="22"/>
        </w:rPr>
      </w:pPr>
      <w:r>
        <w:rPr>
          <w:rFonts w:ascii="Arial" w:hAnsi="Arial" w:cs="Arial"/>
          <w:sz w:val="22"/>
          <w:szCs w:val="22"/>
        </w:rPr>
        <w:t xml:space="preserve">The appellant says the email at 10.10am, which read </w:t>
      </w:r>
      <w:r w:rsidRPr="009002B8">
        <w:rPr>
          <w:rFonts w:ascii="Arial" w:hAnsi="Arial" w:cs="Arial"/>
          <w:i/>
          <w:iCs/>
          <w:sz w:val="22"/>
          <w:szCs w:val="22"/>
        </w:rPr>
        <w:t>“Ring me please”</w:t>
      </w:r>
      <w:r>
        <w:rPr>
          <w:rFonts w:ascii="Arial" w:hAnsi="Arial" w:cs="Arial"/>
          <w:sz w:val="22"/>
          <w:szCs w:val="22"/>
        </w:rPr>
        <w:t xml:space="preserve"> directly contradicts the suggestion that they ha</w:t>
      </w:r>
      <w:r w:rsidR="00DA5387">
        <w:rPr>
          <w:rFonts w:ascii="Arial" w:hAnsi="Arial" w:cs="Arial"/>
          <w:sz w:val="22"/>
          <w:szCs w:val="22"/>
        </w:rPr>
        <w:t>d</w:t>
      </w:r>
      <w:r>
        <w:rPr>
          <w:rFonts w:ascii="Arial" w:hAnsi="Arial" w:cs="Arial"/>
          <w:sz w:val="22"/>
          <w:szCs w:val="22"/>
        </w:rPr>
        <w:t xml:space="preserve"> spoken by telephone before 9.59am.  It is plausible that PC Morris wanted to speak to the appellant again following their initial phone call.  It is plausible that he cut their call short so he could undertake the deletion which the </w:t>
      </w:r>
      <w:r w:rsidR="00DA5387">
        <w:rPr>
          <w:rFonts w:ascii="Arial" w:hAnsi="Arial" w:cs="Arial"/>
          <w:sz w:val="22"/>
          <w:szCs w:val="22"/>
        </w:rPr>
        <w:t>P</w:t>
      </w:r>
      <w:r>
        <w:rPr>
          <w:rFonts w:ascii="Arial" w:hAnsi="Arial" w:cs="Arial"/>
          <w:sz w:val="22"/>
          <w:szCs w:val="22"/>
        </w:rPr>
        <w:t xml:space="preserve">anel found he had performed.  It is also common that emails are not always dispatched or received immediately, and it is plausible that she sent the email at around the same time as the </w:t>
      </w:r>
      <w:r w:rsidRPr="009002B8">
        <w:rPr>
          <w:rFonts w:ascii="Arial" w:hAnsi="Arial" w:cs="Arial"/>
          <w:i/>
          <w:iCs/>
          <w:sz w:val="22"/>
          <w:szCs w:val="22"/>
        </w:rPr>
        <w:t xml:space="preserve">“Call me please” </w:t>
      </w:r>
      <w:r>
        <w:rPr>
          <w:rFonts w:ascii="Arial" w:hAnsi="Arial" w:cs="Arial"/>
          <w:sz w:val="22"/>
          <w:szCs w:val="22"/>
        </w:rPr>
        <w:t xml:space="preserve">text.  It is possible that she sent the email at 10.10am because she wanted to speak to the appellant again, as Mr Lee had been served with gross misconduct papers.  Her email does not say they have not spoken.  </w:t>
      </w:r>
    </w:p>
    <w:p w:rsidRPr="006B386B" w:rsidR="00BC5974" w:rsidP="00BC5974" w:rsidRDefault="00BC5974" w14:paraId="510FF0D2" w14:textId="77777777">
      <w:pPr>
        <w:pStyle w:val="ListParagraph"/>
        <w:rPr>
          <w:rFonts w:ascii="Arial" w:hAnsi="Arial" w:cs="Arial"/>
          <w:sz w:val="22"/>
          <w:szCs w:val="22"/>
        </w:rPr>
      </w:pPr>
    </w:p>
    <w:p w:rsidR="00BC5974" w:rsidP="00BC5974" w:rsidRDefault="00BC5974" w14:paraId="6B96813A" w14:textId="224A1714">
      <w:pPr>
        <w:pStyle w:val="ListParagraph"/>
        <w:numPr>
          <w:ilvl w:val="0"/>
          <w:numId w:val="1"/>
        </w:numPr>
        <w:rPr>
          <w:rFonts w:ascii="Arial" w:hAnsi="Arial" w:cs="Arial"/>
          <w:sz w:val="22"/>
          <w:szCs w:val="22"/>
        </w:rPr>
      </w:pPr>
      <w:r>
        <w:rPr>
          <w:rFonts w:ascii="Arial" w:hAnsi="Arial" w:cs="Arial"/>
          <w:sz w:val="22"/>
          <w:szCs w:val="22"/>
        </w:rPr>
        <w:t xml:space="preserve">The </w:t>
      </w:r>
      <w:r w:rsidR="00DA5387">
        <w:rPr>
          <w:rFonts w:ascii="Arial" w:hAnsi="Arial" w:cs="Arial"/>
          <w:sz w:val="22"/>
          <w:szCs w:val="22"/>
        </w:rPr>
        <w:t>P</w:t>
      </w:r>
      <w:r>
        <w:rPr>
          <w:rFonts w:ascii="Arial" w:hAnsi="Arial" w:cs="Arial"/>
          <w:sz w:val="22"/>
          <w:szCs w:val="22"/>
        </w:rPr>
        <w:t>anel is not required to explain every piece of evidence, it is only required to find those facts which enable them to decide which charges are proven.  The evidence in PC Morris’s account supports there being two conversations with the appellant, one in the morning and one in the afternoon.  The “pernickety critique” of the decision is wide of the mark.  PC Morris’s evidence was merely part of the support for the Panel’s finding.  It referred to the plausibility of her telling the appellant that she had obtained the questions illicitly, immediately after her conversation with former Inspector Ball.</w:t>
      </w:r>
    </w:p>
    <w:p w:rsidRPr="00C1355B" w:rsidR="00BC5974" w:rsidP="00BC5974" w:rsidRDefault="00BC5974" w14:paraId="07E87F37" w14:textId="77777777">
      <w:pPr>
        <w:pStyle w:val="ListParagraph"/>
        <w:rPr>
          <w:rFonts w:ascii="Arial" w:hAnsi="Arial" w:cs="Arial"/>
          <w:sz w:val="22"/>
          <w:szCs w:val="22"/>
        </w:rPr>
      </w:pPr>
    </w:p>
    <w:p w:rsidRPr="00C1355B" w:rsidR="00BC5974" w:rsidP="00BC5974" w:rsidRDefault="00BC5974" w14:paraId="7D651F3E" w14:textId="77777777">
      <w:pPr>
        <w:pStyle w:val="ListParagraph"/>
        <w:ind w:left="360"/>
        <w:rPr>
          <w:rFonts w:ascii="Arial" w:hAnsi="Arial" w:cs="Arial"/>
          <w:sz w:val="22"/>
          <w:szCs w:val="22"/>
          <w:u w:val="single"/>
        </w:rPr>
      </w:pPr>
      <w:r w:rsidRPr="00C1355B">
        <w:rPr>
          <w:rFonts w:ascii="Arial" w:hAnsi="Arial" w:cs="Arial"/>
          <w:sz w:val="22"/>
          <w:szCs w:val="22"/>
          <w:u w:val="single"/>
        </w:rPr>
        <w:t>Grounds 2 – 4: procedural challenges</w:t>
      </w:r>
    </w:p>
    <w:p w:rsidRPr="00C1355B" w:rsidR="00BC5974" w:rsidP="00BC5974" w:rsidRDefault="00BC5974" w14:paraId="2B6C8B8E" w14:textId="77777777">
      <w:pPr>
        <w:pStyle w:val="ListParagraph"/>
        <w:rPr>
          <w:rFonts w:ascii="Arial" w:hAnsi="Arial" w:cs="Arial"/>
          <w:sz w:val="22"/>
          <w:szCs w:val="22"/>
        </w:rPr>
      </w:pPr>
    </w:p>
    <w:p w:rsidR="00BC5974" w:rsidP="00BC5974" w:rsidRDefault="00BC5974" w14:paraId="7E328E24" w14:textId="77777777">
      <w:pPr>
        <w:pStyle w:val="ListParagraph"/>
        <w:numPr>
          <w:ilvl w:val="0"/>
          <w:numId w:val="1"/>
        </w:numPr>
        <w:rPr>
          <w:rFonts w:ascii="Arial" w:hAnsi="Arial" w:cs="Arial"/>
          <w:sz w:val="22"/>
          <w:szCs w:val="22"/>
        </w:rPr>
      </w:pPr>
      <w:r>
        <w:rPr>
          <w:rFonts w:ascii="Arial" w:hAnsi="Arial" w:cs="Arial"/>
          <w:sz w:val="22"/>
          <w:szCs w:val="22"/>
        </w:rPr>
        <w:t>Neither party sought to call Ms Morris.  The appellant knew that the timing of the conversation was important, and could have asked for her to be called as a witness.  This was not a case where the only evidence on a disputed point could be given by two opposing protagonists.  Rather than relying on witnesses’ recollections, the best approach is to base factual findings on inferences drawn from the documentary evidence and known or probable facts.</w:t>
      </w:r>
      <w:r>
        <w:rPr>
          <w:rFonts w:ascii="Arial" w:hAnsi="Arial" w:cs="Arial"/>
          <w:sz w:val="22"/>
          <w:szCs w:val="22"/>
        </w:rPr>
        <w:br/>
      </w:r>
    </w:p>
    <w:p w:rsidR="00BC5974" w:rsidP="00BC5974" w:rsidRDefault="00BC5974" w14:paraId="7483E6D2" w14:textId="049E6975">
      <w:pPr>
        <w:pStyle w:val="ListParagraph"/>
        <w:numPr>
          <w:ilvl w:val="0"/>
          <w:numId w:val="1"/>
        </w:numPr>
        <w:rPr>
          <w:rFonts w:ascii="Arial" w:hAnsi="Arial" w:cs="Arial"/>
          <w:sz w:val="22"/>
          <w:szCs w:val="22"/>
        </w:rPr>
      </w:pPr>
      <w:r>
        <w:rPr>
          <w:rFonts w:ascii="Arial" w:hAnsi="Arial" w:cs="Arial"/>
          <w:sz w:val="22"/>
          <w:szCs w:val="22"/>
        </w:rPr>
        <w:lastRenderedPageBreak/>
        <w:t>The Chair was right not to call Ms Morris to give evidence, and if asked, she would have been entitled to refuse, given the limited value</w:t>
      </w:r>
      <w:r w:rsidR="002C6885">
        <w:rPr>
          <w:rFonts w:ascii="Arial" w:hAnsi="Arial" w:cs="Arial"/>
          <w:sz w:val="22"/>
          <w:szCs w:val="22"/>
        </w:rPr>
        <w:t xml:space="preserve"> of</w:t>
      </w:r>
      <w:r>
        <w:rPr>
          <w:rFonts w:ascii="Arial" w:hAnsi="Arial" w:cs="Arial"/>
          <w:sz w:val="22"/>
          <w:szCs w:val="22"/>
        </w:rPr>
        <w:t xml:space="preserve"> her evidence.  Even if she had agreed with the suggestion that</w:t>
      </w:r>
      <w:r w:rsidR="002C6885">
        <w:rPr>
          <w:rFonts w:ascii="Arial" w:hAnsi="Arial" w:cs="Arial"/>
          <w:sz w:val="22"/>
          <w:szCs w:val="22"/>
        </w:rPr>
        <w:t xml:space="preserve"> the call</w:t>
      </w:r>
      <w:r>
        <w:rPr>
          <w:rFonts w:ascii="Arial" w:hAnsi="Arial" w:cs="Arial"/>
          <w:sz w:val="22"/>
          <w:szCs w:val="22"/>
        </w:rPr>
        <w:t xml:space="preserve"> must have been after the 10.10am email, the Panel would have been justified in finding that the conversation took place before 9.59am.</w:t>
      </w:r>
      <w:r>
        <w:rPr>
          <w:rFonts w:ascii="Arial" w:hAnsi="Arial" w:cs="Arial"/>
          <w:sz w:val="22"/>
          <w:szCs w:val="22"/>
        </w:rPr>
        <w:br/>
      </w:r>
    </w:p>
    <w:p w:rsidR="00BC5974" w:rsidP="00BC5974" w:rsidRDefault="00BC5974" w14:paraId="033B0E4A" w14:textId="77777777">
      <w:pPr>
        <w:pStyle w:val="ListParagraph"/>
        <w:numPr>
          <w:ilvl w:val="0"/>
          <w:numId w:val="1"/>
        </w:numPr>
        <w:rPr>
          <w:rFonts w:ascii="Arial" w:hAnsi="Arial" w:cs="Arial"/>
          <w:sz w:val="22"/>
          <w:szCs w:val="22"/>
        </w:rPr>
      </w:pPr>
      <w:r>
        <w:rPr>
          <w:rFonts w:ascii="Arial" w:hAnsi="Arial" w:cs="Arial"/>
          <w:sz w:val="22"/>
          <w:szCs w:val="22"/>
        </w:rPr>
        <w:t xml:space="preserve">Even if a breach of procedures or unfairness can be shown, it must have been such that it could have materially affected the finding or decision on disciplinary action.  This threshold cannot be met in this case. </w:t>
      </w:r>
      <w:r>
        <w:rPr>
          <w:rFonts w:ascii="Arial" w:hAnsi="Arial" w:cs="Arial"/>
          <w:sz w:val="22"/>
          <w:szCs w:val="22"/>
        </w:rPr>
        <w:br/>
      </w:r>
    </w:p>
    <w:p w:rsidRPr="004A6032" w:rsidR="00BC5974" w:rsidP="00BC5974" w:rsidRDefault="00BC5974" w14:paraId="0B9FD413" w14:textId="77777777">
      <w:pPr>
        <w:pStyle w:val="ListParagraph"/>
        <w:ind w:left="360"/>
        <w:rPr>
          <w:rFonts w:ascii="Arial" w:hAnsi="Arial" w:cs="Arial"/>
          <w:sz w:val="22"/>
          <w:szCs w:val="22"/>
          <w:u w:val="single"/>
        </w:rPr>
      </w:pPr>
      <w:r w:rsidRPr="004A6032">
        <w:rPr>
          <w:rFonts w:ascii="Arial" w:hAnsi="Arial" w:cs="Arial"/>
          <w:sz w:val="22"/>
          <w:szCs w:val="22"/>
          <w:u w:val="single"/>
        </w:rPr>
        <w:t>Ground 5</w:t>
      </w:r>
      <w:r w:rsidRPr="004A6032">
        <w:rPr>
          <w:rFonts w:ascii="Arial" w:hAnsi="Arial" w:cs="Arial"/>
          <w:sz w:val="22"/>
          <w:szCs w:val="22"/>
          <w:u w:val="single"/>
        </w:rPr>
        <w:br/>
      </w:r>
    </w:p>
    <w:p w:rsidR="00BC5974" w:rsidP="00BC5974" w:rsidRDefault="00BC5974" w14:paraId="0D97904F" w14:textId="506442BE">
      <w:pPr>
        <w:pStyle w:val="ListParagraph"/>
        <w:numPr>
          <w:ilvl w:val="0"/>
          <w:numId w:val="1"/>
        </w:numPr>
        <w:rPr>
          <w:rFonts w:ascii="Arial" w:hAnsi="Arial" w:cs="Arial"/>
          <w:sz w:val="22"/>
          <w:szCs w:val="22"/>
        </w:rPr>
      </w:pPr>
      <w:r>
        <w:rPr>
          <w:rFonts w:ascii="Arial" w:hAnsi="Arial" w:cs="Arial"/>
          <w:sz w:val="22"/>
          <w:szCs w:val="22"/>
        </w:rPr>
        <w:t xml:space="preserve">This ground is only maintained if the appeal partly succeeds, leaving allegation 20 intact.  The appellant does not say why its reasonableness is challenged.  It is a grave finding that an inspector failed to report his knowledge of circumstances surrounding the misconduct of which PC Morris was accused.  The appellant cannot show, by his challenge, that the finding did not fall within the range of reasonable findings or outcomes to which the Panel could have arrived. </w:t>
      </w:r>
      <w:r w:rsidR="00C867C8">
        <w:rPr>
          <w:rFonts w:ascii="Arial" w:hAnsi="Arial" w:cs="Arial"/>
          <w:sz w:val="22"/>
          <w:szCs w:val="22"/>
        </w:rPr>
        <w:br/>
      </w:r>
    </w:p>
    <w:p w:rsidR="00C867C8" w:rsidP="00BC5974" w:rsidRDefault="00C867C8" w14:paraId="74243A81" w14:textId="524B712B">
      <w:pPr>
        <w:pStyle w:val="ListParagraph"/>
        <w:numPr>
          <w:ilvl w:val="0"/>
          <w:numId w:val="1"/>
        </w:numPr>
        <w:rPr>
          <w:rFonts w:ascii="Arial" w:hAnsi="Arial" w:cs="Arial"/>
          <w:sz w:val="22"/>
          <w:szCs w:val="22"/>
        </w:rPr>
      </w:pPr>
      <w:r>
        <w:rPr>
          <w:rFonts w:ascii="Arial" w:hAnsi="Arial" w:cs="Arial"/>
          <w:sz w:val="22"/>
          <w:szCs w:val="22"/>
        </w:rPr>
        <w:t>Mr Basu made oral submissions to the tribunal as set out below.</w:t>
      </w:r>
      <w:r>
        <w:rPr>
          <w:rFonts w:ascii="Arial" w:hAnsi="Arial" w:cs="Arial"/>
          <w:sz w:val="22"/>
          <w:szCs w:val="22"/>
        </w:rPr>
        <w:br/>
      </w:r>
    </w:p>
    <w:p w:rsidR="00C867C8" w:rsidP="00BC5974" w:rsidRDefault="00623F61" w14:paraId="47138112" w14:textId="3F1AE98F">
      <w:pPr>
        <w:pStyle w:val="ListParagraph"/>
        <w:numPr>
          <w:ilvl w:val="0"/>
          <w:numId w:val="1"/>
        </w:numPr>
        <w:rPr>
          <w:rFonts w:ascii="Arial" w:hAnsi="Arial" w:cs="Arial"/>
          <w:sz w:val="22"/>
          <w:szCs w:val="22"/>
        </w:rPr>
      </w:pPr>
      <w:r>
        <w:rPr>
          <w:rFonts w:ascii="Arial" w:hAnsi="Arial" w:cs="Arial"/>
          <w:sz w:val="22"/>
          <w:szCs w:val="22"/>
        </w:rPr>
        <w:t xml:space="preserve">JM’s evidence was one of six factors relied on by the </w:t>
      </w:r>
      <w:r w:rsidR="00B5059E">
        <w:rPr>
          <w:rFonts w:ascii="Arial" w:hAnsi="Arial" w:cs="Arial"/>
          <w:sz w:val="22"/>
          <w:szCs w:val="22"/>
        </w:rPr>
        <w:t>P</w:t>
      </w:r>
      <w:r>
        <w:rPr>
          <w:rFonts w:ascii="Arial" w:hAnsi="Arial" w:cs="Arial"/>
          <w:sz w:val="22"/>
          <w:szCs w:val="22"/>
        </w:rPr>
        <w:t xml:space="preserve">anel in making its key finding about the call that </w:t>
      </w:r>
      <w:r w:rsidR="00B5059E">
        <w:rPr>
          <w:rFonts w:ascii="Arial" w:hAnsi="Arial" w:cs="Arial"/>
          <w:sz w:val="22"/>
          <w:szCs w:val="22"/>
        </w:rPr>
        <w:t>took</w:t>
      </w:r>
      <w:r>
        <w:rPr>
          <w:rFonts w:ascii="Arial" w:hAnsi="Arial" w:cs="Arial"/>
          <w:sz w:val="22"/>
          <w:szCs w:val="22"/>
        </w:rPr>
        <w:t xml:space="preserve"> place on the morning of 22 September 2021.  The Panel’s finding was not dependent on the reliability of </w:t>
      </w:r>
      <w:r w:rsidR="00B5059E">
        <w:rPr>
          <w:rFonts w:ascii="Arial" w:hAnsi="Arial" w:cs="Arial"/>
          <w:sz w:val="22"/>
          <w:szCs w:val="22"/>
        </w:rPr>
        <w:t xml:space="preserve">her </w:t>
      </w:r>
      <w:r>
        <w:rPr>
          <w:rFonts w:ascii="Arial" w:hAnsi="Arial" w:cs="Arial"/>
          <w:sz w:val="22"/>
          <w:szCs w:val="22"/>
        </w:rPr>
        <w:t>evidence.  Whilst there may have been some doubt about the timing of the call, the Panel had to make a decision on the balance of probabilities.  It also d</w:t>
      </w:r>
      <w:r w:rsidR="0037536E">
        <w:rPr>
          <w:rFonts w:ascii="Arial" w:hAnsi="Arial" w:cs="Arial"/>
          <w:sz w:val="22"/>
          <w:szCs w:val="22"/>
        </w:rPr>
        <w:t xml:space="preserve">id </w:t>
      </w:r>
      <w:r>
        <w:rPr>
          <w:rFonts w:ascii="Arial" w:hAnsi="Arial" w:cs="Arial"/>
          <w:sz w:val="22"/>
          <w:szCs w:val="22"/>
        </w:rPr>
        <w:t xml:space="preserve">this in deciding, on balance, that the appellant did not know, before 22 September, that JM had illicitly obtained the interview questions.  </w:t>
      </w:r>
      <w:r w:rsidR="00B5059E">
        <w:rPr>
          <w:rFonts w:ascii="Arial" w:hAnsi="Arial" w:cs="Arial"/>
          <w:sz w:val="22"/>
          <w:szCs w:val="22"/>
        </w:rPr>
        <w:t>It</w:t>
      </w:r>
      <w:r>
        <w:rPr>
          <w:rFonts w:ascii="Arial" w:hAnsi="Arial" w:cs="Arial"/>
          <w:sz w:val="22"/>
          <w:szCs w:val="22"/>
        </w:rPr>
        <w:t xml:space="preserve"> also found that, in deleting the messages from JM, he was not seeking to conceal his own wrongdoing.  It </w:t>
      </w:r>
      <w:r w:rsidR="00B5059E">
        <w:rPr>
          <w:rFonts w:ascii="Arial" w:hAnsi="Arial" w:cs="Arial"/>
          <w:sz w:val="22"/>
          <w:szCs w:val="22"/>
        </w:rPr>
        <w:t xml:space="preserve">had </w:t>
      </w:r>
      <w:r>
        <w:rPr>
          <w:rFonts w:ascii="Arial" w:hAnsi="Arial" w:cs="Arial"/>
          <w:sz w:val="22"/>
          <w:szCs w:val="22"/>
        </w:rPr>
        <w:t>reminded itself of the standard of proof, and correctly applied it.</w:t>
      </w:r>
      <w:r>
        <w:rPr>
          <w:rFonts w:ascii="Arial" w:hAnsi="Arial" w:cs="Arial"/>
          <w:sz w:val="22"/>
          <w:szCs w:val="22"/>
        </w:rPr>
        <w:br/>
      </w:r>
    </w:p>
    <w:p w:rsidR="00623F61" w:rsidP="00BC5974" w:rsidRDefault="00AB7182" w14:paraId="21BCE2D5" w14:textId="067EFACE">
      <w:pPr>
        <w:pStyle w:val="ListParagraph"/>
        <w:numPr>
          <w:ilvl w:val="0"/>
          <w:numId w:val="1"/>
        </w:numPr>
        <w:rPr>
          <w:rFonts w:ascii="Arial" w:hAnsi="Arial" w:cs="Arial"/>
          <w:sz w:val="22"/>
          <w:szCs w:val="22"/>
        </w:rPr>
      </w:pPr>
      <w:r>
        <w:rPr>
          <w:rFonts w:ascii="Arial" w:hAnsi="Arial" w:cs="Arial"/>
          <w:sz w:val="22"/>
          <w:szCs w:val="22"/>
        </w:rPr>
        <w:t>In his Regulation 31 response, the appellant said the call took place late morning or early afternoon, he was not clear.  He became clearer when he gave his oral evidence.</w:t>
      </w:r>
      <w:r>
        <w:rPr>
          <w:rFonts w:ascii="Arial" w:hAnsi="Arial" w:cs="Arial"/>
          <w:sz w:val="22"/>
          <w:szCs w:val="22"/>
        </w:rPr>
        <w:br/>
      </w:r>
    </w:p>
    <w:p w:rsidR="00AB7182" w:rsidP="00BC5974" w:rsidRDefault="00AB7182" w14:paraId="085A4A14" w14:textId="25FA894D">
      <w:pPr>
        <w:pStyle w:val="ListParagraph"/>
        <w:numPr>
          <w:ilvl w:val="0"/>
          <w:numId w:val="1"/>
        </w:numPr>
        <w:rPr>
          <w:rFonts w:ascii="Arial" w:hAnsi="Arial" w:cs="Arial"/>
          <w:sz w:val="22"/>
          <w:szCs w:val="22"/>
        </w:rPr>
      </w:pPr>
      <w:r>
        <w:rPr>
          <w:rFonts w:ascii="Arial" w:hAnsi="Arial" w:cs="Arial"/>
          <w:sz w:val="22"/>
          <w:szCs w:val="22"/>
        </w:rPr>
        <w:t xml:space="preserve">It was clear that some reliance would be placed on JM’s evidence.  At the hearing, the appellant’s representative had checked that the </w:t>
      </w:r>
      <w:r w:rsidR="00AA3C8D">
        <w:rPr>
          <w:rFonts w:ascii="Arial" w:hAnsi="Arial" w:cs="Arial"/>
          <w:sz w:val="22"/>
          <w:szCs w:val="22"/>
        </w:rPr>
        <w:t>P</w:t>
      </w:r>
      <w:r>
        <w:rPr>
          <w:rFonts w:ascii="Arial" w:hAnsi="Arial" w:cs="Arial"/>
          <w:sz w:val="22"/>
          <w:szCs w:val="22"/>
        </w:rPr>
        <w:t xml:space="preserve">anel members had read the interviews of </w:t>
      </w:r>
      <w:r w:rsidR="00F54C49">
        <w:rPr>
          <w:rFonts w:ascii="Arial" w:hAnsi="Arial" w:cs="Arial"/>
          <w:sz w:val="22"/>
          <w:szCs w:val="22"/>
        </w:rPr>
        <w:t xml:space="preserve">some of </w:t>
      </w:r>
      <w:r>
        <w:rPr>
          <w:rFonts w:ascii="Arial" w:hAnsi="Arial" w:cs="Arial"/>
          <w:sz w:val="22"/>
          <w:szCs w:val="22"/>
        </w:rPr>
        <w:t>the parties, and it was clear that reference would be made to the witness statement.</w:t>
      </w:r>
      <w:r>
        <w:rPr>
          <w:rFonts w:ascii="Arial" w:hAnsi="Arial" w:cs="Arial"/>
          <w:sz w:val="22"/>
          <w:szCs w:val="22"/>
        </w:rPr>
        <w:br/>
      </w:r>
    </w:p>
    <w:p w:rsidR="00AB7182" w:rsidP="00BC5974" w:rsidRDefault="00AB7182" w14:paraId="70CA5DCC" w14:textId="415CAA8A">
      <w:pPr>
        <w:pStyle w:val="ListParagraph"/>
        <w:numPr>
          <w:ilvl w:val="0"/>
          <w:numId w:val="1"/>
        </w:numPr>
        <w:rPr>
          <w:rFonts w:ascii="Arial" w:hAnsi="Arial" w:cs="Arial"/>
          <w:sz w:val="22"/>
          <w:szCs w:val="22"/>
        </w:rPr>
      </w:pPr>
      <w:r>
        <w:rPr>
          <w:rFonts w:ascii="Arial" w:hAnsi="Arial" w:cs="Arial"/>
          <w:sz w:val="22"/>
          <w:szCs w:val="22"/>
        </w:rPr>
        <w:t xml:space="preserve">The 10.10am email </w:t>
      </w:r>
      <w:r w:rsidR="0023239C">
        <w:rPr>
          <w:rFonts w:ascii="Arial" w:hAnsi="Arial" w:cs="Arial"/>
          <w:sz w:val="22"/>
          <w:szCs w:val="22"/>
        </w:rPr>
        <w:t>is not evidence that JM and the appellant had not spoken a few minutes earlier.  All i</w:t>
      </w:r>
      <w:r w:rsidR="00AA3C8D">
        <w:rPr>
          <w:rFonts w:ascii="Arial" w:hAnsi="Arial" w:cs="Arial"/>
          <w:sz w:val="22"/>
          <w:szCs w:val="22"/>
        </w:rPr>
        <w:t>t</w:t>
      </w:r>
      <w:r w:rsidR="0023239C">
        <w:rPr>
          <w:rFonts w:ascii="Arial" w:hAnsi="Arial" w:cs="Arial"/>
          <w:sz w:val="22"/>
          <w:szCs w:val="22"/>
        </w:rPr>
        <w:t xml:space="preserve"> says is </w:t>
      </w:r>
      <w:r w:rsidRPr="00AA3C8D" w:rsidR="0023239C">
        <w:rPr>
          <w:rFonts w:ascii="Arial" w:hAnsi="Arial" w:cs="Arial"/>
          <w:i/>
          <w:iCs/>
          <w:sz w:val="22"/>
          <w:szCs w:val="22"/>
        </w:rPr>
        <w:t>“</w:t>
      </w:r>
      <w:r w:rsidR="00F54C49">
        <w:rPr>
          <w:rFonts w:ascii="Arial" w:hAnsi="Arial" w:cs="Arial"/>
          <w:i/>
          <w:iCs/>
          <w:sz w:val="22"/>
          <w:szCs w:val="22"/>
        </w:rPr>
        <w:t xml:space="preserve">ring </w:t>
      </w:r>
      <w:r w:rsidRPr="00AA3C8D" w:rsidR="0023239C">
        <w:rPr>
          <w:rFonts w:ascii="Arial" w:hAnsi="Arial" w:cs="Arial"/>
          <w:i/>
          <w:iCs/>
          <w:sz w:val="22"/>
          <w:szCs w:val="22"/>
        </w:rPr>
        <w:t>me please”</w:t>
      </w:r>
      <w:r w:rsidR="00251C35">
        <w:rPr>
          <w:rFonts w:ascii="Arial" w:hAnsi="Arial" w:cs="Arial"/>
          <w:sz w:val="22"/>
          <w:szCs w:val="22"/>
        </w:rPr>
        <w:t xml:space="preserve">.  The evidence that they had spoken before 9.59am is inferential evidence.  The best evidence is the plausibility of JM speaking to the appellant straight after her call with Inspector Ball, having sent him a text seconds later saying </w:t>
      </w:r>
      <w:r w:rsidRPr="00F5113D" w:rsidR="00251C35">
        <w:rPr>
          <w:rFonts w:ascii="Arial" w:hAnsi="Arial" w:cs="Arial"/>
          <w:i/>
          <w:iCs/>
          <w:sz w:val="22"/>
          <w:szCs w:val="22"/>
        </w:rPr>
        <w:t>“</w:t>
      </w:r>
      <w:r w:rsidR="00F54C49">
        <w:rPr>
          <w:rFonts w:ascii="Arial" w:hAnsi="Arial" w:cs="Arial"/>
          <w:i/>
          <w:iCs/>
          <w:sz w:val="22"/>
          <w:szCs w:val="22"/>
        </w:rPr>
        <w:t>call</w:t>
      </w:r>
      <w:r w:rsidRPr="00F5113D" w:rsidR="00251C35">
        <w:rPr>
          <w:rFonts w:ascii="Arial" w:hAnsi="Arial" w:cs="Arial"/>
          <w:i/>
          <w:iCs/>
          <w:sz w:val="22"/>
          <w:szCs w:val="22"/>
        </w:rPr>
        <w:t xml:space="preserve"> me please”.</w:t>
      </w:r>
      <w:r w:rsidR="00251C35">
        <w:rPr>
          <w:rFonts w:ascii="Arial" w:hAnsi="Arial" w:cs="Arial"/>
          <w:sz w:val="22"/>
          <w:szCs w:val="22"/>
        </w:rPr>
        <w:t xml:space="preserve">  There is some evidence of a call in JM’s evidence, but it was not strongly relied on at the hearing.</w:t>
      </w:r>
      <w:r w:rsidR="00251C35">
        <w:rPr>
          <w:rFonts w:ascii="Arial" w:hAnsi="Arial" w:cs="Arial"/>
          <w:sz w:val="22"/>
          <w:szCs w:val="22"/>
        </w:rPr>
        <w:br/>
      </w:r>
    </w:p>
    <w:p w:rsidR="00251C35" w:rsidP="00BC5974" w:rsidRDefault="00251C35" w14:paraId="20C38DA3" w14:textId="2CE2F0F1">
      <w:pPr>
        <w:pStyle w:val="ListParagraph"/>
        <w:numPr>
          <w:ilvl w:val="0"/>
          <w:numId w:val="1"/>
        </w:numPr>
        <w:rPr>
          <w:rFonts w:ascii="Arial" w:hAnsi="Arial" w:cs="Arial"/>
          <w:sz w:val="22"/>
          <w:szCs w:val="22"/>
        </w:rPr>
      </w:pPr>
      <w:r>
        <w:rPr>
          <w:rFonts w:ascii="Arial" w:hAnsi="Arial" w:cs="Arial"/>
          <w:sz w:val="22"/>
          <w:szCs w:val="22"/>
        </w:rPr>
        <w:t xml:space="preserve">By the time of the hearing, JM had resigned, and had </w:t>
      </w:r>
      <w:r w:rsidR="00385DDA">
        <w:rPr>
          <w:rFonts w:ascii="Arial" w:hAnsi="Arial" w:cs="Arial"/>
          <w:sz w:val="22"/>
          <w:szCs w:val="22"/>
        </w:rPr>
        <w:t>faced</w:t>
      </w:r>
      <w:r>
        <w:rPr>
          <w:rFonts w:ascii="Arial" w:hAnsi="Arial" w:cs="Arial"/>
          <w:sz w:val="22"/>
          <w:szCs w:val="22"/>
        </w:rPr>
        <w:t xml:space="preserve"> proceedings which found that, had she not resigned, she would have been dismissed.  She had been found to be dishonest and prepared to cheat.  Her evidence was confusing, inconsistent and unreliable, and unlikely to help either party.  </w:t>
      </w:r>
      <w:r>
        <w:rPr>
          <w:rFonts w:ascii="Arial" w:hAnsi="Arial" w:cs="Arial"/>
          <w:sz w:val="22"/>
          <w:szCs w:val="22"/>
        </w:rPr>
        <w:br/>
      </w:r>
    </w:p>
    <w:p w:rsidR="00251C35" w:rsidP="00BC5974" w:rsidRDefault="00251C35" w14:paraId="73170397" w14:textId="5631F3C1">
      <w:pPr>
        <w:pStyle w:val="ListParagraph"/>
        <w:numPr>
          <w:ilvl w:val="0"/>
          <w:numId w:val="1"/>
        </w:numPr>
        <w:rPr>
          <w:rFonts w:ascii="Arial" w:hAnsi="Arial" w:cs="Arial"/>
          <w:sz w:val="22"/>
          <w:szCs w:val="22"/>
        </w:rPr>
      </w:pPr>
      <w:r>
        <w:rPr>
          <w:rFonts w:ascii="Arial" w:hAnsi="Arial" w:cs="Arial"/>
          <w:sz w:val="22"/>
          <w:szCs w:val="22"/>
        </w:rPr>
        <w:t xml:space="preserve">JM had said there were two phone calls with the appellant, one of which was in the morning.  The appellant could have asked the chair to call JM as a witness.     </w:t>
      </w:r>
      <w:r w:rsidR="002B78E3">
        <w:rPr>
          <w:rFonts w:ascii="Arial" w:hAnsi="Arial" w:cs="Arial"/>
          <w:sz w:val="22"/>
          <w:szCs w:val="22"/>
        </w:rPr>
        <w:br/>
      </w:r>
    </w:p>
    <w:p w:rsidR="002B78E3" w:rsidP="00BC5974" w:rsidRDefault="002B78E3" w14:paraId="661314CE" w14:textId="1056EF0E">
      <w:pPr>
        <w:pStyle w:val="ListParagraph"/>
        <w:numPr>
          <w:ilvl w:val="0"/>
          <w:numId w:val="1"/>
        </w:numPr>
        <w:rPr>
          <w:rFonts w:ascii="Arial" w:hAnsi="Arial" w:cs="Arial"/>
          <w:sz w:val="22"/>
          <w:szCs w:val="22"/>
        </w:rPr>
      </w:pPr>
      <w:r>
        <w:rPr>
          <w:rFonts w:ascii="Arial" w:hAnsi="Arial" w:cs="Arial"/>
          <w:sz w:val="22"/>
          <w:szCs w:val="22"/>
        </w:rPr>
        <w:t>Where a finding of fact has been made after hearing the appellant</w:t>
      </w:r>
      <w:r w:rsidR="00AD1828">
        <w:rPr>
          <w:rFonts w:ascii="Arial" w:hAnsi="Arial" w:cs="Arial"/>
          <w:sz w:val="22"/>
          <w:szCs w:val="22"/>
        </w:rPr>
        <w:t xml:space="preserve"> at length, and considering the totality of the</w:t>
      </w:r>
      <w:r>
        <w:rPr>
          <w:rFonts w:ascii="Arial" w:hAnsi="Arial" w:cs="Arial"/>
          <w:sz w:val="22"/>
          <w:szCs w:val="22"/>
        </w:rPr>
        <w:t xml:space="preserve"> evidence, it is a high hurdle to overturn such a finding.</w:t>
      </w:r>
      <w:r w:rsidR="00AD1828">
        <w:rPr>
          <w:rFonts w:ascii="Arial" w:hAnsi="Arial" w:cs="Arial"/>
          <w:sz w:val="22"/>
          <w:szCs w:val="22"/>
        </w:rPr>
        <w:t xml:space="preserve">  The Panel had to evaluate the extent to which the oral evidence was consistent; the appellant </w:t>
      </w:r>
      <w:r w:rsidR="00AD1828">
        <w:rPr>
          <w:rFonts w:ascii="Arial" w:hAnsi="Arial" w:cs="Arial"/>
          <w:sz w:val="22"/>
          <w:szCs w:val="22"/>
        </w:rPr>
        <w:lastRenderedPageBreak/>
        <w:t xml:space="preserve">was the main witness of fact, and the </w:t>
      </w:r>
      <w:r w:rsidR="00385DDA">
        <w:rPr>
          <w:rFonts w:ascii="Arial" w:hAnsi="Arial" w:cs="Arial"/>
          <w:sz w:val="22"/>
          <w:szCs w:val="22"/>
        </w:rPr>
        <w:t>Pa</w:t>
      </w:r>
      <w:r w:rsidR="00AD1828">
        <w:rPr>
          <w:rFonts w:ascii="Arial" w:hAnsi="Arial" w:cs="Arial"/>
          <w:sz w:val="22"/>
          <w:szCs w:val="22"/>
        </w:rPr>
        <w:t xml:space="preserve">nel formed a view about his reliability and credibility.  The evidence of JM was not that important, as there were other aspects, such as the implausibility of being told that she was </w:t>
      </w:r>
      <w:r w:rsidRPr="00AD1828" w:rsidR="00AD1828">
        <w:rPr>
          <w:rFonts w:ascii="Arial" w:hAnsi="Arial" w:cs="Arial"/>
          <w:i/>
          <w:iCs/>
          <w:sz w:val="22"/>
          <w:szCs w:val="22"/>
        </w:rPr>
        <w:t>“in the shit”</w:t>
      </w:r>
      <w:r w:rsidR="00AD1828">
        <w:rPr>
          <w:rFonts w:ascii="Arial" w:hAnsi="Arial" w:cs="Arial"/>
          <w:sz w:val="22"/>
          <w:szCs w:val="22"/>
        </w:rPr>
        <w:t xml:space="preserve"> and not asking</w:t>
      </w:r>
      <w:r w:rsidR="001A38A7">
        <w:rPr>
          <w:rFonts w:ascii="Arial" w:hAnsi="Arial" w:cs="Arial"/>
          <w:sz w:val="22"/>
          <w:szCs w:val="22"/>
        </w:rPr>
        <w:t xml:space="preserve"> </w:t>
      </w:r>
      <w:r w:rsidR="001A575F">
        <w:rPr>
          <w:rFonts w:ascii="Arial" w:hAnsi="Arial" w:cs="Arial"/>
          <w:sz w:val="22"/>
          <w:szCs w:val="22"/>
        </w:rPr>
        <w:t xml:space="preserve">her </w:t>
      </w:r>
      <w:r w:rsidR="00AD1828">
        <w:rPr>
          <w:rFonts w:ascii="Arial" w:hAnsi="Arial" w:cs="Arial"/>
          <w:sz w:val="22"/>
          <w:szCs w:val="22"/>
        </w:rPr>
        <w:t>more questions</w:t>
      </w:r>
      <w:r w:rsidR="001A38A7">
        <w:rPr>
          <w:rFonts w:ascii="Arial" w:hAnsi="Arial" w:cs="Arial"/>
          <w:sz w:val="22"/>
          <w:szCs w:val="22"/>
        </w:rPr>
        <w:t>, as he maintained</w:t>
      </w:r>
      <w:r w:rsidR="00AD1828">
        <w:rPr>
          <w:rFonts w:ascii="Arial" w:hAnsi="Arial" w:cs="Arial"/>
          <w:sz w:val="22"/>
          <w:szCs w:val="22"/>
        </w:rPr>
        <w:t>.</w:t>
      </w:r>
      <w:r w:rsidR="00540DD6">
        <w:rPr>
          <w:rFonts w:ascii="Arial" w:hAnsi="Arial" w:cs="Arial"/>
          <w:sz w:val="22"/>
          <w:szCs w:val="22"/>
        </w:rPr>
        <w:t xml:space="preserve">  Putting JM’s evidence in context, in its proper place among the other factors, the appellant comes nowhere near surmounting the high hurdle of displacing the findings of the Panel.</w:t>
      </w:r>
      <w:r w:rsidR="00540DD6">
        <w:rPr>
          <w:rFonts w:ascii="Arial" w:hAnsi="Arial" w:cs="Arial"/>
          <w:sz w:val="22"/>
          <w:szCs w:val="22"/>
        </w:rPr>
        <w:br/>
      </w:r>
    </w:p>
    <w:p w:rsidR="005D0039" w:rsidP="00540DD6" w:rsidRDefault="00540DD6" w14:paraId="35FC5E6A" w14:textId="751980CD">
      <w:pPr>
        <w:pStyle w:val="ListParagraph"/>
        <w:numPr>
          <w:ilvl w:val="0"/>
          <w:numId w:val="1"/>
        </w:numPr>
        <w:rPr>
          <w:rFonts w:ascii="Arial" w:hAnsi="Arial" w:cs="Arial"/>
          <w:sz w:val="22"/>
          <w:szCs w:val="22"/>
        </w:rPr>
      </w:pPr>
      <w:r>
        <w:rPr>
          <w:rFonts w:ascii="Arial" w:hAnsi="Arial" w:cs="Arial"/>
          <w:sz w:val="22"/>
          <w:szCs w:val="22"/>
        </w:rPr>
        <w:t>As to the procedural challenge, this is not a situation in which the only available evidence of a disputed fact is th</w:t>
      </w:r>
      <w:r w:rsidR="001A575F">
        <w:rPr>
          <w:rFonts w:ascii="Arial" w:hAnsi="Arial" w:cs="Arial"/>
          <w:sz w:val="22"/>
          <w:szCs w:val="22"/>
        </w:rPr>
        <w:t>e account</w:t>
      </w:r>
      <w:r>
        <w:rPr>
          <w:rFonts w:ascii="Arial" w:hAnsi="Arial" w:cs="Arial"/>
          <w:sz w:val="22"/>
          <w:szCs w:val="22"/>
        </w:rPr>
        <w:t xml:space="preserve"> given by two </w:t>
      </w:r>
      <w:r w:rsidR="001A575F">
        <w:rPr>
          <w:rFonts w:ascii="Arial" w:hAnsi="Arial" w:cs="Arial"/>
          <w:sz w:val="22"/>
          <w:szCs w:val="22"/>
        </w:rPr>
        <w:t xml:space="preserve">conflicting </w:t>
      </w:r>
      <w:r>
        <w:rPr>
          <w:rFonts w:ascii="Arial" w:hAnsi="Arial" w:cs="Arial"/>
          <w:sz w:val="22"/>
          <w:szCs w:val="22"/>
        </w:rPr>
        <w:t>witnesses.  As to the timing of the call, it was known that the appellant had deleted the texts at 9.59am, and the</w:t>
      </w:r>
      <w:r w:rsidR="005D0039">
        <w:rPr>
          <w:rFonts w:ascii="Arial" w:hAnsi="Arial" w:cs="Arial"/>
          <w:sz w:val="22"/>
          <w:szCs w:val="22"/>
        </w:rPr>
        <w:t xml:space="preserve"> P</w:t>
      </w:r>
      <w:r>
        <w:rPr>
          <w:rFonts w:ascii="Arial" w:hAnsi="Arial" w:cs="Arial"/>
          <w:sz w:val="22"/>
          <w:szCs w:val="22"/>
        </w:rPr>
        <w:t>anel found on balance that he knew of the appellant’s wrongdoing</w:t>
      </w:r>
      <w:r w:rsidR="005D0039">
        <w:rPr>
          <w:rFonts w:ascii="Arial" w:hAnsi="Arial" w:cs="Arial"/>
          <w:sz w:val="22"/>
          <w:szCs w:val="22"/>
        </w:rPr>
        <w:t xml:space="preserve"> </w:t>
      </w:r>
      <w:r>
        <w:rPr>
          <w:rFonts w:ascii="Arial" w:hAnsi="Arial" w:cs="Arial"/>
          <w:sz w:val="22"/>
          <w:szCs w:val="22"/>
        </w:rPr>
        <w:t>before he deleted the texts.</w:t>
      </w:r>
    </w:p>
    <w:p w:rsidR="005D0039" w:rsidP="005D0039" w:rsidRDefault="005D0039" w14:paraId="6E6F35C0" w14:textId="77777777">
      <w:pPr>
        <w:pStyle w:val="ListParagraph"/>
        <w:ind w:left="360"/>
        <w:rPr>
          <w:rFonts w:ascii="Arial" w:hAnsi="Arial" w:cs="Arial"/>
          <w:sz w:val="22"/>
          <w:szCs w:val="22"/>
        </w:rPr>
      </w:pPr>
    </w:p>
    <w:p w:rsidR="00540DD6" w:rsidP="00540DD6" w:rsidRDefault="00540DD6" w14:paraId="1C9C3E21" w14:textId="0BCDE6BC">
      <w:pPr>
        <w:pStyle w:val="ListParagraph"/>
        <w:numPr>
          <w:ilvl w:val="0"/>
          <w:numId w:val="1"/>
        </w:numPr>
        <w:rPr>
          <w:rFonts w:ascii="Arial" w:hAnsi="Arial" w:cs="Arial"/>
          <w:sz w:val="22"/>
          <w:szCs w:val="22"/>
        </w:rPr>
      </w:pPr>
      <w:r>
        <w:rPr>
          <w:rFonts w:ascii="Arial" w:hAnsi="Arial" w:cs="Arial"/>
          <w:sz w:val="22"/>
          <w:szCs w:val="22"/>
        </w:rPr>
        <w:t xml:space="preserve">JM’s evidence was confusing, inconsistent and unreliable, and she had been found to be dishonest.  The Panel was right not to consider it necessary to hear from her.  It would not have been necessary, as her evidence was not determinative, and not treated as such by the Panel.  If it had been determinative, the Panel would have said so.  </w:t>
      </w:r>
      <w:r>
        <w:rPr>
          <w:rFonts w:ascii="Arial" w:hAnsi="Arial" w:cs="Arial"/>
          <w:sz w:val="22"/>
          <w:szCs w:val="22"/>
        </w:rPr>
        <w:br/>
      </w:r>
    </w:p>
    <w:p w:rsidR="00C82440" w:rsidP="00540DD6" w:rsidRDefault="00540DD6" w14:paraId="7C7E48D7" w14:textId="319EF8F3">
      <w:pPr>
        <w:pStyle w:val="ListParagraph"/>
        <w:numPr>
          <w:ilvl w:val="0"/>
          <w:numId w:val="1"/>
        </w:numPr>
        <w:rPr>
          <w:rFonts w:ascii="Arial" w:hAnsi="Arial" w:cs="Arial"/>
          <w:sz w:val="22"/>
          <w:szCs w:val="22"/>
        </w:rPr>
      </w:pPr>
      <w:r>
        <w:rPr>
          <w:rFonts w:ascii="Arial" w:hAnsi="Arial" w:cs="Arial"/>
          <w:sz w:val="22"/>
          <w:szCs w:val="22"/>
        </w:rPr>
        <w:t xml:space="preserve">Even if JM had been called to give evidence, and even if </w:t>
      </w:r>
      <w:r w:rsidR="00F33452">
        <w:rPr>
          <w:rFonts w:ascii="Arial" w:hAnsi="Arial" w:cs="Arial"/>
          <w:sz w:val="22"/>
          <w:szCs w:val="22"/>
        </w:rPr>
        <w:t>the</w:t>
      </w:r>
      <w:r>
        <w:rPr>
          <w:rFonts w:ascii="Arial" w:hAnsi="Arial" w:cs="Arial"/>
          <w:sz w:val="22"/>
          <w:szCs w:val="22"/>
        </w:rPr>
        <w:t xml:space="preserve"> </w:t>
      </w:r>
      <w:r w:rsidR="00F33452">
        <w:rPr>
          <w:rFonts w:ascii="Arial" w:hAnsi="Arial" w:cs="Arial"/>
          <w:sz w:val="22"/>
          <w:szCs w:val="22"/>
        </w:rPr>
        <w:t>P</w:t>
      </w:r>
      <w:r>
        <w:rPr>
          <w:rFonts w:ascii="Arial" w:hAnsi="Arial" w:cs="Arial"/>
          <w:sz w:val="22"/>
          <w:szCs w:val="22"/>
        </w:rPr>
        <w:t xml:space="preserve">anel </w:t>
      </w:r>
      <w:r w:rsidR="00F33452">
        <w:rPr>
          <w:rFonts w:ascii="Arial" w:hAnsi="Arial" w:cs="Arial"/>
          <w:sz w:val="22"/>
          <w:szCs w:val="22"/>
        </w:rPr>
        <w:t xml:space="preserve">had </w:t>
      </w:r>
      <w:r>
        <w:rPr>
          <w:rFonts w:ascii="Arial" w:hAnsi="Arial" w:cs="Arial"/>
          <w:sz w:val="22"/>
          <w:szCs w:val="22"/>
        </w:rPr>
        <w:t xml:space="preserve">rejected all her evidence, there is no prospect that this would undermine the rest of </w:t>
      </w:r>
      <w:r w:rsidR="00F33452">
        <w:rPr>
          <w:rFonts w:ascii="Arial" w:hAnsi="Arial" w:cs="Arial"/>
          <w:sz w:val="22"/>
          <w:szCs w:val="22"/>
        </w:rPr>
        <w:t>its</w:t>
      </w:r>
      <w:r>
        <w:rPr>
          <w:rFonts w:ascii="Arial" w:hAnsi="Arial" w:cs="Arial"/>
          <w:sz w:val="22"/>
          <w:szCs w:val="22"/>
        </w:rPr>
        <w:t xml:space="preserve"> reasoning.  </w:t>
      </w:r>
      <w:r w:rsidR="003E4E5D">
        <w:rPr>
          <w:rFonts w:ascii="Arial" w:hAnsi="Arial" w:cs="Arial"/>
          <w:sz w:val="22"/>
          <w:szCs w:val="22"/>
        </w:rPr>
        <w:t>There is no prospect that there could have been any material impact on the outcome as a consequence of not calling JM to give oral evidence.</w:t>
      </w:r>
    </w:p>
    <w:p w:rsidR="00C82440" w:rsidP="00C82440" w:rsidRDefault="00C82440" w14:paraId="13BD60D6" w14:textId="77777777">
      <w:pPr>
        <w:pStyle w:val="ListParagraph"/>
        <w:ind w:left="360"/>
        <w:rPr>
          <w:rFonts w:ascii="Arial" w:hAnsi="Arial" w:cs="Arial"/>
          <w:sz w:val="22"/>
          <w:szCs w:val="22"/>
        </w:rPr>
      </w:pPr>
    </w:p>
    <w:p w:rsidRPr="00C82440" w:rsidR="002736A9" w:rsidP="00C82440" w:rsidRDefault="00C82440" w14:paraId="21A4E315" w14:textId="6B7F5E44">
      <w:pPr>
        <w:pStyle w:val="ListParagraph"/>
        <w:numPr>
          <w:ilvl w:val="0"/>
          <w:numId w:val="1"/>
        </w:numPr>
        <w:rPr>
          <w:rFonts w:ascii="Arial" w:hAnsi="Arial" w:cs="Arial"/>
          <w:sz w:val="22"/>
          <w:szCs w:val="22"/>
        </w:rPr>
      </w:pPr>
      <w:r>
        <w:rPr>
          <w:rFonts w:ascii="Arial" w:hAnsi="Arial" w:cs="Arial"/>
          <w:sz w:val="22"/>
          <w:szCs w:val="22"/>
        </w:rPr>
        <w:t xml:space="preserve">The content of a hearing bundle is often a matter of dispute, and it would have been possible for the appellant to apply for parts of the report to be redacted.  </w:t>
      </w:r>
      <w:r w:rsidRPr="00C82440" w:rsidR="002736A9">
        <w:rPr>
          <w:rFonts w:ascii="Arial" w:hAnsi="Arial" w:cs="Arial"/>
          <w:sz w:val="22"/>
          <w:szCs w:val="22"/>
        </w:rPr>
        <w:br/>
      </w:r>
    </w:p>
    <w:p w:rsidRPr="002736A9" w:rsidR="00BC5974" w:rsidP="002736A9" w:rsidRDefault="00540DD6" w14:paraId="0A87E209" w14:textId="044CB283">
      <w:pPr>
        <w:pStyle w:val="ListParagraph"/>
        <w:numPr>
          <w:ilvl w:val="0"/>
          <w:numId w:val="1"/>
        </w:numPr>
        <w:rPr>
          <w:rFonts w:ascii="Arial" w:hAnsi="Arial" w:cs="Arial"/>
          <w:sz w:val="22"/>
          <w:szCs w:val="22"/>
        </w:rPr>
      </w:pPr>
      <w:r w:rsidRPr="002736A9">
        <w:rPr>
          <w:rFonts w:ascii="Arial" w:hAnsi="Arial" w:cs="Arial"/>
          <w:sz w:val="22"/>
          <w:szCs w:val="22"/>
        </w:rPr>
        <w:t xml:space="preserve">The Panel was entitled to make </w:t>
      </w:r>
      <w:r w:rsidR="00F33452">
        <w:rPr>
          <w:rFonts w:ascii="Arial" w:hAnsi="Arial" w:cs="Arial"/>
          <w:sz w:val="22"/>
          <w:szCs w:val="22"/>
        </w:rPr>
        <w:t xml:space="preserve">a </w:t>
      </w:r>
      <w:r w:rsidRPr="002736A9">
        <w:rPr>
          <w:rFonts w:ascii="Arial" w:hAnsi="Arial" w:cs="Arial"/>
          <w:sz w:val="22"/>
          <w:szCs w:val="22"/>
        </w:rPr>
        <w:t xml:space="preserve">clear inference from the plausibility that JM would </w:t>
      </w:r>
      <w:r w:rsidRPr="002736A9" w:rsidR="002736A9">
        <w:rPr>
          <w:rFonts w:ascii="Arial" w:hAnsi="Arial" w:cs="Arial"/>
          <w:sz w:val="22"/>
          <w:szCs w:val="22"/>
        </w:rPr>
        <w:t>have told</w:t>
      </w:r>
      <w:r w:rsidRPr="002736A9">
        <w:rPr>
          <w:rFonts w:ascii="Arial" w:hAnsi="Arial" w:cs="Arial"/>
          <w:sz w:val="22"/>
          <w:szCs w:val="22"/>
        </w:rPr>
        <w:t xml:space="preserve"> the appellant about the conversation she had just had with Inspector Ball. There was an urgency to the matter. </w:t>
      </w:r>
      <w:r w:rsidRPr="002736A9" w:rsidR="002736A9">
        <w:rPr>
          <w:rFonts w:ascii="Arial" w:hAnsi="Arial" w:cs="Arial"/>
          <w:sz w:val="22"/>
          <w:szCs w:val="22"/>
        </w:rPr>
        <w:br/>
      </w:r>
    </w:p>
    <w:p w:rsidRPr="00CF615F" w:rsidR="00BF1509" w:rsidP="001864EE" w:rsidRDefault="00BC5974" w14:paraId="4FB91A01" w14:textId="6B307C28">
      <w:pPr>
        <w:pStyle w:val="ListParagraph"/>
        <w:ind w:left="360"/>
        <w:rPr>
          <w:rFonts w:ascii="Arial" w:hAnsi="Arial" w:cs="Arial"/>
          <w:b/>
          <w:sz w:val="22"/>
          <w:szCs w:val="22"/>
        </w:rPr>
      </w:pPr>
      <w:r>
        <w:rPr>
          <w:rFonts w:ascii="Arial" w:hAnsi="Arial" w:cs="Arial"/>
          <w:b/>
          <w:sz w:val="22"/>
          <w:szCs w:val="22"/>
        </w:rPr>
        <w:br/>
      </w:r>
      <w:r w:rsidR="00BF1509">
        <w:rPr>
          <w:rFonts w:ascii="Arial" w:hAnsi="Arial" w:cs="Arial"/>
          <w:b/>
          <w:sz w:val="22"/>
          <w:szCs w:val="22"/>
        </w:rPr>
        <w:t>EVIDENCE</w:t>
      </w:r>
    </w:p>
    <w:p w:rsidRPr="0091764E" w:rsidR="00BF1509" w:rsidP="001864EE" w:rsidRDefault="00BF1509" w14:paraId="0B278A2F" w14:textId="77777777">
      <w:pPr>
        <w:rPr>
          <w:rFonts w:ascii="Arial" w:hAnsi="Arial" w:cs="Arial"/>
          <w:sz w:val="22"/>
          <w:szCs w:val="22"/>
        </w:rPr>
      </w:pPr>
    </w:p>
    <w:p w:rsidRPr="00C036DF" w:rsidR="005E24F5" w:rsidP="00C036DF" w:rsidRDefault="006E344C" w14:paraId="16F86E04" w14:textId="5A97B0D7">
      <w:pPr>
        <w:pStyle w:val="ListParagraph"/>
        <w:numPr>
          <w:ilvl w:val="0"/>
          <w:numId w:val="1"/>
        </w:numPr>
        <w:rPr>
          <w:rFonts w:ascii="Arial" w:hAnsi="Arial" w:cs="Arial"/>
          <w:sz w:val="22"/>
          <w:szCs w:val="22"/>
        </w:rPr>
      </w:pPr>
      <w:r>
        <w:rPr>
          <w:rFonts w:ascii="Arial" w:hAnsi="Arial" w:cs="Arial"/>
          <w:sz w:val="22"/>
          <w:szCs w:val="22"/>
        </w:rPr>
        <w:t xml:space="preserve">The </w:t>
      </w:r>
      <w:r w:rsidR="002105A0">
        <w:rPr>
          <w:rFonts w:ascii="Arial" w:hAnsi="Arial" w:cs="Arial"/>
          <w:sz w:val="22"/>
          <w:szCs w:val="22"/>
        </w:rPr>
        <w:t>Tribunal</w:t>
      </w:r>
      <w:r>
        <w:rPr>
          <w:rFonts w:ascii="Arial" w:hAnsi="Arial" w:cs="Arial"/>
          <w:sz w:val="22"/>
          <w:szCs w:val="22"/>
        </w:rPr>
        <w:t xml:space="preserve"> </w:t>
      </w:r>
      <w:r w:rsidR="00F33452">
        <w:rPr>
          <w:rFonts w:ascii="Arial" w:hAnsi="Arial" w:cs="Arial"/>
          <w:sz w:val="22"/>
          <w:szCs w:val="22"/>
        </w:rPr>
        <w:t>w</w:t>
      </w:r>
      <w:r>
        <w:rPr>
          <w:rFonts w:ascii="Arial" w:hAnsi="Arial" w:cs="Arial"/>
          <w:sz w:val="22"/>
          <w:szCs w:val="22"/>
        </w:rPr>
        <w:t xml:space="preserve">as </w:t>
      </w:r>
      <w:r w:rsidR="00BF1509">
        <w:rPr>
          <w:rFonts w:ascii="Arial" w:hAnsi="Arial" w:cs="Arial"/>
          <w:sz w:val="22"/>
          <w:szCs w:val="22"/>
        </w:rPr>
        <w:t xml:space="preserve">provided with the documentation </w:t>
      </w:r>
      <w:r w:rsidR="00D9285A">
        <w:rPr>
          <w:rFonts w:ascii="Arial" w:hAnsi="Arial" w:cs="Arial"/>
          <w:sz w:val="22"/>
          <w:szCs w:val="22"/>
        </w:rPr>
        <w:t>and other material available to the Panel, together with transcripts of the hearing, the written decision on the findings and the outcome, the appellant’s grounds of appeal and the respondent’s response to the appeal.</w:t>
      </w:r>
      <w:r w:rsidR="00D9285A">
        <w:rPr>
          <w:rFonts w:ascii="Arial" w:hAnsi="Arial" w:cs="Arial"/>
          <w:sz w:val="22"/>
          <w:szCs w:val="22"/>
        </w:rPr>
        <w:br/>
      </w:r>
      <w:r w:rsidR="00D9285A">
        <w:rPr>
          <w:rFonts w:ascii="Arial" w:hAnsi="Arial" w:cs="Arial"/>
          <w:sz w:val="22"/>
          <w:szCs w:val="22"/>
        </w:rPr>
        <w:br/>
      </w:r>
    </w:p>
    <w:p w:rsidRPr="0032271E" w:rsidR="00BF1509" w:rsidP="001864EE" w:rsidRDefault="00235F9B" w14:paraId="2E6B9661" w14:textId="7C81A91D">
      <w:pPr>
        <w:pStyle w:val="ListParagraph"/>
        <w:ind w:left="360"/>
        <w:rPr>
          <w:rFonts w:ascii="Arial" w:hAnsi="Arial" w:cs="Arial"/>
          <w:b/>
          <w:sz w:val="22"/>
          <w:szCs w:val="22"/>
        </w:rPr>
      </w:pPr>
      <w:r>
        <w:rPr>
          <w:rFonts w:ascii="Arial" w:hAnsi="Arial" w:cs="Arial"/>
          <w:b/>
          <w:sz w:val="22"/>
          <w:szCs w:val="22"/>
        </w:rPr>
        <w:t>DECISION</w:t>
      </w:r>
    </w:p>
    <w:p w:rsidRPr="000F746D" w:rsidR="00235F9B" w:rsidP="00235F9B" w:rsidRDefault="00235F9B" w14:paraId="246FED46" w14:textId="77777777">
      <w:pPr>
        <w:pStyle w:val="ListParagraph"/>
        <w:ind w:left="360"/>
        <w:rPr>
          <w:rFonts w:ascii="Arial" w:hAnsi="Arial" w:cs="Arial"/>
          <w:sz w:val="22"/>
          <w:szCs w:val="22"/>
        </w:rPr>
      </w:pPr>
    </w:p>
    <w:p w:rsidR="008C5440" w:rsidP="00E56071" w:rsidRDefault="00E56071" w14:paraId="05A3E51C" w14:textId="77777777">
      <w:pPr>
        <w:pStyle w:val="ListParagraph"/>
        <w:numPr>
          <w:ilvl w:val="0"/>
          <w:numId w:val="1"/>
        </w:numPr>
        <w:rPr>
          <w:rFonts w:ascii="Arial" w:hAnsi="Arial" w:cs="Arial"/>
          <w:sz w:val="22"/>
          <w:szCs w:val="22"/>
        </w:rPr>
      </w:pPr>
      <w:r w:rsidRPr="004D660B">
        <w:rPr>
          <w:rFonts w:ascii="Arial" w:hAnsi="Arial" w:cs="Arial"/>
          <w:sz w:val="22"/>
          <w:szCs w:val="22"/>
        </w:rPr>
        <w:t>The</w:t>
      </w:r>
      <w:r>
        <w:rPr>
          <w:rFonts w:ascii="Arial" w:hAnsi="Arial" w:cs="Arial"/>
          <w:sz w:val="22"/>
          <w:szCs w:val="22"/>
        </w:rPr>
        <w:t xml:space="preserve"> a</w:t>
      </w:r>
      <w:r w:rsidRPr="004D660B">
        <w:rPr>
          <w:rFonts w:ascii="Arial" w:hAnsi="Arial" w:cs="Arial"/>
          <w:sz w:val="22"/>
          <w:szCs w:val="22"/>
        </w:rPr>
        <w:t>ppellant</w:t>
      </w:r>
      <w:r w:rsidR="00AF12E4">
        <w:rPr>
          <w:rFonts w:ascii="Arial" w:hAnsi="Arial" w:cs="Arial"/>
          <w:sz w:val="22"/>
          <w:szCs w:val="22"/>
        </w:rPr>
        <w:t xml:space="preserve"> appeals under</w:t>
      </w:r>
      <w:r>
        <w:rPr>
          <w:rFonts w:ascii="Arial" w:hAnsi="Arial" w:cs="Arial"/>
          <w:sz w:val="22"/>
          <w:szCs w:val="22"/>
        </w:rPr>
        <w:t xml:space="preserve"> Rules 4(4)(a) and 4(4)(c).</w:t>
      </w:r>
      <w:r w:rsidR="008C5B1F">
        <w:rPr>
          <w:rFonts w:ascii="Arial" w:hAnsi="Arial" w:cs="Arial"/>
          <w:sz w:val="22"/>
          <w:szCs w:val="22"/>
        </w:rPr>
        <w:t xml:space="preserve">  </w:t>
      </w:r>
    </w:p>
    <w:p w:rsidRPr="008C5440" w:rsidR="008C5440" w:rsidP="008C5440" w:rsidRDefault="008C5440" w14:paraId="6F41297D" w14:textId="6E5B2693">
      <w:pPr>
        <w:pStyle w:val="ListParagraph"/>
        <w:ind w:left="360"/>
        <w:rPr>
          <w:rFonts w:ascii="Arial" w:hAnsi="Arial" w:cs="Arial"/>
          <w:b/>
          <w:bCs/>
          <w:sz w:val="22"/>
          <w:szCs w:val="22"/>
        </w:rPr>
      </w:pPr>
      <w:r>
        <w:rPr>
          <w:rFonts w:ascii="Arial" w:hAnsi="Arial" w:cs="Arial"/>
          <w:sz w:val="22"/>
          <w:szCs w:val="22"/>
        </w:rPr>
        <w:br/>
      </w:r>
      <w:r w:rsidRPr="008C5440">
        <w:rPr>
          <w:rFonts w:ascii="Arial" w:hAnsi="Arial" w:cs="Arial"/>
          <w:b/>
          <w:bCs/>
          <w:sz w:val="22"/>
          <w:szCs w:val="22"/>
        </w:rPr>
        <w:t>Rule 4(4)(a)</w:t>
      </w:r>
      <w:r>
        <w:rPr>
          <w:rFonts w:ascii="Arial" w:hAnsi="Arial" w:cs="Arial"/>
          <w:b/>
          <w:bCs/>
          <w:sz w:val="22"/>
          <w:szCs w:val="22"/>
        </w:rPr>
        <w:br/>
      </w:r>
    </w:p>
    <w:p w:rsidR="00E56071" w:rsidP="00E56071" w:rsidRDefault="008C5B1F" w14:paraId="4CE395DC" w14:textId="25428D8C">
      <w:pPr>
        <w:pStyle w:val="ListParagraph"/>
        <w:numPr>
          <w:ilvl w:val="0"/>
          <w:numId w:val="1"/>
        </w:numPr>
        <w:rPr>
          <w:rFonts w:ascii="Arial" w:hAnsi="Arial" w:cs="Arial"/>
          <w:sz w:val="22"/>
          <w:szCs w:val="22"/>
        </w:rPr>
      </w:pPr>
      <w:r>
        <w:rPr>
          <w:rFonts w:ascii="Arial" w:hAnsi="Arial" w:cs="Arial"/>
          <w:sz w:val="22"/>
          <w:szCs w:val="22"/>
        </w:rPr>
        <w:t xml:space="preserve">The representatives agreed that that the meaning of </w:t>
      </w:r>
      <w:r w:rsidRPr="0074760D">
        <w:rPr>
          <w:rFonts w:ascii="Arial" w:hAnsi="Arial" w:cs="Arial"/>
          <w:i/>
          <w:iCs/>
          <w:sz w:val="22"/>
          <w:szCs w:val="22"/>
        </w:rPr>
        <w:t>“unreasonable”</w:t>
      </w:r>
      <w:r>
        <w:rPr>
          <w:rFonts w:ascii="Arial" w:hAnsi="Arial" w:cs="Arial"/>
          <w:sz w:val="22"/>
          <w:szCs w:val="22"/>
        </w:rPr>
        <w:t xml:space="preserve"> in this context was a matter of settled case law, and the Tribunal’s approach to Rule 4(4)(a) </w:t>
      </w:r>
      <w:r w:rsidR="00F33452">
        <w:rPr>
          <w:rFonts w:ascii="Arial" w:hAnsi="Arial" w:cs="Arial"/>
          <w:sz w:val="22"/>
          <w:szCs w:val="22"/>
        </w:rPr>
        <w:t>should be</w:t>
      </w:r>
      <w:r>
        <w:rPr>
          <w:rFonts w:ascii="Arial" w:hAnsi="Arial" w:cs="Arial"/>
          <w:sz w:val="22"/>
          <w:szCs w:val="22"/>
        </w:rPr>
        <w:t xml:space="preserve"> that set out in the response to the appeal:</w:t>
      </w:r>
    </w:p>
    <w:p w:rsidRPr="00AF12E4" w:rsidR="008C5B1F" w:rsidP="008C5B1F" w:rsidRDefault="008C5B1F" w14:paraId="014EB24D" w14:textId="14719EBF">
      <w:pPr>
        <w:pStyle w:val="ListParagraph"/>
        <w:ind w:left="1080"/>
        <w:rPr>
          <w:rFonts w:ascii="Arial" w:hAnsi="Arial" w:cs="Arial"/>
          <w:sz w:val="22"/>
          <w:szCs w:val="22"/>
        </w:rPr>
      </w:pPr>
      <w:r>
        <w:rPr>
          <w:rFonts w:ascii="Arial" w:hAnsi="Arial" w:cs="Arial"/>
          <w:sz w:val="22"/>
          <w:szCs w:val="22"/>
        </w:rPr>
        <w:br/>
      </w:r>
      <w:r w:rsidRPr="00AF12E4">
        <w:rPr>
          <w:rFonts w:ascii="Arial" w:hAnsi="Arial" w:cs="Arial"/>
          <w:sz w:val="22"/>
          <w:szCs w:val="22"/>
          <w:u w:val="single"/>
        </w:rPr>
        <w:t>Meaning of “unreasonable” in Rule 4(4)(a)</w:t>
      </w:r>
      <w:r w:rsidRPr="00AF12E4">
        <w:rPr>
          <w:rFonts w:ascii="Arial" w:hAnsi="Arial" w:cs="Arial"/>
          <w:sz w:val="22"/>
          <w:szCs w:val="22"/>
          <w:u w:val="single"/>
        </w:rPr>
        <w:br/>
      </w:r>
      <w:r w:rsidRPr="00AF12E4">
        <w:rPr>
          <w:rFonts w:ascii="Arial" w:hAnsi="Arial" w:cs="Arial"/>
          <w:i/>
          <w:iCs/>
          <w:sz w:val="22"/>
          <w:szCs w:val="22"/>
        </w:rPr>
        <w:br/>
      </w:r>
      <w:r w:rsidRPr="00AF12E4">
        <w:rPr>
          <w:rFonts w:ascii="Arial" w:hAnsi="Arial" w:cs="Arial"/>
          <w:sz w:val="22"/>
          <w:szCs w:val="22"/>
        </w:rPr>
        <w:t>In order to show that a finding or a decision to impose disciplinary action was unreasonable, the appellant must show that it did not f</w:t>
      </w:r>
      <w:r w:rsidRPr="00AF12E4" w:rsidR="00523E73">
        <w:rPr>
          <w:rFonts w:ascii="Arial" w:hAnsi="Arial" w:cs="Arial"/>
          <w:sz w:val="22"/>
          <w:szCs w:val="22"/>
        </w:rPr>
        <w:t>all</w:t>
      </w:r>
      <w:r w:rsidRPr="00AF12E4">
        <w:rPr>
          <w:rFonts w:ascii="Arial" w:hAnsi="Arial" w:cs="Arial"/>
          <w:i/>
          <w:iCs/>
          <w:sz w:val="22"/>
          <w:szCs w:val="22"/>
        </w:rPr>
        <w:t xml:space="preserve"> </w:t>
      </w:r>
      <w:r w:rsidRPr="00AF12E4" w:rsidR="00523E73">
        <w:rPr>
          <w:rFonts w:ascii="Arial" w:hAnsi="Arial" w:cs="Arial"/>
          <w:i/>
          <w:iCs/>
          <w:sz w:val="22"/>
          <w:szCs w:val="22"/>
        </w:rPr>
        <w:t>“</w:t>
      </w:r>
      <w:r w:rsidRPr="00AF12E4">
        <w:rPr>
          <w:rFonts w:ascii="Arial" w:hAnsi="Arial" w:cs="Arial"/>
          <w:i/>
          <w:iCs/>
          <w:sz w:val="22"/>
          <w:szCs w:val="22"/>
        </w:rPr>
        <w:t>within the range of reasonable findings or outcomes to which the panel could have arrived”</w:t>
      </w:r>
      <w:r w:rsidRPr="00AF12E4">
        <w:rPr>
          <w:rFonts w:ascii="Arial" w:hAnsi="Arial" w:cs="Arial"/>
          <w:sz w:val="22"/>
          <w:szCs w:val="22"/>
        </w:rPr>
        <w:t xml:space="preserve"> (see </w:t>
      </w:r>
      <w:r w:rsidRPr="00AF12E4">
        <w:rPr>
          <w:rFonts w:ascii="Arial" w:hAnsi="Arial" w:cs="Arial"/>
          <w:b/>
          <w:bCs/>
          <w:sz w:val="22"/>
          <w:szCs w:val="22"/>
          <w:u w:val="single"/>
        </w:rPr>
        <w:t xml:space="preserve">Chief </w:t>
      </w:r>
      <w:r w:rsidRPr="00AF12E4" w:rsidR="00695416">
        <w:rPr>
          <w:rFonts w:ascii="Arial" w:hAnsi="Arial" w:cs="Arial"/>
          <w:b/>
          <w:bCs/>
          <w:sz w:val="22"/>
          <w:szCs w:val="22"/>
          <w:u w:val="single"/>
        </w:rPr>
        <w:t>Constable</w:t>
      </w:r>
      <w:r w:rsidRPr="00AF12E4">
        <w:rPr>
          <w:rFonts w:ascii="Arial" w:hAnsi="Arial" w:cs="Arial"/>
          <w:b/>
          <w:bCs/>
          <w:sz w:val="22"/>
          <w:szCs w:val="22"/>
          <w:u w:val="single"/>
        </w:rPr>
        <w:t xml:space="preserve"> of the Derbyshire Constabulary v </w:t>
      </w:r>
      <w:r w:rsidRPr="00AF12E4" w:rsidR="00695416">
        <w:rPr>
          <w:rFonts w:ascii="Arial" w:hAnsi="Arial" w:cs="Arial"/>
          <w:b/>
          <w:bCs/>
          <w:sz w:val="22"/>
          <w:szCs w:val="22"/>
          <w:u w:val="single"/>
        </w:rPr>
        <w:t xml:space="preserve">Police Appeals </w:t>
      </w:r>
      <w:r w:rsidRPr="00AF12E4" w:rsidR="00A34EC3">
        <w:rPr>
          <w:rFonts w:ascii="Arial" w:hAnsi="Arial" w:cs="Arial"/>
          <w:b/>
          <w:bCs/>
          <w:sz w:val="22"/>
          <w:szCs w:val="22"/>
          <w:u w:val="single"/>
        </w:rPr>
        <w:t>T</w:t>
      </w:r>
      <w:r w:rsidRPr="00AF12E4" w:rsidR="00695416">
        <w:rPr>
          <w:rFonts w:ascii="Arial" w:hAnsi="Arial" w:cs="Arial"/>
          <w:b/>
          <w:bCs/>
          <w:sz w:val="22"/>
          <w:szCs w:val="22"/>
          <w:u w:val="single"/>
        </w:rPr>
        <w:t>ribunal</w:t>
      </w:r>
      <w:r w:rsidRPr="00AF12E4" w:rsidR="00695416">
        <w:rPr>
          <w:rFonts w:ascii="Arial" w:hAnsi="Arial" w:cs="Arial"/>
          <w:b/>
          <w:bCs/>
          <w:sz w:val="22"/>
          <w:szCs w:val="22"/>
        </w:rPr>
        <w:t xml:space="preserve"> [2012] EWHC 2280 (Admin)</w:t>
      </w:r>
      <w:r w:rsidRPr="00AF12E4" w:rsidR="009E0013">
        <w:rPr>
          <w:rFonts w:ascii="Arial" w:hAnsi="Arial" w:cs="Arial"/>
          <w:sz w:val="22"/>
          <w:szCs w:val="22"/>
        </w:rPr>
        <w:t xml:space="preserve"> at §36.</w:t>
      </w:r>
      <w:r w:rsidRPr="00AF12E4" w:rsidR="00E816B1">
        <w:rPr>
          <w:rFonts w:ascii="Arial" w:hAnsi="Arial" w:cs="Arial"/>
          <w:sz w:val="22"/>
          <w:szCs w:val="22"/>
        </w:rPr>
        <w:br/>
      </w:r>
      <w:r w:rsidRPr="00AF12E4" w:rsidR="00E816B1">
        <w:rPr>
          <w:rFonts w:ascii="Arial" w:hAnsi="Arial" w:cs="Arial"/>
          <w:i/>
          <w:iCs/>
          <w:sz w:val="22"/>
          <w:szCs w:val="22"/>
        </w:rPr>
        <w:lastRenderedPageBreak/>
        <w:br/>
      </w:r>
      <w:r w:rsidR="00AF12E4">
        <w:rPr>
          <w:rFonts w:ascii="Arial" w:hAnsi="Arial" w:cs="Arial"/>
          <w:i/>
          <w:iCs/>
          <w:sz w:val="22"/>
          <w:szCs w:val="22"/>
        </w:rPr>
        <w:t>“.. a</w:t>
      </w:r>
      <w:r w:rsidRPr="00AF12E4" w:rsidR="00E816B1">
        <w:rPr>
          <w:rFonts w:ascii="Arial" w:hAnsi="Arial" w:cs="Arial"/>
          <w:i/>
          <w:iCs/>
          <w:sz w:val="22"/>
          <w:szCs w:val="22"/>
        </w:rPr>
        <w:t>n appeal will not succeed simply because the appeals tribunal concludes it would have reached a different decision… Where the decision reached by the panel was within the range of reasonable decisions to which the panel could have come, and appeal will nevertheless fail, even if the appeal tribunal would have reached a different decision to that reached by the panel.”</w:t>
      </w:r>
      <w:r w:rsidRPr="00AF12E4" w:rsidR="00E816B1">
        <w:rPr>
          <w:rFonts w:ascii="Arial" w:hAnsi="Arial" w:cs="Arial"/>
          <w:sz w:val="22"/>
          <w:szCs w:val="22"/>
        </w:rPr>
        <w:t xml:space="preserve"> (See </w:t>
      </w:r>
      <w:r w:rsidRPr="00AF12E4" w:rsidR="00E816B1">
        <w:rPr>
          <w:rFonts w:ascii="Arial" w:hAnsi="Arial" w:cs="Arial"/>
          <w:b/>
          <w:bCs/>
          <w:sz w:val="22"/>
          <w:szCs w:val="22"/>
          <w:u w:val="single"/>
        </w:rPr>
        <w:t>R (Durham) v Police Appeals Tribunal</w:t>
      </w:r>
      <w:r w:rsidRPr="00AF12E4" w:rsidR="00E816B1">
        <w:rPr>
          <w:rFonts w:ascii="Arial" w:hAnsi="Arial" w:cs="Arial"/>
          <w:b/>
          <w:bCs/>
          <w:sz w:val="22"/>
          <w:szCs w:val="22"/>
        </w:rPr>
        <w:t xml:space="preserve"> [2012] EWHC 2733 (</w:t>
      </w:r>
      <w:r w:rsidRPr="00AF12E4" w:rsidR="008072CE">
        <w:rPr>
          <w:rFonts w:ascii="Arial" w:hAnsi="Arial" w:cs="Arial"/>
          <w:b/>
          <w:bCs/>
          <w:sz w:val="22"/>
          <w:szCs w:val="22"/>
        </w:rPr>
        <w:t xml:space="preserve">or </w:t>
      </w:r>
      <w:r w:rsidRPr="00AF12E4" w:rsidR="00E816B1">
        <w:rPr>
          <w:rFonts w:ascii="Arial" w:hAnsi="Arial" w:cs="Arial"/>
          <w:b/>
          <w:bCs/>
          <w:sz w:val="22"/>
          <w:szCs w:val="22"/>
        </w:rPr>
        <w:t>Admin)</w:t>
      </w:r>
      <w:r w:rsidRPr="00AF12E4" w:rsidR="008072CE">
        <w:rPr>
          <w:rFonts w:ascii="Arial" w:hAnsi="Arial" w:cs="Arial"/>
          <w:sz w:val="22"/>
          <w:szCs w:val="22"/>
        </w:rPr>
        <w:t xml:space="preserve"> at </w:t>
      </w:r>
      <w:r w:rsidRPr="00AF12E4" w:rsidR="00665DB9">
        <w:rPr>
          <w:rFonts w:ascii="Arial" w:hAnsi="Arial" w:cs="Arial"/>
          <w:sz w:val="22"/>
          <w:szCs w:val="22"/>
        </w:rPr>
        <w:t>§</w:t>
      </w:r>
      <w:r w:rsidRPr="00AF12E4" w:rsidR="009E0013">
        <w:rPr>
          <w:rFonts w:ascii="Arial" w:hAnsi="Arial" w:cs="Arial"/>
          <w:sz w:val="22"/>
          <w:szCs w:val="22"/>
        </w:rPr>
        <w:t>10</w:t>
      </w:r>
      <w:r w:rsidRPr="00AF12E4" w:rsidR="00D35E6B">
        <w:rPr>
          <w:rFonts w:ascii="Arial" w:hAnsi="Arial" w:cs="Arial"/>
          <w:sz w:val="22"/>
          <w:szCs w:val="22"/>
        </w:rPr>
        <w:t>”</w:t>
      </w:r>
    </w:p>
    <w:p w:rsidR="008C5B1F" w:rsidP="008C5B1F" w:rsidRDefault="008C5B1F" w14:paraId="5AA00DC0" w14:textId="77777777">
      <w:pPr>
        <w:pStyle w:val="ListParagraph"/>
        <w:ind w:left="1080"/>
        <w:rPr>
          <w:rFonts w:ascii="Arial" w:hAnsi="Arial" w:cs="Arial"/>
          <w:sz w:val="22"/>
          <w:szCs w:val="22"/>
        </w:rPr>
      </w:pPr>
    </w:p>
    <w:p w:rsidR="006D5E92" w:rsidP="00BE2C45" w:rsidRDefault="006D5E92" w14:paraId="525703F3" w14:textId="56AE2CC8">
      <w:pPr>
        <w:pStyle w:val="ListParagraph"/>
        <w:numPr>
          <w:ilvl w:val="0"/>
          <w:numId w:val="1"/>
        </w:numPr>
        <w:rPr>
          <w:rFonts w:ascii="Arial" w:hAnsi="Arial" w:cs="Arial"/>
          <w:sz w:val="22"/>
          <w:szCs w:val="22"/>
        </w:rPr>
      </w:pPr>
      <w:r>
        <w:rPr>
          <w:rFonts w:ascii="Arial" w:hAnsi="Arial" w:cs="Arial"/>
          <w:sz w:val="22"/>
          <w:szCs w:val="22"/>
        </w:rPr>
        <w:t xml:space="preserve">The tribunal also took note of the decision in </w:t>
      </w:r>
      <w:r w:rsidRPr="006D5E92">
        <w:rPr>
          <w:rFonts w:ascii="Arial" w:hAnsi="Arial" w:cs="Arial"/>
          <w:b/>
          <w:bCs/>
          <w:sz w:val="22"/>
          <w:szCs w:val="22"/>
          <w:u w:val="single"/>
        </w:rPr>
        <w:t>Commissioner of Police of the Metropolis, R. (On the Application Of) v Michel &amp; Anor</w:t>
      </w:r>
      <w:r w:rsidRPr="006D5E92">
        <w:rPr>
          <w:rFonts w:ascii="Arial" w:hAnsi="Arial" w:cs="Arial"/>
          <w:b/>
          <w:bCs/>
          <w:sz w:val="22"/>
          <w:szCs w:val="22"/>
        </w:rPr>
        <w:t xml:space="preserve"> [2022] EWHC 2711 (Admin)</w:t>
      </w:r>
      <w:r>
        <w:rPr>
          <w:rFonts w:ascii="Arial" w:hAnsi="Arial" w:cs="Arial"/>
          <w:sz w:val="22"/>
          <w:szCs w:val="22"/>
        </w:rPr>
        <w:t xml:space="preserve"> in which the court </w:t>
      </w:r>
      <w:r w:rsidR="006730D5">
        <w:rPr>
          <w:rFonts w:ascii="Arial" w:hAnsi="Arial" w:cs="Arial"/>
          <w:sz w:val="22"/>
          <w:szCs w:val="22"/>
        </w:rPr>
        <w:t>set out</w:t>
      </w:r>
      <w:r w:rsidR="00666C4A">
        <w:rPr>
          <w:rFonts w:ascii="Arial" w:hAnsi="Arial" w:cs="Arial"/>
          <w:sz w:val="22"/>
          <w:szCs w:val="22"/>
        </w:rPr>
        <w:t xml:space="preserve"> the applicable principles, </w:t>
      </w:r>
      <w:r w:rsidR="00080440">
        <w:rPr>
          <w:rFonts w:ascii="Arial" w:hAnsi="Arial" w:cs="Arial"/>
          <w:sz w:val="22"/>
          <w:szCs w:val="22"/>
        </w:rPr>
        <w:t>then</w:t>
      </w:r>
      <w:r w:rsidR="00666C4A">
        <w:rPr>
          <w:rFonts w:ascii="Arial" w:hAnsi="Arial" w:cs="Arial"/>
          <w:sz w:val="22"/>
          <w:szCs w:val="22"/>
        </w:rPr>
        <w:t xml:space="preserve"> added</w:t>
      </w:r>
      <w:r>
        <w:rPr>
          <w:rFonts w:ascii="Arial" w:hAnsi="Arial" w:cs="Arial"/>
          <w:sz w:val="22"/>
          <w:szCs w:val="22"/>
        </w:rPr>
        <w:t>:</w:t>
      </w:r>
    </w:p>
    <w:p w:rsidRPr="007F7AAF" w:rsidR="00666C4A" w:rsidP="00666C4A" w:rsidRDefault="006D5E92" w14:paraId="15A18EAD" w14:textId="33224079">
      <w:pPr>
        <w:pStyle w:val="ListParagraph"/>
        <w:ind w:left="1080"/>
        <w:rPr>
          <w:rFonts w:ascii="Arial" w:hAnsi="Arial" w:cs="Arial"/>
          <w:i/>
          <w:iCs/>
          <w:sz w:val="22"/>
          <w:szCs w:val="22"/>
        </w:rPr>
      </w:pPr>
      <w:r>
        <w:rPr>
          <w:rFonts w:ascii="Arial" w:hAnsi="Arial" w:cs="Arial"/>
          <w:sz w:val="22"/>
          <w:szCs w:val="22"/>
        </w:rPr>
        <w:br/>
      </w:r>
      <w:r w:rsidRPr="007F7AAF" w:rsidR="00666C4A">
        <w:rPr>
          <w:rFonts w:ascii="Arial" w:hAnsi="Arial" w:cs="Arial"/>
          <w:i/>
          <w:iCs/>
          <w:sz w:val="22"/>
          <w:szCs w:val="22"/>
        </w:rPr>
        <w:t xml:space="preserve">57. Accordingly, consistent with this case law and the consequences of upholding a rule 4(4)(a) appeal, in determining whether a Panel’s finding of misconduct / gross misconduct was “unreasonable” within the meaning of rule 4(4)(a): </w:t>
      </w:r>
    </w:p>
    <w:p w:rsidRPr="007F7AAF" w:rsidR="00666C4A" w:rsidP="006730D5" w:rsidRDefault="00666C4A" w14:paraId="6B7552F2" w14:textId="44CE01BC">
      <w:pPr>
        <w:pStyle w:val="ListParagraph"/>
        <w:ind w:left="1440"/>
        <w:rPr>
          <w:rFonts w:ascii="Arial" w:hAnsi="Arial" w:cs="Arial"/>
          <w:i/>
          <w:iCs/>
          <w:sz w:val="22"/>
          <w:szCs w:val="22"/>
        </w:rPr>
      </w:pPr>
      <w:r w:rsidRPr="007F7AAF">
        <w:rPr>
          <w:rFonts w:ascii="Arial" w:hAnsi="Arial" w:cs="Arial"/>
          <w:i/>
          <w:iCs/>
          <w:sz w:val="22"/>
          <w:szCs w:val="22"/>
        </w:rPr>
        <w:br/>
        <w:t xml:space="preserve">i) The PAT must ask itself whether this finding was one that was within or outside of the range of reasonable findings that the Panel could have made; </w:t>
      </w:r>
    </w:p>
    <w:p w:rsidRPr="00080440" w:rsidR="00666C4A" w:rsidP="00080440" w:rsidRDefault="00666C4A" w14:paraId="241B6385" w14:textId="3B90E49F">
      <w:pPr>
        <w:pStyle w:val="ListParagraph"/>
        <w:ind w:left="1440"/>
        <w:rPr>
          <w:rFonts w:ascii="Arial" w:hAnsi="Arial" w:cs="Arial"/>
          <w:i/>
          <w:iCs/>
          <w:sz w:val="22"/>
          <w:szCs w:val="22"/>
        </w:rPr>
      </w:pPr>
      <w:r w:rsidRPr="007F7AAF">
        <w:rPr>
          <w:rFonts w:ascii="Arial" w:hAnsi="Arial" w:cs="Arial"/>
          <w:i/>
          <w:iCs/>
          <w:sz w:val="22"/>
          <w:szCs w:val="22"/>
        </w:rPr>
        <w:br/>
        <w:t xml:space="preserve">ii) The PAT should keep in mind that the rule 4(4)(a) test is not met simply by showing a deficiency in the Panel’s reasoning or a failure to consider a particular </w:t>
      </w:r>
      <w:r w:rsidRPr="00080440">
        <w:rPr>
          <w:rFonts w:ascii="Arial" w:hAnsi="Arial" w:cs="Arial"/>
          <w:i/>
          <w:iCs/>
          <w:sz w:val="22"/>
          <w:szCs w:val="22"/>
        </w:rPr>
        <w:t xml:space="preserve">piece of evidence or similar error, if the finding of misconduct / gross misconduct was nonetheless one that the Panel could reasonably have arrived at. The question is whether that finding is unreasonable; </w:t>
      </w:r>
    </w:p>
    <w:p w:rsidRPr="007F7AAF" w:rsidR="00666C4A" w:rsidP="006730D5" w:rsidRDefault="00666C4A" w14:paraId="5FCE98CB" w14:textId="02523F08">
      <w:pPr>
        <w:pStyle w:val="ListParagraph"/>
        <w:ind w:left="1440"/>
        <w:rPr>
          <w:rFonts w:ascii="Arial" w:hAnsi="Arial" w:cs="Arial"/>
          <w:i/>
          <w:iCs/>
          <w:sz w:val="22"/>
          <w:szCs w:val="22"/>
        </w:rPr>
      </w:pPr>
      <w:r w:rsidRPr="007F7AAF">
        <w:rPr>
          <w:rFonts w:ascii="Arial" w:hAnsi="Arial" w:cs="Arial"/>
          <w:i/>
          <w:iCs/>
          <w:sz w:val="22"/>
          <w:szCs w:val="22"/>
        </w:rPr>
        <w:br/>
        <w:t xml:space="preserve">iii) The PAT will be careful not to substitute its own view as to what should have been the outcome of the charges. Whether the PAT agrees or disagrees with the Panel and whether it thinks it would have found the allegations proven if it had been hearing the disciplinary proceedings is not in point, as this in itself does not indicate that the Panel’s finding was “unreasonable”. In many circumstances, different and opposing views can both be reasonable; and </w:t>
      </w:r>
    </w:p>
    <w:p w:rsidRPr="00666C4A" w:rsidR="006D5E92" w:rsidP="006730D5" w:rsidRDefault="00666C4A" w14:paraId="6EC5FEED" w14:textId="516AB9F8">
      <w:pPr>
        <w:pStyle w:val="ListParagraph"/>
        <w:ind w:left="1440"/>
        <w:rPr>
          <w:rFonts w:ascii="Arial" w:hAnsi="Arial" w:cs="Arial"/>
          <w:sz w:val="22"/>
          <w:szCs w:val="22"/>
        </w:rPr>
      </w:pPr>
      <w:r w:rsidRPr="007F7AAF">
        <w:rPr>
          <w:rFonts w:ascii="Arial" w:hAnsi="Arial" w:cs="Arial"/>
          <w:i/>
          <w:iCs/>
          <w:sz w:val="22"/>
          <w:szCs w:val="22"/>
        </w:rPr>
        <w:br/>
        <w:t xml:space="preserve">iv) The PAT should consider all of the material that was before the Panel, whether or not the Panel made express reference to it in the decision. </w:t>
      </w:r>
      <w:r w:rsidRPr="00666C4A">
        <w:rPr>
          <w:rFonts w:ascii="Arial" w:hAnsi="Arial" w:cs="Arial"/>
          <w:sz w:val="22"/>
          <w:szCs w:val="22"/>
        </w:rPr>
        <w:t xml:space="preserve"> </w:t>
      </w:r>
    </w:p>
    <w:p w:rsidRPr="00F80454" w:rsidR="006D5E92" w:rsidP="00F80454" w:rsidRDefault="006D5E92" w14:paraId="55ACD057" w14:textId="77777777">
      <w:pPr>
        <w:rPr>
          <w:rFonts w:ascii="Arial" w:hAnsi="Arial" w:cs="Arial"/>
          <w:sz w:val="22"/>
          <w:szCs w:val="22"/>
        </w:rPr>
      </w:pPr>
    </w:p>
    <w:p w:rsidR="00080440" w:rsidP="00BE2C45" w:rsidRDefault="00F80454" w14:paraId="18552693" w14:textId="12AF9EB8">
      <w:pPr>
        <w:pStyle w:val="ListParagraph"/>
        <w:numPr>
          <w:ilvl w:val="0"/>
          <w:numId w:val="1"/>
        </w:numPr>
        <w:rPr>
          <w:rFonts w:ascii="Arial" w:hAnsi="Arial" w:cs="Arial"/>
          <w:sz w:val="22"/>
          <w:szCs w:val="22"/>
        </w:rPr>
      </w:pPr>
      <w:r>
        <w:rPr>
          <w:rFonts w:ascii="Arial" w:hAnsi="Arial" w:cs="Arial"/>
          <w:sz w:val="22"/>
          <w:szCs w:val="22"/>
        </w:rPr>
        <w:t xml:space="preserve">The </w:t>
      </w:r>
      <w:r w:rsidR="00080440">
        <w:rPr>
          <w:rFonts w:ascii="Arial" w:hAnsi="Arial" w:cs="Arial"/>
          <w:sz w:val="22"/>
          <w:szCs w:val="22"/>
        </w:rPr>
        <w:t xml:space="preserve">tribunal had to decide if it was unreasonable for the Panel to find that the appellant and JM spoke to each other before 9.59am on 22 September 2021, and that he became aware of her wrongdoing at this time, which motivated him to delete her texts to destroy evidence of it.  The appellant disagrees with the conclusions drawn by the Panel, but the tribunal bore in mind that the </w:t>
      </w:r>
      <w:r w:rsidR="00EE0374">
        <w:rPr>
          <w:rFonts w:ascii="Arial" w:hAnsi="Arial" w:cs="Arial"/>
          <w:sz w:val="22"/>
          <w:szCs w:val="22"/>
        </w:rPr>
        <w:t xml:space="preserve">Panel’s </w:t>
      </w:r>
      <w:r w:rsidR="00080440">
        <w:rPr>
          <w:rFonts w:ascii="Arial" w:hAnsi="Arial" w:cs="Arial"/>
          <w:sz w:val="22"/>
          <w:szCs w:val="22"/>
        </w:rPr>
        <w:t>findings might still have been within the range of reasonable findings.</w:t>
      </w:r>
      <w:r w:rsidR="00080440">
        <w:rPr>
          <w:rFonts w:ascii="Arial" w:hAnsi="Arial" w:cs="Arial"/>
          <w:sz w:val="22"/>
          <w:szCs w:val="22"/>
        </w:rPr>
        <w:br/>
      </w:r>
    </w:p>
    <w:p w:rsidR="00BC6BCD" w:rsidP="00BE2C45" w:rsidRDefault="00080440" w14:paraId="34BE3CF2" w14:textId="3D01FBA5">
      <w:pPr>
        <w:pStyle w:val="ListParagraph"/>
        <w:numPr>
          <w:ilvl w:val="0"/>
          <w:numId w:val="1"/>
        </w:numPr>
        <w:rPr>
          <w:rFonts w:ascii="Arial" w:hAnsi="Arial" w:cs="Arial"/>
          <w:sz w:val="22"/>
          <w:szCs w:val="22"/>
        </w:rPr>
      </w:pPr>
      <w:r>
        <w:rPr>
          <w:rFonts w:ascii="Arial" w:hAnsi="Arial" w:cs="Arial"/>
          <w:sz w:val="22"/>
          <w:szCs w:val="22"/>
        </w:rPr>
        <w:t>The appellant said the finding of fact was wrong as the Panel fail</w:t>
      </w:r>
      <w:r w:rsidR="00AE3785">
        <w:rPr>
          <w:rFonts w:ascii="Arial" w:hAnsi="Arial" w:cs="Arial"/>
          <w:sz w:val="22"/>
          <w:szCs w:val="22"/>
        </w:rPr>
        <w:t>ed</w:t>
      </w:r>
      <w:r>
        <w:rPr>
          <w:rFonts w:ascii="Arial" w:hAnsi="Arial" w:cs="Arial"/>
          <w:sz w:val="22"/>
          <w:szCs w:val="22"/>
        </w:rPr>
        <w:t xml:space="preserve"> to deal with the 10.10am email, in which JM asked him to call her</w:t>
      </w:r>
      <w:r w:rsidR="00AE3785">
        <w:rPr>
          <w:rFonts w:ascii="Arial" w:hAnsi="Arial" w:cs="Arial"/>
          <w:sz w:val="22"/>
          <w:szCs w:val="22"/>
        </w:rPr>
        <w:t>, indicating that they had not yet spoken.</w:t>
      </w:r>
    </w:p>
    <w:p w:rsidR="00BC6BCD" w:rsidP="00BC6BCD" w:rsidRDefault="00BC6BCD" w14:paraId="56432F37" w14:textId="77777777">
      <w:pPr>
        <w:pStyle w:val="ListParagraph"/>
        <w:ind w:left="360"/>
        <w:rPr>
          <w:rFonts w:ascii="Arial" w:hAnsi="Arial" w:cs="Arial"/>
          <w:sz w:val="22"/>
          <w:szCs w:val="22"/>
        </w:rPr>
      </w:pPr>
    </w:p>
    <w:p w:rsidRPr="00BC6BCD" w:rsidR="00BC6BCD" w:rsidP="00555226" w:rsidRDefault="00AE3785" w14:paraId="7381274B" w14:textId="4FAC4EFE">
      <w:pPr>
        <w:pStyle w:val="ListParagraph"/>
        <w:numPr>
          <w:ilvl w:val="0"/>
          <w:numId w:val="1"/>
        </w:numPr>
        <w:rPr>
          <w:rFonts w:ascii="Arial" w:hAnsi="Arial" w:cs="Arial"/>
          <w:sz w:val="22"/>
          <w:szCs w:val="22"/>
        </w:rPr>
      </w:pPr>
      <w:r w:rsidRPr="00BC6BCD">
        <w:rPr>
          <w:rFonts w:ascii="Arial" w:hAnsi="Arial" w:cs="Arial"/>
          <w:sz w:val="22"/>
          <w:szCs w:val="22"/>
        </w:rPr>
        <w:t>The Tribunal considered all the material that was before the Panel.  There did not appear to be a copy of the 10.10am email in the hearing bundle, but it was not disputed that it had been sent.  The Panel was fully aware of this issue, as the chair asked about it:</w:t>
      </w:r>
    </w:p>
    <w:p w:rsidRPr="00BC6BCD" w:rsidR="00BC6BCD" w:rsidP="00BC6BCD" w:rsidRDefault="00BC6BCD" w14:paraId="3CCD508C" w14:textId="77777777">
      <w:pPr>
        <w:pStyle w:val="ListParagraph"/>
        <w:rPr>
          <w:rFonts w:ascii="Arial" w:hAnsi="Arial" w:cs="Arial"/>
          <w:sz w:val="22"/>
          <w:szCs w:val="22"/>
        </w:rPr>
      </w:pPr>
    </w:p>
    <w:p w:rsidR="00BC6BCD" w:rsidP="00BC6BCD" w:rsidRDefault="00BC6BCD" w14:paraId="6990F13D" w14:textId="2CDEC608">
      <w:pPr>
        <w:ind w:left="720"/>
        <w:rPr>
          <w:rFonts w:ascii="Arial" w:hAnsi="Arial" w:cs="Arial"/>
          <w:i/>
          <w:iCs/>
          <w:sz w:val="22"/>
          <w:szCs w:val="22"/>
        </w:rPr>
      </w:pPr>
      <w:r w:rsidRPr="00BC6BCD">
        <w:rPr>
          <w:rFonts w:ascii="Arial" w:hAnsi="Arial" w:cs="Arial"/>
          <w:i/>
          <w:iCs/>
          <w:sz w:val="22"/>
          <w:szCs w:val="22"/>
        </w:rPr>
        <w:t>J SALT</w:t>
      </w:r>
      <w:r>
        <w:rPr>
          <w:rFonts w:ascii="Arial" w:hAnsi="Arial" w:cs="Arial"/>
          <w:i/>
          <w:iCs/>
          <w:sz w:val="22"/>
          <w:szCs w:val="22"/>
        </w:rPr>
        <w:t xml:space="preserve"> </w:t>
      </w:r>
      <w:r w:rsidRPr="00BC6BCD">
        <w:rPr>
          <w:rFonts w:ascii="Arial" w:hAnsi="Arial" w:cs="Arial"/>
          <w:i/>
          <w:iCs/>
          <w:sz w:val="22"/>
          <w:szCs w:val="22"/>
        </w:rPr>
        <w:t xml:space="preserve"> “</w:t>
      </w:r>
      <w:r w:rsidR="0017260F">
        <w:rPr>
          <w:rFonts w:ascii="Arial" w:hAnsi="Arial" w:cs="Arial"/>
          <w:i/>
          <w:iCs/>
          <w:sz w:val="22"/>
          <w:szCs w:val="22"/>
        </w:rPr>
        <w:t>…</w:t>
      </w:r>
      <w:r w:rsidRPr="00BC6BCD">
        <w:rPr>
          <w:rFonts w:ascii="Arial" w:hAnsi="Arial" w:cs="Arial"/>
          <w:i/>
          <w:iCs/>
          <w:sz w:val="22"/>
          <w:szCs w:val="22"/>
        </w:rPr>
        <w:t xml:space="preserve"> Inspector we do have a few questions for you. I think we’ve got a question or two each. So I’ll start with my question then, which relates to your contact with Miss MORRIS on the 22nd of September. It might be simply that I’ve sort of become confused when writing it down but I had some doubt about whether there </w:t>
      </w:r>
      <w:r w:rsidRPr="00BC6BCD">
        <w:rPr>
          <w:rFonts w:ascii="Arial" w:hAnsi="Arial" w:cs="Arial"/>
          <w:i/>
          <w:iCs/>
          <w:sz w:val="22"/>
          <w:szCs w:val="22"/>
        </w:rPr>
        <w:lastRenderedPageBreak/>
        <w:t>had been one contact or two contacts and whether it was before or after the service of papers or both and I just wondered if you</w:t>
      </w:r>
      <w:r>
        <w:rPr>
          <w:rFonts w:ascii="Arial" w:hAnsi="Arial" w:cs="Arial"/>
          <w:i/>
          <w:iCs/>
          <w:sz w:val="22"/>
          <w:szCs w:val="22"/>
        </w:rPr>
        <w:t xml:space="preserve"> </w:t>
      </w:r>
      <w:r w:rsidRPr="00BC6BCD">
        <w:rPr>
          <w:rFonts w:ascii="Arial" w:hAnsi="Arial" w:cs="Arial"/>
          <w:i/>
          <w:iCs/>
          <w:sz w:val="22"/>
          <w:szCs w:val="22"/>
        </w:rPr>
        <w:t>could clarify that for us please.”</w:t>
      </w:r>
    </w:p>
    <w:p w:rsidR="00BC6BCD" w:rsidP="00BC6BCD" w:rsidRDefault="00BC6BCD" w14:paraId="76DFE5B8" w14:textId="77777777">
      <w:pPr>
        <w:ind w:left="720"/>
        <w:rPr>
          <w:rFonts w:ascii="Arial" w:hAnsi="Arial" w:cs="Arial"/>
          <w:i/>
          <w:iCs/>
          <w:sz w:val="22"/>
          <w:szCs w:val="22"/>
        </w:rPr>
      </w:pPr>
    </w:p>
    <w:p w:rsidRPr="00BC6BCD" w:rsidR="00BC6BCD" w:rsidP="00BC6BCD" w:rsidRDefault="00BC6BCD" w14:paraId="70DCE7B9" w14:textId="194F8E09">
      <w:pPr>
        <w:ind w:left="720"/>
        <w:rPr>
          <w:rFonts w:ascii="Arial" w:hAnsi="Arial" w:cs="Arial"/>
          <w:i/>
          <w:iCs/>
          <w:sz w:val="22"/>
          <w:szCs w:val="22"/>
        </w:rPr>
      </w:pPr>
      <w:r w:rsidRPr="00BC6BCD">
        <w:rPr>
          <w:rFonts w:ascii="Arial" w:hAnsi="Arial" w:cs="Arial"/>
          <w:i/>
          <w:iCs/>
          <w:sz w:val="22"/>
          <w:szCs w:val="22"/>
        </w:rPr>
        <w:t>J OLIVER</w:t>
      </w:r>
      <w:r>
        <w:rPr>
          <w:rFonts w:ascii="Arial" w:hAnsi="Arial" w:cs="Arial"/>
          <w:i/>
          <w:iCs/>
          <w:sz w:val="22"/>
          <w:szCs w:val="22"/>
        </w:rPr>
        <w:t xml:space="preserve"> </w:t>
      </w:r>
      <w:r w:rsidRPr="00BC6BCD">
        <w:rPr>
          <w:rFonts w:ascii="Arial" w:hAnsi="Arial" w:cs="Arial"/>
          <w:i/>
          <w:iCs/>
          <w:sz w:val="22"/>
          <w:szCs w:val="22"/>
        </w:rPr>
        <w:t xml:space="preserve"> “Of course. So she’s text me at 9:41 and then she’s rang me at 10 minutes past 10 and she’s had papers served at 2:30 in the afternoon and I’ve spoken to her late morning or lunchtime-ish that day.” </w:t>
      </w:r>
    </w:p>
    <w:p w:rsidRPr="00BC6BCD" w:rsidR="00BC6BCD" w:rsidP="00BC6BCD" w:rsidRDefault="00BC6BCD" w14:paraId="65B2A3A8" w14:textId="77777777">
      <w:pPr>
        <w:ind w:left="720"/>
        <w:rPr>
          <w:rFonts w:ascii="Arial" w:hAnsi="Arial" w:cs="Arial"/>
          <w:i/>
          <w:iCs/>
          <w:sz w:val="22"/>
          <w:szCs w:val="22"/>
        </w:rPr>
      </w:pPr>
    </w:p>
    <w:p w:rsidRPr="00BC6BCD" w:rsidR="00BC6BCD" w:rsidP="00BC6BCD" w:rsidRDefault="00BC6BCD" w14:paraId="113D6330" w14:textId="77777777">
      <w:pPr>
        <w:ind w:left="720"/>
        <w:rPr>
          <w:rFonts w:ascii="Arial" w:hAnsi="Arial" w:cs="Arial"/>
          <w:i/>
          <w:iCs/>
          <w:sz w:val="22"/>
          <w:szCs w:val="22"/>
        </w:rPr>
      </w:pPr>
      <w:r w:rsidRPr="00BC6BCD">
        <w:rPr>
          <w:rFonts w:ascii="Arial" w:hAnsi="Arial" w:cs="Arial"/>
          <w:i/>
          <w:iCs/>
          <w:sz w:val="22"/>
          <w:szCs w:val="22"/>
        </w:rPr>
        <w:t xml:space="preserve"> J SALT “Ok, she texted at 9:41 and you didn’t text back directly to that.” </w:t>
      </w:r>
    </w:p>
    <w:p w:rsidRPr="00BC6BCD" w:rsidR="00BC6BCD" w:rsidP="00BC6BCD" w:rsidRDefault="00BC6BCD" w14:paraId="7B12E547" w14:textId="77777777">
      <w:pPr>
        <w:ind w:left="720"/>
        <w:rPr>
          <w:rFonts w:ascii="Arial" w:hAnsi="Arial" w:cs="Arial"/>
          <w:i/>
          <w:iCs/>
          <w:sz w:val="22"/>
          <w:szCs w:val="22"/>
        </w:rPr>
      </w:pPr>
    </w:p>
    <w:p w:rsidRPr="00BC6BCD" w:rsidR="00BC6BCD" w:rsidP="00BC6BCD" w:rsidRDefault="00BC6BCD" w14:paraId="1EF2C184" w14:textId="77777777">
      <w:pPr>
        <w:ind w:left="720"/>
        <w:rPr>
          <w:rFonts w:ascii="Arial" w:hAnsi="Arial" w:cs="Arial"/>
          <w:i/>
          <w:iCs/>
          <w:sz w:val="22"/>
          <w:szCs w:val="22"/>
        </w:rPr>
      </w:pPr>
      <w:r w:rsidRPr="00BC6BCD">
        <w:rPr>
          <w:rFonts w:ascii="Arial" w:hAnsi="Arial" w:cs="Arial"/>
          <w:i/>
          <w:iCs/>
          <w:sz w:val="22"/>
          <w:szCs w:val="22"/>
        </w:rPr>
        <w:t xml:space="preserve"> J OLIVER “No, no.” </w:t>
      </w:r>
    </w:p>
    <w:p w:rsidRPr="00BC6BCD" w:rsidR="00BC6BCD" w:rsidP="00BC6BCD" w:rsidRDefault="00BC6BCD" w14:paraId="61F6AE02" w14:textId="77777777">
      <w:pPr>
        <w:ind w:left="720"/>
        <w:rPr>
          <w:rFonts w:ascii="Arial" w:hAnsi="Arial" w:cs="Arial"/>
          <w:i/>
          <w:iCs/>
          <w:sz w:val="22"/>
          <w:szCs w:val="22"/>
        </w:rPr>
      </w:pPr>
    </w:p>
    <w:p w:rsidRPr="00BC6BCD" w:rsidR="00BC6BCD" w:rsidP="00BC6BCD" w:rsidRDefault="00BC6BCD" w14:paraId="4F7E6063" w14:textId="472E659D">
      <w:pPr>
        <w:ind w:left="720"/>
        <w:rPr>
          <w:rFonts w:ascii="Arial" w:hAnsi="Arial" w:cs="Arial"/>
          <w:i/>
          <w:iCs/>
          <w:sz w:val="22"/>
          <w:szCs w:val="22"/>
        </w:rPr>
      </w:pPr>
      <w:r w:rsidRPr="00BC6BCD">
        <w:rPr>
          <w:rFonts w:ascii="Arial" w:hAnsi="Arial" w:cs="Arial"/>
          <w:i/>
          <w:iCs/>
          <w:sz w:val="22"/>
          <w:szCs w:val="22"/>
        </w:rPr>
        <w:t xml:space="preserve"> J SALT “So there was sort of no direct response to that.” </w:t>
      </w:r>
      <w:r>
        <w:rPr>
          <w:rFonts w:ascii="Arial" w:hAnsi="Arial" w:cs="Arial"/>
          <w:i/>
          <w:iCs/>
          <w:sz w:val="22"/>
          <w:szCs w:val="22"/>
        </w:rPr>
        <w:br/>
      </w:r>
    </w:p>
    <w:p w:rsidRPr="00BC6BCD" w:rsidR="00BC6BCD" w:rsidP="00BC6BCD" w:rsidRDefault="00BC6BCD" w14:paraId="3E4491C1" w14:textId="77777777">
      <w:pPr>
        <w:ind w:left="720"/>
        <w:rPr>
          <w:rFonts w:ascii="Arial" w:hAnsi="Arial" w:cs="Arial"/>
          <w:i/>
          <w:iCs/>
          <w:sz w:val="22"/>
          <w:szCs w:val="22"/>
        </w:rPr>
      </w:pPr>
      <w:r w:rsidRPr="00BC6BCD">
        <w:rPr>
          <w:rFonts w:ascii="Arial" w:hAnsi="Arial" w:cs="Arial"/>
          <w:i/>
          <w:iCs/>
          <w:sz w:val="22"/>
          <w:szCs w:val="22"/>
        </w:rPr>
        <w:t xml:space="preserve"> J OLIVER “No.” </w:t>
      </w:r>
    </w:p>
    <w:p w:rsidRPr="00BC6BCD" w:rsidR="00BC6BCD" w:rsidP="00BC6BCD" w:rsidRDefault="00BC6BCD" w14:paraId="67986025" w14:textId="77777777">
      <w:pPr>
        <w:ind w:left="720"/>
        <w:rPr>
          <w:rFonts w:ascii="Arial" w:hAnsi="Arial" w:cs="Arial"/>
          <w:i/>
          <w:iCs/>
          <w:sz w:val="22"/>
          <w:szCs w:val="22"/>
        </w:rPr>
      </w:pPr>
    </w:p>
    <w:p w:rsidRPr="00BC6BCD" w:rsidR="00BC6BCD" w:rsidP="00BC6BCD" w:rsidRDefault="00BC6BCD" w14:paraId="5BAD4CC6" w14:textId="77777777">
      <w:pPr>
        <w:ind w:left="720"/>
        <w:rPr>
          <w:rFonts w:ascii="Arial" w:hAnsi="Arial" w:cs="Arial"/>
          <w:i/>
          <w:iCs/>
          <w:sz w:val="22"/>
          <w:szCs w:val="22"/>
        </w:rPr>
      </w:pPr>
      <w:r w:rsidRPr="00BC6BCD">
        <w:rPr>
          <w:rFonts w:ascii="Arial" w:hAnsi="Arial" w:cs="Arial"/>
          <w:i/>
          <w:iCs/>
          <w:sz w:val="22"/>
          <w:szCs w:val="22"/>
        </w:rPr>
        <w:t xml:space="preserve"> J SALT “She rang you at 10:10 but you.” </w:t>
      </w:r>
    </w:p>
    <w:p w:rsidRPr="00BC6BCD" w:rsidR="00BC6BCD" w:rsidP="00BC6BCD" w:rsidRDefault="00BC6BCD" w14:paraId="22671FE6" w14:textId="77777777">
      <w:pPr>
        <w:ind w:left="720"/>
        <w:rPr>
          <w:rFonts w:ascii="Arial" w:hAnsi="Arial" w:cs="Arial"/>
          <w:i/>
          <w:iCs/>
          <w:sz w:val="22"/>
          <w:szCs w:val="22"/>
        </w:rPr>
      </w:pPr>
    </w:p>
    <w:p w:rsidRPr="00BC6BCD" w:rsidR="00BC6BCD" w:rsidP="00BC6BCD" w:rsidRDefault="00BC6BCD" w14:paraId="693F7778" w14:textId="77777777">
      <w:pPr>
        <w:ind w:left="720"/>
        <w:rPr>
          <w:rFonts w:ascii="Arial" w:hAnsi="Arial" w:cs="Arial"/>
          <w:i/>
          <w:iCs/>
          <w:sz w:val="22"/>
          <w:szCs w:val="22"/>
        </w:rPr>
      </w:pPr>
      <w:r w:rsidRPr="00BC6BCD">
        <w:rPr>
          <w:rFonts w:ascii="Arial" w:hAnsi="Arial" w:cs="Arial"/>
          <w:i/>
          <w:iCs/>
          <w:sz w:val="22"/>
          <w:szCs w:val="22"/>
        </w:rPr>
        <w:t xml:space="preserve"> J OLIVER “No she emailed me rather.” </w:t>
      </w:r>
    </w:p>
    <w:p w:rsidRPr="00BC6BCD" w:rsidR="00BC6BCD" w:rsidP="00BC6BCD" w:rsidRDefault="00BC6BCD" w14:paraId="42D72A48" w14:textId="77777777">
      <w:pPr>
        <w:ind w:left="720"/>
        <w:rPr>
          <w:rFonts w:ascii="Arial" w:hAnsi="Arial" w:cs="Arial"/>
          <w:i/>
          <w:iCs/>
          <w:sz w:val="22"/>
          <w:szCs w:val="22"/>
        </w:rPr>
      </w:pPr>
    </w:p>
    <w:p w:rsidRPr="00BC6BCD" w:rsidR="00BC6BCD" w:rsidP="00BC6BCD" w:rsidRDefault="00BC6BCD" w14:paraId="537DF761" w14:textId="0A250A05">
      <w:pPr>
        <w:ind w:left="720"/>
        <w:rPr>
          <w:rFonts w:ascii="Arial" w:hAnsi="Arial" w:cs="Arial"/>
          <w:i/>
          <w:iCs/>
          <w:sz w:val="22"/>
          <w:szCs w:val="22"/>
        </w:rPr>
      </w:pPr>
      <w:r w:rsidRPr="00BC6BCD">
        <w:rPr>
          <w:rFonts w:ascii="Arial" w:hAnsi="Arial" w:cs="Arial"/>
          <w:i/>
          <w:iCs/>
          <w:sz w:val="22"/>
          <w:szCs w:val="22"/>
        </w:rPr>
        <w:t xml:space="preserve"> H DAVIES</w:t>
      </w:r>
      <w:r>
        <w:rPr>
          <w:rFonts w:ascii="Arial" w:hAnsi="Arial" w:cs="Arial"/>
          <w:i/>
          <w:iCs/>
          <w:sz w:val="22"/>
          <w:szCs w:val="22"/>
        </w:rPr>
        <w:t xml:space="preserve"> </w:t>
      </w:r>
      <w:r w:rsidRPr="00BC6BCD">
        <w:rPr>
          <w:rFonts w:ascii="Arial" w:hAnsi="Arial" w:cs="Arial"/>
          <w:i/>
          <w:iCs/>
          <w:sz w:val="22"/>
          <w:szCs w:val="22"/>
        </w:rPr>
        <w:t xml:space="preserve"> “But you said rang you meant emailed.” </w:t>
      </w:r>
    </w:p>
    <w:p w:rsidRPr="00BC6BCD" w:rsidR="00BC6BCD" w:rsidP="00BC6BCD" w:rsidRDefault="00BC6BCD" w14:paraId="22881B4F" w14:textId="77777777">
      <w:pPr>
        <w:ind w:left="720"/>
        <w:rPr>
          <w:rFonts w:ascii="Arial" w:hAnsi="Arial" w:cs="Arial"/>
          <w:i/>
          <w:iCs/>
          <w:sz w:val="22"/>
          <w:szCs w:val="22"/>
        </w:rPr>
      </w:pPr>
    </w:p>
    <w:p w:rsidRPr="00BC6BCD" w:rsidR="00BC6BCD" w:rsidP="00BC6BCD" w:rsidRDefault="00BC6BCD" w14:paraId="5A8C5BB9" w14:textId="77777777">
      <w:pPr>
        <w:ind w:left="720"/>
        <w:rPr>
          <w:rFonts w:ascii="Arial" w:hAnsi="Arial" w:cs="Arial"/>
          <w:i/>
          <w:iCs/>
          <w:sz w:val="22"/>
          <w:szCs w:val="22"/>
        </w:rPr>
      </w:pPr>
      <w:r w:rsidRPr="00BC6BCD">
        <w:rPr>
          <w:rFonts w:ascii="Arial" w:hAnsi="Arial" w:cs="Arial"/>
          <w:i/>
          <w:iCs/>
          <w:sz w:val="22"/>
          <w:szCs w:val="22"/>
        </w:rPr>
        <w:t xml:space="preserve"> J OLIVER “Oh I do apologise. So she’s text me at 9:41, then she’s emailed me at 10 minutes past 10.” </w:t>
      </w:r>
    </w:p>
    <w:p w:rsidRPr="00BC6BCD" w:rsidR="00BC6BCD" w:rsidP="00BC6BCD" w:rsidRDefault="00BC6BCD" w14:paraId="55A7A09F" w14:textId="77777777">
      <w:pPr>
        <w:ind w:left="720"/>
        <w:rPr>
          <w:rFonts w:ascii="Arial" w:hAnsi="Arial" w:cs="Arial"/>
          <w:i/>
          <w:iCs/>
          <w:sz w:val="22"/>
          <w:szCs w:val="22"/>
        </w:rPr>
      </w:pPr>
    </w:p>
    <w:p w:rsidRPr="00BC6BCD" w:rsidR="00BC6BCD" w:rsidP="00BC6BCD" w:rsidRDefault="00BC6BCD" w14:paraId="1AC9DA7E" w14:textId="77777777">
      <w:pPr>
        <w:ind w:left="720"/>
        <w:rPr>
          <w:rFonts w:ascii="Arial" w:hAnsi="Arial" w:cs="Arial"/>
          <w:i/>
          <w:iCs/>
          <w:sz w:val="22"/>
          <w:szCs w:val="22"/>
        </w:rPr>
      </w:pPr>
      <w:r w:rsidRPr="00BC6BCD">
        <w:rPr>
          <w:rFonts w:ascii="Arial" w:hAnsi="Arial" w:cs="Arial"/>
          <w:i/>
          <w:iCs/>
          <w:sz w:val="22"/>
          <w:szCs w:val="22"/>
        </w:rPr>
        <w:t xml:space="preserve"> J SALT “And you didn’t reply to the email.” </w:t>
      </w:r>
    </w:p>
    <w:p w:rsidRPr="00BC6BCD" w:rsidR="00BC6BCD" w:rsidP="00BC6BCD" w:rsidRDefault="00BC6BCD" w14:paraId="4CCFC85F" w14:textId="77777777">
      <w:pPr>
        <w:ind w:left="720"/>
        <w:rPr>
          <w:rFonts w:ascii="Arial" w:hAnsi="Arial" w:cs="Arial"/>
          <w:i/>
          <w:iCs/>
          <w:sz w:val="22"/>
          <w:szCs w:val="22"/>
        </w:rPr>
      </w:pPr>
    </w:p>
    <w:p w:rsidRPr="00BC6BCD" w:rsidR="00BC6BCD" w:rsidP="00BC6BCD" w:rsidRDefault="00BC6BCD" w14:paraId="5A46D1FB" w14:textId="77777777">
      <w:pPr>
        <w:ind w:left="720"/>
        <w:rPr>
          <w:rFonts w:ascii="Arial" w:hAnsi="Arial" w:cs="Arial"/>
          <w:i/>
          <w:iCs/>
          <w:sz w:val="22"/>
          <w:szCs w:val="22"/>
        </w:rPr>
      </w:pPr>
      <w:r w:rsidRPr="00BC6BCD">
        <w:rPr>
          <w:rFonts w:ascii="Arial" w:hAnsi="Arial" w:cs="Arial"/>
          <w:i/>
          <w:iCs/>
          <w:sz w:val="22"/>
          <w:szCs w:val="22"/>
        </w:rPr>
        <w:t xml:space="preserve"> J OLIVER “No.”</w:t>
      </w:r>
    </w:p>
    <w:p w:rsidRPr="00BC6BCD" w:rsidR="00AE3785" w:rsidP="00BC6BCD" w:rsidRDefault="00AE3785" w14:paraId="729D9ADF" w14:textId="6AE31FAD">
      <w:pPr>
        <w:rPr>
          <w:rFonts w:ascii="Arial" w:hAnsi="Arial" w:cs="Arial"/>
          <w:sz w:val="22"/>
          <w:szCs w:val="22"/>
        </w:rPr>
      </w:pPr>
    </w:p>
    <w:p w:rsidR="00BC6BCD" w:rsidP="00BE2C45" w:rsidRDefault="00AE3785" w14:paraId="41A3BD07" w14:textId="293651D6">
      <w:pPr>
        <w:pStyle w:val="ListParagraph"/>
        <w:numPr>
          <w:ilvl w:val="0"/>
          <w:numId w:val="1"/>
        </w:numPr>
        <w:rPr>
          <w:rFonts w:ascii="Arial" w:hAnsi="Arial" w:cs="Arial"/>
          <w:sz w:val="22"/>
          <w:szCs w:val="22"/>
        </w:rPr>
      </w:pPr>
      <w:r>
        <w:rPr>
          <w:rFonts w:ascii="Arial" w:hAnsi="Arial" w:cs="Arial"/>
          <w:sz w:val="22"/>
          <w:szCs w:val="22"/>
        </w:rPr>
        <w:t xml:space="preserve"> </w:t>
      </w:r>
      <w:r w:rsidR="00BC6BCD">
        <w:rPr>
          <w:rFonts w:ascii="Arial" w:hAnsi="Arial" w:cs="Arial"/>
          <w:sz w:val="22"/>
          <w:szCs w:val="22"/>
        </w:rPr>
        <w:t xml:space="preserve">The Panel </w:t>
      </w:r>
      <w:r>
        <w:rPr>
          <w:rFonts w:ascii="Arial" w:hAnsi="Arial" w:cs="Arial"/>
          <w:sz w:val="22"/>
          <w:szCs w:val="22"/>
        </w:rPr>
        <w:t xml:space="preserve">was addressed on the matter </w:t>
      </w:r>
      <w:r w:rsidR="00BC6BCD">
        <w:rPr>
          <w:rFonts w:ascii="Arial" w:hAnsi="Arial" w:cs="Arial"/>
          <w:sz w:val="22"/>
          <w:szCs w:val="22"/>
        </w:rPr>
        <w:t>in the closing submissions:</w:t>
      </w:r>
      <w:r w:rsidR="00BC6BCD">
        <w:rPr>
          <w:rFonts w:ascii="Arial" w:hAnsi="Arial" w:cs="Arial"/>
          <w:sz w:val="22"/>
          <w:szCs w:val="22"/>
        </w:rPr>
        <w:br/>
      </w:r>
    </w:p>
    <w:p w:rsidR="00AE3785" w:rsidP="002C503C" w:rsidRDefault="00BC6BCD" w14:paraId="24DBEBE7" w14:textId="4D96433C">
      <w:pPr>
        <w:ind w:left="720"/>
        <w:rPr>
          <w:rFonts w:ascii="Arial" w:hAnsi="Arial" w:cs="Arial"/>
          <w:sz w:val="22"/>
          <w:szCs w:val="22"/>
        </w:rPr>
      </w:pPr>
      <w:r w:rsidRPr="00BC6BCD">
        <w:rPr>
          <w:rFonts w:ascii="Arial" w:hAnsi="Arial" w:cs="Arial"/>
          <w:i/>
          <w:iCs/>
          <w:sz w:val="22"/>
          <w:szCs w:val="22"/>
        </w:rPr>
        <w:t>And we come to page 267, this sequence between 9:41 and 10:10, it’s so familiar now I needn’t labour it. I would ask you to correct the language of the timeline</w:t>
      </w:r>
      <w:r>
        <w:rPr>
          <w:rFonts w:ascii="Arial" w:hAnsi="Arial" w:cs="Arial"/>
          <w:i/>
          <w:iCs/>
          <w:sz w:val="22"/>
          <w:szCs w:val="22"/>
        </w:rPr>
        <w:t xml:space="preserve"> </w:t>
      </w:r>
      <w:r w:rsidRPr="00BC6BCD">
        <w:rPr>
          <w:rFonts w:ascii="Arial" w:hAnsi="Arial" w:cs="Arial"/>
          <w:i/>
          <w:iCs/>
          <w:sz w:val="22"/>
          <w:szCs w:val="22"/>
        </w:rPr>
        <w:t>though, it’s call me please not call me back please. It may be a small detail but you’ve got that. 9:41 in comes that message, call me please. It absolutely</w:t>
      </w:r>
      <w:r>
        <w:rPr>
          <w:rFonts w:ascii="Arial" w:hAnsi="Arial" w:cs="Arial"/>
          <w:i/>
          <w:iCs/>
          <w:sz w:val="22"/>
          <w:szCs w:val="22"/>
        </w:rPr>
        <w:t xml:space="preserve"> </w:t>
      </w:r>
      <w:r w:rsidRPr="00BC6BCD">
        <w:rPr>
          <w:rFonts w:ascii="Arial" w:hAnsi="Arial" w:cs="Arial"/>
          <w:i/>
          <w:iCs/>
          <w:sz w:val="22"/>
          <w:szCs w:val="22"/>
        </w:rPr>
        <w:t>genuinely, is it really to be said call me please question mark as a level of urgency that suggests something extremely serious is happening? Call me please, question mark. No evidence of any phone calls at all before 9:59, one message, certainly that one, was deleted as he routinely did, you’ve got the data, we’ve been through it three, four times, I won’t do it again, wholly consistent with his normal practice deleting data, and whether it’s that message or all of the thread is not to the point really</w:t>
      </w:r>
      <w:r w:rsidRPr="00BC6BCD">
        <w:rPr>
          <w:rFonts w:ascii="Arial" w:hAnsi="Arial" w:cs="Arial"/>
          <w:sz w:val="22"/>
          <w:szCs w:val="22"/>
        </w:rPr>
        <w:t>,</w:t>
      </w:r>
      <w:r w:rsidRPr="00BC6BCD">
        <w:rPr>
          <w:rFonts w:ascii="Arial" w:hAnsi="Arial" w:cs="Arial"/>
          <w:i/>
          <w:iCs/>
          <w:sz w:val="22"/>
          <w:szCs w:val="22"/>
        </w:rPr>
        <w:t xml:space="preserve"> too much</w:t>
      </w:r>
      <w:r>
        <w:rPr>
          <w:rFonts w:ascii="Arial" w:hAnsi="Arial" w:cs="Arial"/>
          <w:i/>
          <w:iCs/>
          <w:sz w:val="22"/>
          <w:szCs w:val="22"/>
        </w:rPr>
        <w:t xml:space="preserve"> </w:t>
      </w:r>
      <w:r w:rsidRPr="00BC6BCD">
        <w:rPr>
          <w:rFonts w:ascii="Arial" w:hAnsi="Arial" w:cs="Arial"/>
          <w:i/>
          <w:iCs/>
          <w:sz w:val="22"/>
          <w:szCs w:val="22"/>
        </w:rPr>
        <w:t xml:space="preserve">can be made from it. A) forensic recovery to his knowledge would have got it but look at what the messages actually say, they’re unremarkable in isolation. But the email at 10:10, ring me please, the, in the absence of any phone data whatsoever in between is, an actual interpretation of that is there has been no phone call or discussion before 10:10, that is the most natural interpretation of that sequence. </w:t>
      </w:r>
      <w:r w:rsidR="00AE3785">
        <w:rPr>
          <w:rFonts w:ascii="Arial" w:hAnsi="Arial" w:cs="Arial"/>
          <w:sz w:val="22"/>
          <w:szCs w:val="22"/>
        </w:rPr>
        <w:br/>
      </w:r>
    </w:p>
    <w:p w:rsidR="00C16B3C" w:rsidP="00BE2C45" w:rsidRDefault="00F66235" w14:paraId="051E5CBD" w14:textId="772DABAB">
      <w:pPr>
        <w:pStyle w:val="ListParagraph"/>
        <w:numPr>
          <w:ilvl w:val="0"/>
          <w:numId w:val="1"/>
        </w:numPr>
        <w:rPr>
          <w:rFonts w:ascii="Arial" w:hAnsi="Arial" w:cs="Arial"/>
          <w:sz w:val="22"/>
          <w:szCs w:val="22"/>
        </w:rPr>
      </w:pPr>
      <w:r>
        <w:rPr>
          <w:rFonts w:ascii="Arial" w:hAnsi="Arial" w:cs="Arial"/>
          <w:sz w:val="22"/>
          <w:szCs w:val="22"/>
        </w:rPr>
        <w:t>At para 4.1 of its decision, t</w:t>
      </w:r>
      <w:r w:rsidR="00C16B3C">
        <w:rPr>
          <w:rFonts w:ascii="Arial" w:hAnsi="Arial" w:cs="Arial"/>
          <w:sz w:val="22"/>
          <w:szCs w:val="22"/>
        </w:rPr>
        <w:t>he Panel</w:t>
      </w:r>
      <w:r>
        <w:rPr>
          <w:rFonts w:ascii="Arial" w:hAnsi="Arial" w:cs="Arial"/>
          <w:sz w:val="22"/>
          <w:szCs w:val="22"/>
        </w:rPr>
        <w:t xml:space="preserve"> set out its reasons for its finding that there was a call before 9.59am in which the appellant discovered JM’s wrongdoing.  As it had with earlier findings, it set out all the key factors which it had taken into account.  It said: </w:t>
      </w:r>
    </w:p>
    <w:p w:rsidRPr="00F66235" w:rsidR="00F66235" w:rsidP="00F66235" w:rsidRDefault="00F66235" w14:paraId="5119249F" w14:textId="7F134945">
      <w:pPr>
        <w:pStyle w:val="ListParagraph"/>
        <w:ind w:left="360"/>
        <w:rPr>
          <w:rFonts w:ascii="Arial" w:hAnsi="Arial" w:cs="Arial"/>
          <w:i/>
          <w:iCs/>
          <w:sz w:val="22"/>
          <w:szCs w:val="22"/>
        </w:rPr>
      </w:pPr>
    </w:p>
    <w:p w:rsidRPr="00F66235" w:rsidR="00F66235" w:rsidP="00F66235" w:rsidRDefault="00F66235" w14:paraId="448108A7" w14:textId="2C95D7C8">
      <w:pPr>
        <w:pStyle w:val="ListParagraph"/>
        <w:rPr>
          <w:rFonts w:ascii="Arial" w:hAnsi="Arial" w:cs="Arial"/>
          <w:i/>
          <w:iCs/>
          <w:sz w:val="22"/>
          <w:szCs w:val="22"/>
        </w:rPr>
      </w:pPr>
      <w:r w:rsidRPr="00F66235">
        <w:rPr>
          <w:rFonts w:ascii="Arial" w:hAnsi="Arial" w:cs="Arial"/>
          <w:i/>
          <w:iCs/>
          <w:sz w:val="22"/>
          <w:szCs w:val="22"/>
        </w:rPr>
        <w:t xml:space="preserve">The panel took into account the following: </w:t>
      </w:r>
      <w:r w:rsidRPr="00F66235">
        <w:rPr>
          <w:rFonts w:ascii="Arial" w:hAnsi="Arial" w:cs="Arial"/>
          <w:i/>
          <w:iCs/>
          <w:sz w:val="22"/>
          <w:szCs w:val="22"/>
        </w:rPr>
        <w:br/>
      </w:r>
    </w:p>
    <w:p w:rsidRPr="00F66235" w:rsidR="00F66235" w:rsidP="00CB7853" w:rsidRDefault="00F66235" w14:paraId="62757D8A" w14:textId="4B094846">
      <w:pPr>
        <w:pStyle w:val="ListParagraph"/>
        <w:numPr>
          <w:ilvl w:val="0"/>
          <w:numId w:val="32"/>
        </w:numPr>
        <w:rPr>
          <w:rFonts w:ascii="Arial" w:hAnsi="Arial" w:cs="Arial"/>
          <w:i/>
          <w:iCs/>
          <w:sz w:val="22"/>
          <w:szCs w:val="22"/>
        </w:rPr>
      </w:pPr>
      <w:r w:rsidRPr="00F66235">
        <w:rPr>
          <w:rFonts w:ascii="Arial" w:hAnsi="Arial" w:cs="Arial"/>
          <w:i/>
          <w:iCs/>
          <w:sz w:val="22"/>
          <w:szCs w:val="22"/>
        </w:rPr>
        <w:t xml:space="preserve">The timing of the deletion of the message containing the questions as evidenced by the phone analysis.                                                                                                                    </w:t>
      </w:r>
    </w:p>
    <w:p w:rsidRPr="00F66235" w:rsidR="00F66235" w:rsidP="00F66235" w:rsidRDefault="00F66235" w14:paraId="505E09B3" w14:textId="77777777">
      <w:pPr>
        <w:pStyle w:val="ListParagraph"/>
        <w:rPr>
          <w:rFonts w:ascii="Arial" w:hAnsi="Arial" w:cs="Arial"/>
          <w:i/>
          <w:iCs/>
          <w:sz w:val="22"/>
          <w:szCs w:val="22"/>
        </w:rPr>
      </w:pPr>
    </w:p>
    <w:p w:rsidRPr="00F66235" w:rsidR="00F66235" w:rsidP="00F66235" w:rsidRDefault="00F66235" w14:paraId="42A6E774" w14:textId="786DC6E5">
      <w:pPr>
        <w:pStyle w:val="ListParagraph"/>
        <w:numPr>
          <w:ilvl w:val="0"/>
          <w:numId w:val="32"/>
        </w:numPr>
        <w:rPr>
          <w:rFonts w:ascii="Arial" w:hAnsi="Arial" w:cs="Arial"/>
          <w:i/>
          <w:iCs/>
          <w:sz w:val="22"/>
          <w:szCs w:val="22"/>
        </w:rPr>
      </w:pPr>
      <w:r w:rsidRPr="00F66235">
        <w:rPr>
          <w:rFonts w:ascii="Arial" w:hAnsi="Arial" w:cs="Arial"/>
          <w:i/>
          <w:iCs/>
          <w:sz w:val="22"/>
          <w:szCs w:val="22"/>
        </w:rPr>
        <w:lastRenderedPageBreak/>
        <w:t xml:space="preserve">The timing of contact from former PC Morris as evidenced by text and email </w:t>
      </w:r>
    </w:p>
    <w:p w:rsidRPr="00F66235" w:rsidR="00F66235" w:rsidP="00F66235" w:rsidRDefault="00F66235" w14:paraId="180A154D" w14:textId="77777777">
      <w:pPr>
        <w:pStyle w:val="ListParagraph"/>
        <w:ind w:left="1440"/>
        <w:rPr>
          <w:rFonts w:ascii="Arial" w:hAnsi="Arial" w:cs="Arial"/>
          <w:i/>
          <w:iCs/>
          <w:sz w:val="22"/>
          <w:szCs w:val="22"/>
        </w:rPr>
      </w:pPr>
      <w:r w:rsidRPr="00F66235">
        <w:rPr>
          <w:rFonts w:ascii="Arial" w:hAnsi="Arial" w:cs="Arial"/>
          <w:i/>
          <w:iCs/>
          <w:sz w:val="22"/>
          <w:szCs w:val="22"/>
        </w:rPr>
        <w:t xml:space="preserve">messages and the evidence in interview of former PC Morris. </w:t>
      </w:r>
    </w:p>
    <w:p w:rsidRPr="00F66235" w:rsidR="00F66235" w:rsidP="00F66235" w:rsidRDefault="00F66235" w14:paraId="60052D7C" w14:textId="77777777">
      <w:pPr>
        <w:pStyle w:val="ListParagraph"/>
        <w:rPr>
          <w:rFonts w:ascii="Arial" w:hAnsi="Arial" w:cs="Arial"/>
          <w:i/>
          <w:iCs/>
          <w:sz w:val="22"/>
          <w:szCs w:val="22"/>
        </w:rPr>
      </w:pPr>
    </w:p>
    <w:p w:rsidRPr="00F66235" w:rsidR="00F66235" w:rsidP="00801F04" w:rsidRDefault="00F66235" w14:paraId="175B26A7" w14:textId="36F2D1FD">
      <w:pPr>
        <w:pStyle w:val="ListParagraph"/>
        <w:numPr>
          <w:ilvl w:val="0"/>
          <w:numId w:val="32"/>
        </w:numPr>
        <w:rPr>
          <w:rFonts w:ascii="Arial" w:hAnsi="Arial" w:cs="Arial"/>
          <w:i/>
          <w:iCs/>
          <w:sz w:val="22"/>
          <w:szCs w:val="22"/>
        </w:rPr>
      </w:pPr>
      <w:r w:rsidRPr="00F66235">
        <w:rPr>
          <w:rFonts w:ascii="Arial" w:hAnsi="Arial" w:cs="Arial"/>
          <w:i/>
          <w:iCs/>
          <w:sz w:val="22"/>
          <w:szCs w:val="22"/>
        </w:rPr>
        <w:t xml:space="preserve">The implausibility of a conversation in which former PC Morris said: “I’m in the shit” without some further enquiry from Inspector Oliver, however brief, to elicit further detail. </w:t>
      </w:r>
    </w:p>
    <w:p w:rsidRPr="00F66235" w:rsidR="00F66235" w:rsidP="00F66235" w:rsidRDefault="00F66235" w14:paraId="360D1B31" w14:textId="77777777">
      <w:pPr>
        <w:pStyle w:val="ListParagraph"/>
        <w:rPr>
          <w:rFonts w:ascii="Arial" w:hAnsi="Arial" w:cs="Arial"/>
          <w:i/>
          <w:iCs/>
          <w:sz w:val="22"/>
          <w:szCs w:val="22"/>
        </w:rPr>
      </w:pPr>
    </w:p>
    <w:p w:rsidRPr="00F66235" w:rsidR="00F66235" w:rsidP="00F66235" w:rsidRDefault="00F66235" w14:paraId="11C2A24F" w14:textId="00EDD222">
      <w:pPr>
        <w:pStyle w:val="ListParagraph"/>
        <w:numPr>
          <w:ilvl w:val="0"/>
          <w:numId w:val="32"/>
        </w:numPr>
        <w:rPr>
          <w:rFonts w:ascii="Arial" w:hAnsi="Arial" w:cs="Arial"/>
          <w:i/>
          <w:iCs/>
          <w:sz w:val="22"/>
          <w:szCs w:val="22"/>
        </w:rPr>
      </w:pPr>
      <w:r w:rsidRPr="00F66235">
        <w:rPr>
          <w:rFonts w:ascii="Arial" w:hAnsi="Arial" w:cs="Arial"/>
          <w:i/>
          <w:iCs/>
          <w:sz w:val="22"/>
          <w:szCs w:val="22"/>
        </w:rPr>
        <w:t xml:space="preserve">The </w:t>
      </w:r>
      <w:r w:rsidRPr="00F66235" w:rsidR="004C32BF">
        <w:rPr>
          <w:rFonts w:ascii="Arial" w:hAnsi="Arial" w:cs="Arial"/>
          <w:i/>
          <w:iCs/>
          <w:sz w:val="22"/>
          <w:szCs w:val="22"/>
        </w:rPr>
        <w:t>implausibility</w:t>
      </w:r>
      <w:r w:rsidRPr="00F66235">
        <w:rPr>
          <w:rFonts w:ascii="Arial" w:hAnsi="Arial" w:cs="Arial"/>
          <w:i/>
          <w:iCs/>
          <w:sz w:val="22"/>
          <w:szCs w:val="22"/>
        </w:rPr>
        <w:t xml:space="preserve"> of Inspector Oliver not making a connection between former PC Morris telling him she was “in the shit” and the interview process, when this had been his only reason for contact with her during that period of time. </w:t>
      </w:r>
    </w:p>
    <w:p w:rsidRPr="00F66235" w:rsidR="00F66235" w:rsidP="00F66235" w:rsidRDefault="00F66235" w14:paraId="3416F873" w14:textId="77777777">
      <w:pPr>
        <w:pStyle w:val="ListParagraph"/>
        <w:rPr>
          <w:rFonts w:ascii="Arial" w:hAnsi="Arial" w:cs="Arial"/>
          <w:i/>
          <w:iCs/>
          <w:sz w:val="22"/>
          <w:szCs w:val="22"/>
        </w:rPr>
      </w:pPr>
    </w:p>
    <w:p w:rsidRPr="00F66235" w:rsidR="00F66235" w:rsidP="00F66235" w:rsidRDefault="00F66235" w14:paraId="387C38EB" w14:textId="0911AB34">
      <w:pPr>
        <w:pStyle w:val="ListParagraph"/>
        <w:numPr>
          <w:ilvl w:val="0"/>
          <w:numId w:val="32"/>
        </w:numPr>
        <w:rPr>
          <w:rFonts w:ascii="Arial" w:hAnsi="Arial" w:cs="Arial"/>
          <w:i/>
          <w:iCs/>
          <w:sz w:val="22"/>
          <w:szCs w:val="22"/>
        </w:rPr>
      </w:pPr>
      <w:r w:rsidRPr="00F66235">
        <w:rPr>
          <w:rFonts w:ascii="Arial" w:hAnsi="Arial" w:cs="Arial"/>
          <w:i/>
          <w:iCs/>
          <w:sz w:val="22"/>
          <w:szCs w:val="22"/>
        </w:rPr>
        <w:t xml:space="preserve">The evidence from the interview of former PC Morris that, although brief, there was a conversation, prior to the one in the afternoon of 22/9/21 after she had been served with papers,  that included former PC Morris telling Inspector Oliver that the reason for her being in trouble with former Inspector Ball was connected to the interview questions. The panel considered in detail the account in interview of former PC Morris. At page 385 of the bundle she initially said she had spoken to Inspector Oliver in the afternoon after she had been served papers. However, when asked if there was contact in the morning she said “No. Oh yeah, yes, because of Georgie.” She went on to describe the conversation which appears to be the same one acknowledged by Inspector Oliver as the one where she said she was “in the shit” and he told he to speak to her Fed rep. Where the accounts diverge is that </w:t>
      </w:r>
      <w:r w:rsidRPr="00F66235" w:rsidR="003F31FE">
        <w:rPr>
          <w:rFonts w:ascii="Arial" w:hAnsi="Arial" w:cs="Arial"/>
          <w:i/>
          <w:iCs/>
          <w:sz w:val="22"/>
          <w:szCs w:val="22"/>
        </w:rPr>
        <w:t>Inspector</w:t>
      </w:r>
      <w:r w:rsidRPr="00F66235">
        <w:rPr>
          <w:rFonts w:ascii="Arial" w:hAnsi="Arial" w:cs="Arial"/>
          <w:i/>
          <w:iCs/>
          <w:sz w:val="22"/>
          <w:szCs w:val="22"/>
        </w:rPr>
        <w:t xml:space="preserve"> Oliver denies being told any details of what the problem was, whereas former PC Morris says when asked about the conversation …” it was along the lines of the questions again. So Georgie’s not very happy with me ..that I’ve had some questions that I shouldn’t have had and that..she’s given me 24 hours to confess…he then said the best thing you could do is speak to the Fed rep.”      </w:t>
      </w:r>
    </w:p>
    <w:p w:rsidRPr="00F66235" w:rsidR="00F66235" w:rsidP="00F66235" w:rsidRDefault="00F66235" w14:paraId="5E4C0673" w14:textId="77777777">
      <w:pPr>
        <w:pStyle w:val="ListParagraph"/>
        <w:rPr>
          <w:rFonts w:ascii="Arial" w:hAnsi="Arial" w:cs="Arial"/>
          <w:i/>
          <w:iCs/>
          <w:sz w:val="22"/>
          <w:szCs w:val="22"/>
        </w:rPr>
      </w:pPr>
    </w:p>
    <w:p w:rsidRPr="00F66235" w:rsidR="00F66235" w:rsidP="00FA0101" w:rsidRDefault="00F66235" w14:paraId="652D611A" w14:textId="085946D7">
      <w:pPr>
        <w:pStyle w:val="ListParagraph"/>
        <w:numPr>
          <w:ilvl w:val="0"/>
          <w:numId w:val="32"/>
        </w:numPr>
        <w:rPr>
          <w:rFonts w:ascii="Arial" w:hAnsi="Arial" w:cs="Arial"/>
          <w:i/>
          <w:iCs/>
          <w:sz w:val="22"/>
          <w:szCs w:val="22"/>
        </w:rPr>
      </w:pPr>
      <w:r w:rsidRPr="00F66235">
        <w:rPr>
          <w:rFonts w:ascii="Arial" w:hAnsi="Arial" w:cs="Arial"/>
          <w:i/>
          <w:iCs/>
          <w:sz w:val="22"/>
          <w:szCs w:val="22"/>
        </w:rPr>
        <w:t xml:space="preserve">The plausibility of former PC Morris telling this to Inspector Oliver immediately after her conversation with former Inspector Ball where this had been the focus of the conversation. </w:t>
      </w:r>
      <w:r w:rsidRPr="00F66235">
        <w:rPr>
          <w:rFonts w:ascii="Arial" w:hAnsi="Arial" w:cs="Arial"/>
          <w:i/>
          <w:iCs/>
          <w:sz w:val="22"/>
          <w:szCs w:val="22"/>
        </w:rPr>
        <w:br/>
      </w:r>
    </w:p>
    <w:p w:rsidRPr="00F66235" w:rsidR="00F66235" w:rsidP="00F66235" w:rsidRDefault="00F66235" w14:paraId="18F3208D" w14:textId="77777777">
      <w:pPr>
        <w:pStyle w:val="ListParagraph"/>
        <w:rPr>
          <w:rFonts w:ascii="Arial" w:hAnsi="Arial" w:cs="Arial"/>
          <w:i/>
          <w:iCs/>
          <w:sz w:val="22"/>
          <w:szCs w:val="22"/>
        </w:rPr>
      </w:pPr>
      <w:r w:rsidRPr="00F66235">
        <w:rPr>
          <w:rFonts w:ascii="Arial" w:hAnsi="Arial" w:cs="Arial"/>
          <w:i/>
          <w:iCs/>
          <w:sz w:val="22"/>
          <w:szCs w:val="22"/>
        </w:rPr>
        <w:t xml:space="preserve">Set against that, the panel took into account: </w:t>
      </w:r>
    </w:p>
    <w:p w:rsidRPr="00F66235" w:rsidR="00F66235" w:rsidP="00F66235" w:rsidRDefault="00F66235" w14:paraId="73A0B662" w14:textId="77777777">
      <w:pPr>
        <w:pStyle w:val="ListParagraph"/>
        <w:rPr>
          <w:rFonts w:ascii="Arial" w:hAnsi="Arial" w:cs="Arial"/>
          <w:i/>
          <w:iCs/>
          <w:sz w:val="22"/>
          <w:szCs w:val="22"/>
        </w:rPr>
      </w:pPr>
    </w:p>
    <w:p w:rsidRPr="00F66235" w:rsidR="00F66235" w:rsidP="00F33D81" w:rsidRDefault="00F66235" w14:paraId="5915C080" w14:textId="3286D168">
      <w:pPr>
        <w:pStyle w:val="ListParagraph"/>
        <w:numPr>
          <w:ilvl w:val="0"/>
          <w:numId w:val="33"/>
        </w:numPr>
        <w:rPr>
          <w:rFonts w:ascii="Arial" w:hAnsi="Arial" w:cs="Arial"/>
          <w:i/>
          <w:iCs/>
          <w:sz w:val="22"/>
          <w:szCs w:val="22"/>
        </w:rPr>
      </w:pPr>
      <w:r w:rsidRPr="00F66235">
        <w:rPr>
          <w:rFonts w:ascii="Arial" w:hAnsi="Arial" w:cs="Arial"/>
          <w:i/>
          <w:iCs/>
          <w:sz w:val="22"/>
          <w:szCs w:val="22"/>
        </w:rPr>
        <w:t>The nature of the evidence said to support the deletion of contact with former PC Morris as deleting her contact details- the evidence in the statement of PC Hussain was that this was done in the course of interrogating the phone. Despite the AA’s submission that he corrected this at the hearing, he appeared to the panel to repeat what he said in his statement, no matter what he may have meant.</w:t>
      </w:r>
      <w:r w:rsidRPr="00F66235">
        <w:rPr>
          <w:rFonts w:ascii="Arial" w:hAnsi="Arial" w:cs="Arial"/>
          <w:i/>
          <w:iCs/>
          <w:sz w:val="22"/>
          <w:szCs w:val="22"/>
        </w:rPr>
        <w:br/>
      </w:r>
    </w:p>
    <w:p w:rsidRPr="00F66235" w:rsidR="00F66235" w:rsidP="00756B6A" w:rsidRDefault="00F66235" w14:paraId="07009E2E" w14:textId="43253004">
      <w:pPr>
        <w:pStyle w:val="ListParagraph"/>
        <w:numPr>
          <w:ilvl w:val="0"/>
          <w:numId w:val="33"/>
        </w:numPr>
        <w:rPr>
          <w:rFonts w:ascii="Arial" w:hAnsi="Arial" w:cs="Arial"/>
          <w:i/>
          <w:iCs/>
          <w:sz w:val="22"/>
          <w:szCs w:val="22"/>
        </w:rPr>
      </w:pPr>
      <w:r w:rsidRPr="00F66235">
        <w:rPr>
          <w:rFonts w:ascii="Arial" w:hAnsi="Arial" w:cs="Arial"/>
          <w:i/>
          <w:iCs/>
          <w:sz w:val="22"/>
          <w:szCs w:val="22"/>
        </w:rPr>
        <w:t xml:space="preserve">The wording of the allegation as “in order to destroy evidence of PC Morris wrongdoing, as well as that of Inspector Ball and you as set out above”. The panel was satisfied that at this stage Inspector Oliver had reason to believe that former PC Morris had been accused of wrongdoing, but not that he believed he had done wrong or that former Inspector Ball had done wrong, and the panel noted that the wrongdoing is not put in the alternative.  </w:t>
      </w:r>
    </w:p>
    <w:p w:rsidRPr="00F66235" w:rsidR="00F66235" w:rsidP="00F66235" w:rsidRDefault="00F66235" w14:paraId="7C9E06D3" w14:textId="77777777">
      <w:pPr>
        <w:pStyle w:val="ListParagraph"/>
        <w:rPr>
          <w:rFonts w:ascii="Arial" w:hAnsi="Arial" w:cs="Arial"/>
          <w:i/>
          <w:iCs/>
          <w:sz w:val="22"/>
          <w:szCs w:val="22"/>
        </w:rPr>
      </w:pPr>
    </w:p>
    <w:p w:rsidRPr="00F66235" w:rsidR="00F66235" w:rsidP="00F66235" w:rsidRDefault="00F66235" w14:paraId="05047930" w14:textId="77777777">
      <w:pPr>
        <w:pStyle w:val="ListParagraph"/>
        <w:numPr>
          <w:ilvl w:val="0"/>
          <w:numId w:val="33"/>
        </w:numPr>
        <w:rPr>
          <w:rFonts w:ascii="Arial" w:hAnsi="Arial" w:cs="Arial"/>
          <w:i/>
          <w:iCs/>
          <w:sz w:val="22"/>
          <w:szCs w:val="22"/>
        </w:rPr>
      </w:pPr>
      <w:r w:rsidRPr="00F66235">
        <w:rPr>
          <w:rFonts w:ascii="Arial" w:hAnsi="Arial" w:cs="Arial"/>
          <w:i/>
          <w:iCs/>
          <w:sz w:val="22"/>
          <w:szCs w:val="22"/>
        </w:rPr>
        <w:t xml:space="preserve">The plausibility of the submission that Inspector Oliver would know from his policing and general knowledge that deletion would not prevent retrieval of the relevant details.  </w:t>
      </w:r>
    </w:p>
    <w:p w:rsidRPr="00F66235" w:rsidR="00F66235" w:rsidP="00F66235" w:rsidRDefault="00F66235" w14:paraId="17A9D5DF" w14:textId="77777777">
      <w:pPr>
        <w:pStyle w:val="ListParagraph"/>
        <w:rPr>
          <w:rFonts w:ascii="Arial" w:hAnsi="Arial" w:cs="Arial"/>
          <w:i/>
          <w:iCs/>
          <w:sz w:val="22"/>
          <w:szCs w:val="22"/>
        </w:rPr>
      </w:pPr>
    </w:p>
    <w:p w:rsidRPr="00F66235" w:rsidR="00F66235" w:rsidP="00F66235" w:rsidRDefault="00F66235" w14:paraId="0258408E" w14:textId="7C235019">
      <w:pPr>
        <w:pStyle w:val="ListParagraph"/>
        <w:numPr>
          <w:ilvl w:val="0"/>
          <w:numId w:val="33"/>
        </w:numPr>
        <w:rPr>
          <w:rFonts w:ascii="Arial" w:hAnsi="Arial" w:cs="Arial"/>
          <w:i/>
          <w:iCs/>
          <w:sz w:val="22"/>
          <w:szCs w:val="22"/>
        </w:rPr>
      </w:pPr>
      <w:r w:rsidRPr="00F66235">
        <w:rPr>
          <w:rFonts w:ascii="Arial" w:hAnsi="Arial" w:cs="Arial"/>
          <w:i/>
          <w:iCs/>
          <w:sz w:val="22"/>
          <w:szCs w:val="22"/>
        </w:rPr>
        <w:lastRenderedPageBreak/>
        <w:t xml:space="preserve">The lack of evidence of a close relationship between Inspector Oliver and former PC Morris.  </w:t>
      </w:r>
    </w:p>
    <w:p w:rsidRPr="00F66235" w:rsidR="00F66235" w:rsidP="00F66235" w:rsidRDefault="00F66235" w14:paraId="16D91ED5" w14:textId="77777777">
      <w:pPr>
        <w:pStyle w:val="ListParagraph"/>
        <w:rPr>
          <w:rFonts w:ascii="Arial" w:hAnsi="Arial" w:cs="Arial"/>
          <w:i/>
          <w:iCs/>
          <w:sz w:val="22"/>
          <w:szCs w:val="22"/>
        </w:rPr>
      </w:pPr>
    </w:p>
    <w:p w:rsidRPr="00F66235" w:rsidR="00F66235" w:rsidP="00F73374" w:rsidRDefault="00F66235" w14:paraId="469D2A2C" w14:textId="77777777">
      <w:pPr>
        <w:pStyle w:val="ListParagraph"/>
        <w:numPr>
          <w:ilvl w:val="0"/>
          <w:numId w:val="33"/>
        </w:numPr>
        <w:rPr>
          <w:rFonts w:ascii="Arial" w:hAnsi="Arial" w:cs="Arial"/>
          <w:i/>
          <w:iCs/>
          <w:sz w:val="22"/>
          <w:szCs w:val="22"/>
        </w:rPr>
      </w:pPr>
      <w:r w:rsidRPr="00F66235">
        <w:rPr>
          <w:rFonts w:ascii="Arial" w:hAnsi="Arial" w:cs="Arial"/>
          <w:i/>
          <w:iCs/>
          <w:sz w:val="22"/>
          <w:szCs w:val="22"/>
        </w:rPr>
        <w:t xml:space="preserve">The panel did not attach any weight to the suggestion that the contact details of former Inspector Ball had been hidden under another name and accepted the explanation that they had been stored under someone else’s contact details in error </w:t>
      </w:r>
    </w:p>
    <w:p w:rsidRPr="00F66235" w:rsidR="00F66235" w:rsidP="00F66235" w:rsidRDefault="00F66235" w14:paraId="1667A969" w14:textId="77777777">
      <w:pPr>
        <w:pStyle w:val="ListParagraph"/>
        <w:rPr>
          <w:rFonts w:ascii="Arial" w:hAnsi="Arial" w:cs="Arial"/>
          <w:i/>
          <w:iCs/>
          <w:sz w:val="22"/>
          <w:szCs w:val="22"/>
        </w:rPr>
      </w:pPr>
    </w:p>
    <w:p w:rsidRPr="00F66235" w:rsidR="00F66235" w:rsidP="00F66235" w:rsidRDefault="00F66235" w14:paraId="12855337" w14:textId="7D0825BF">
      <w:pPr>
        <w:ind w:left="720"/>
        <w:rPr>
          <w:rFonts w:ascii="Arial" w:hAnsi="Arial" w:cs="Arial"/>
          <w:i/>
          <w:iCs/>
          <w:sz w:val="22"/>
          <w:szCs w:val="22"/>
        </w:rPr>
      </w:pPr>
      <w:r w:rsidRPr="00F66235">
        <w:rPr>
          <w:rFonts w:ascii="Arial" w:hAnsi="Arial" w:cs="Arial"/>
          <w:i/>
          <w:iCs/>
          <w:sz w:val="22"/>
          <w:szCs w:val="22"/>
        </w:rPr>
        <w:t xml:space="preserve">The evidence at the hearing did not support the suggestion of the computer analysis in the bundle which appeared to suggest the deletion of past meetings in the calendar. The evidence of DS Bennett and PC Hussain was not inconsistent with that of Inspector Oliver who said that he only removed meetings from the electronic calendar if they were cancelled, ie future meetings, not past meetings.   </w:t>
      </w:r>
    </w:p>
    <w:p w:rsidR="00C16B3C" w:rsidP="00C16B3C" w:rsidRDefault="00C16B3C" w14:paraId="1212D884" w14:textId="77777777">
      <w:pPr>
        <w:pStyle w:val="ListParagraph"/>
        <w:ind w:left="360"/>
        <w:rPr>
          <w:rFonts w:ascii="Arial" w:hAnsi="Arial" w:cs="Arial"/>
          <w:sz w:val="22"/>
          <w:szCs w:val="22"/>
        </w:rPr>
      </w:pPr>
    </w:p>
    <w:p w:rsidRPr="006327EB" w:rsidR="00477069" w:rsidP="00BE2C45" w:rsidRDefault="00477069" w14:paraId="1693E37B" w14:textId="1187A141">
      <w:pPr>
        <w:pStyle w:val="ListParagraph"/>
        <w:numPr>
          <w:ilvl w:val="0"/>
          <w:numId w:val="1"/>
        </w:numPr>
        <w:rPr>
          <w:rFonts w:ascii="Arial" w:hAnsi="Arial" w:cs="Arial"/>
          <w:i/>
          <w:iCs/>
          <w:sz w:val="22"/>
          <w:szCs w:val="22"/>
        </w:rPr>
      </w:pPr>
      <w:r>
        <w:rPr>
          <w:rFonts w:ascii="Arial" w:hAnsi="Arial" w:cs="Arial"/>
          <w:sz w:val="22"/>
          <w:szCs w:val="22"/>
        </w:rPr>
        <w:t xml:space="preserve">It was clear to the tribunal that the Panel was fully aware of the 10.10am email, and the argument that had been made that it showed there had been no </w:t>
      </w:r>
      <w:r w:rsidR="00273C11">
        <w:rPr>
          <w:rFonts w:ascii="Arial" w:hAnsi="Arial" w:cs="Arial"/>
          <w:sz w:val="22"/>
          <w:szCs w:val="22"/>
        </w:rPr>
        <w:t xml:space="preserve">prior </w:t>
      </w:r>
      <w:r>
        <w:rPr>
          <w:rFonts w:ascii="Arial" w:hAnsi="Arial" w:cs="Arial"/>
          <w:sz w:val="22"/>
          <w:szCs w:val="22"/>
        </w:rPr>
        <w:t>contact</w:t>
      </w:r>
      <w:r w:rsidR="00273C11">
        <w:rPr>
          <w:rFonts w:ascii="Arial" w:hAnsi="Arial" w:cs="Arial"/>
          <w:sz w:val="22"/>
          <w:szCs w:val="22"/>
        </w:rPr>
        <w:t xml:space="preserve"> that morning</w:t>
      </w:r>
      <w:r>
        <w:rPr>
          <w:rFonts w:ascii="Arial" w:hAnsi="Arial" w:cs="Arial"/>
          <w:sz w:val="22"/>
          <w:szCs w:val="22"/>
        </w:rPr>
        <w:t>.  JM’s written evidence showed that, in her first interview she made no mention of the appellant, but in her second interview</w:t>
      </w:r>
      <w:r w:rsidR="00DC1898">
        <w:rPr>
          <w:rFonts w:ascii="Arial" w:hAnsi="Arial" w:cs="Arial"/>
          <w:sz w:val="22"/>
          <w:szCs w:val="22"/>
        </w:rPr>
        <w:t>, on 22 October 2021,</w:t>
      </w:r>
      <w:r>
        <w:rPr>
          <w:rFonts w:ascii="Arial" w:hAnsi="Arial" w:cs="Arial"/>
          <w:sz w:val="22"/>
          <w:szCs w:val="22"/>
        </w:rPr>
        <w:t xml:space="preserve"> she accepted that she had spoken to him</w:t>
      </w:r>
      <w:r w:rsidR="006327EB">
        <w:rPr>
          <w:rFonts w:ascii="Arial" w:hAnsi="Arial" w:cs="Arial"/>
          <w:sz w:val="22"/>
          <w:szCs w:val="22"/>
        </w:rPr>
        <w:t xml:space="preserve">.  She said it was after she spoke to Inspector Ball, but before she went into work.  </w:t>
      </w:r>
      <w:r w:rsidR="00273C11">
        <w:rPr>
          <w:rFonts w:ascii="Arial" w:hAnsi="Arial" w:cs="Arial"/>
          <w:sz w:val="22"/>
          <w:szCs w:val="22"/>
        </w:rPr>
        <w:t>The relevant part of the interview is as follows</w:t>
      </w:r>
      <w:r w:rsidR="006327EB">
        <w:rPr>
          <w:rFonts w:ascii="Arial" w:hAnsi="Arial" w:cs="Arial"/>
          <w:sz w:val="22"/>
          <w:szCs w:val="22"/>
        </w:rPr>
        <w:t>:</w:t>
      </w:r>
      <w:r w:rsidRPr="006327EB" w:rsidR="006327EB">
        <w:rPr>
          <w:rFonts w:ascii="Arial" w:hAnsi="Arial" w:cs="Arial"/>
          <w:i/>
          <w:iCs/>
          <w:sz w:val="22"/>
          <w:szCs w:val="22"/>
        </w:rPr>
        <w:br/>
      </w:r>
    </w:p>
    <w:p w:rsidRPr="00DC1898" w:rsidR="00DC1898" w:rsidP="00DC1898" w:rsidRDefault="00DC1898" w14:paraId="5FB20518" w14:textId="0D6A44F9">
      <w:pPr>
        <w:ind w:left="720"/>
        <w:rPr>
          <w:rFonts w:ascii="Arial" w:hAnsi="Arial" w:cs="Arial"/>
          <w:i/>
          <w:iCs/>
          <w:sz w:val="22"/>
          <w:szCs w:val="22"/>
        </w:rPr>
      </w:pPr>
      <w:r>
        <w:rPr>
          <w:rFonts w:ascii="Arial" w:hAnsi="Arial" w:cs="Arial"/>
          <w:i/>
          <w:iCs/>
          <w:sz w:val="22"/>
          <w:szCs w:val="22"/>
        </w:rPr>
        <w:t xml:space="preserve">3316 </w:t>
      </w:r>
      <w:r w:rsidRPr="00DC1898">
        <w:rPr>
          <w:rFonts w:ascii="Arial" w:hAnsi="Arial" w:cs="Arial"/>
          <w:i/>
          <w:iCs/>
          <w:sz w:val="22"/>
          <w:szCs w:val="22"/>
        </w:rPr>
        <w:t xml:space="preserve">So in relation to the conversation with Georgie, erm, on the 22nd, erm, you’ve had some communication in the morning with James OLIVER and because you were given 24 hours notice… </w:t>
      </w:r>
    </w:p>
    <w:p w:rsidRPr="00DC1898" w:rsidR="00DC1898" w:rsidP="00DC1898" w:rsidRDefault="00DC1898" w14:paraId="4B7A6400" w14:textId="2F9A7E40">
      <w:pPr>
        <w:ind w:left="720"/>
        <w:rPr>
          <w:rFonts w:ascii="Arial" w:hAnsi="Arial" w:cs="Arial"/>
          <w:i/>
          <w:iCs/>
          <w:sz w:val="22"/>
          <w:szCs w:val="22"/>
        </w:rPr>
      </w:pPr>
      <w:r>
        <w:rPr>
          <w:rFonts w:ascii="Arial" w:hAnsi="Arial" w:cs="Arial"/>
          <w:i/>
          <w:iCs/>
          <w:sz w:val="22"/>
          <w:szCs w:val="22"/>
        </w:rPr>
        <w:br/>
      </w:r>
      <w:r w:rsidRPr="00DC1898">
        <w:rPr>
          <w:rFonts w:ascii="Arial" w:hAnsi="Arial" w:cs="Arial"/>
          <w:i/>
          <w:iCs/>
          <w:sz w:val="22"/>
          <w:szCs w:val="22"/>
        </w:rPr>
        <w:t xml:space="preserve">21:00:00 3130 By Georgie </w:t>
      </w:r>
    </w:p>
    <w:p w:rsidRPr="00DC1898" w:rsidR="00DC1898" w:rsidP="00DC1898" w:rsidRDefault="00DC1898" w14:paraId="315B3EA0" w14:textId="7591D69F">
      <w:pPr>
        <w:ind w:left="720"/>
        <w:rPr>
          <w:rFonts w:ascii="Arial" w:hAnsi="Arial" w:cs="Arial"/>
          <w:i/>
          <w:iCs/>
          <w:sz w:val="22"/>
          <w:szCs w:val="22"/>
        </w:rPr>
      </w:pPr>
      <w:r>
        <w:rPr>
          <w:rFonts w:ascii="Arial" w:hAnsi="Arial" w:cs="Arial"/>
          <w:i/>
          <w:iCs/>
          <w:sz w:val="22"/>
          <w:szCs w:val="22"/>
        </w:rPr>
        <w:br/>
      </w:r>
      <w:r w:rsidRPr="00DC1898">
        <w:rPr>
          <w:rFonts w:ascii="Arial" w:hAnsi="Arial" w:cs="Arial"/>
          <w:i/>
          <w:iCs/>
          <w:sz w:val="22"/>
          <w:szCs w:val="22"/>
        </w:rPr>
        <w:t xml:space="preserve">3316 So when did that conversation take place? </w:t>
      </w:r>
    </w:p>
    <w:p w:rsidRPr="006327EB" w:rsidR="006327EB" w:rsidP="00DC1898" w:rsidRDefault="00DC1898" w14:paraId="26AACA95" w14:textId="11A4AD1C">
      <w:pPr>
        <w:ind w:left="720"/>
        <w:rPr>
          <w:rFonts w:ascii="Arial" w:hAnsi="Arial" w:cs="Arial"/>
          <w:i/>
          <w:iCs/>
          <w:sz w:val="22"/>
          <w:szCs w:val="22"/>
        </w:rPr>
      </w:pPr>
      <w:r>
        <w:rPr>
          <w:rFonts w:ascii="Arial" w:hAnsi="Arial" w:cs="Arial"/>
          <w:i/>
          <w:iCs/>
          <w:sz w:val="22"/>
          <w:szCs w:val="22"/>
        </w:rPr>
        <w:br/>
      </w:r>
      <w:r w:rsidRPr="00DC1898">
        <w:rPr>
          <w:rFonts w:ascii="Arial" w:hAnsi="Arial" w:cs="Arial"/>
          <w:i/>
          <w:iCs/>
          <w:sz w:val="22"/>
          <w:szCs w:val="22"/>
        </w:rPr>
        <w:t xml:space="preserve">3130 Oh, in the morning some time </w:t>
      </w:r>
      <w:r>
        <w:rPr>
          <w:rFonts w:ascii="Arial" w:hAnsi="Arial" w:cs="Arial"/>
          <w:i/>
          <w:iCs/>
          <w:sz w:val="22"/>
          <w:szCs w:val="22"/>
        </w:rPr>
        <w:br/>
      </w:r>
      <w:r>
        <w:rPr>
          <w:rFonts w:ascii="Arial" w:hAnsi="Arial" w:cs="Arial"/>
          <w:i/>
          <w:iCs/>
          <w:sz w:val="22"/>
          <w:szCs w:val="22"/>
        </w:rPr>
        <w:br/>
      </w:r>
      <w:r w:rsidRPr="006327EB" w:rsidR="006327EB">
        <w:rPr>
          <w:rFonts w:ascii="Arial" w:hAnsi="Arial" w:cs="Arial"/>
          <w:i/>
          <w:iCs/>
          <w:sz w:val="22"/>
          <w:szCs w:val="22"/>
        </w:rPr>
        <w:t xml:space="preserve">3316 So that was in the morning with Georgie BALL? </w:t>
      </w:r>
    </w:p>
    <w:p w:rsidRPr="006327EB" w:rsidR="006327EB" w:rsidP="006327EB" w:rsidRDefault="006327EB" w14:paraId="1A33DAE9" w14:textId="18F30BF5">
      <w:pPr>
        <w:ind w:left="720"/>
        <w:rPr>
          <w:rFonts w:ascii="Arial" w:hAnsi="Arial" w:cs="Arial"/>
          <w:i/>
          <w:iCs/>
          <w:sz w:val="22"/>
          <w:szCs w:val="22"/>
        </w:rPr>
      </w:pPr>
      <w:r w:rsidRPr="006327EB">
        <w:rPr>
          <w:rFonts w:ascii="Arial" w:hAnsi="Arial" w:cs="Arial"/>
          <w:i/>
          <w:iCs/>
          <w:sz w:val="22"/>
          <w:szCs w:val="22"/>
        </w:rPr>
        <w:br/>
        <w:t xml:space="preserve">3130 No not with Georgie. Georgie rang me – and then I spoke with Jim later on. I think I was out walking the dog at the time. I think Daniel was with me. Daniels not a cop. But I spoke to Jim and asked for how it was best to go about it and he says go and speak to your Fed Rep </w:t>
      </w:r>
    </w:p>
    <w:p w:rsidRPr="006327EB" w:rsidR="006327EB" w:rsidP="006327EB" w:rsidRDefault="006327EB" w14:paraId="5261DD4F" w14:textId="679B341E">
      <w:pPr>
        <w:ind w:left="720"/>
        <w:rPr>
          <w:rFonts w:ascii="Arial" w:hAnsi="Arial" w:cs="Arial"/>
          <w:i/>
          <w:iCs/>
          <w:sz w:val="22"/>
          <w:szCs w:val="22"/>
        </w:rPr>
      </w:pPr>
      <w:r w:rsidRPr="006327EB">
        <w:rPr>
          <w:rFonts w:ascii="Arial" w:hAnsi="Arial" w:cs="Arial"/>
          <w:i/>
          <w:iCs/>
          <w:sz w:val="22"/>
          <w:szCs w:val="22"/>
        </w:rPr>
        <w:br/>
        <w:t xml:space="preserve">3316 And but that was on the same morning </w:t>
      </w:r>
    </w:p>
    <w:p w:rsidRPr="006327EB" w:rsidR="006327EB" w:rsidP="006327EB" w:rsidRDefault="006327EB" w14:paraId="0F73F02D" w14:textId="06982D69">
      <w:pPr>
        <w:ind w:left="720"/>
        <w:rPr>
          <w:rFonts w:ascii="Arial" w:hAnsi="Arial" w:cs="Arial"/>
          <w:i/>
          <w:iCs/>
          <w:sz w:val="22"/>
          <w:szCs w:val="22"/>
        </w:rPr>
      </w:pPr>
      <w:r w:rsidRPr="006327EB">
        <w:rPr>
          <w:rFonts w:ascii="Arial" w:hAnsi="Arial" w:cs="Arial"/>
          <w:i/>
          <w:iCs/>
          <w:sz w:val="22"/>
          <w:szCs w:val="22"/>
        </w:rPr>
        <w:br/>
        <w:t xml:space="preserve">3130 Yeah </w:t>
      </w:r>
    </w:p>
    <w:p w:rsidRPr="006327EB" w:rsidR="006327EB" w:rsidP="006327EB" w:rsidRDefault="006327EB" w14:paraId="6DD1A4F8" w14:textId="1B0747BA">
      <w:pPr>
        <w:ind w:left="720"/>
        <w:rPr>
          <w:rFonts w:ascii="Arial" w:hAnsi="Arial" w:cs="Arial"/>
          <w:i/>
          <w:iCs/>
          <w:sz w:val="22"/>
          <w:szCs w:val="22"/>
        </w:rPr>
      </w:pPr>
      <w:r w:rsidRPr="006327EB">
        <w:rPr>
          <w:rFonts w:ascii="Arial" w:hAnsi="Arial" w:cs="Arial"/>
          <w:i/>
          <w:iCs/>
          <w:sz w:val="22"/>
          <w:szCs w:val="22"/>
        </w:rPr>
        <w:br/>
        <w:t>3316 Ge</w:t>
      </w:r>
      <w:r w:rsidR="00D51474">
        <w:rPr>
          <w:rFonts w:ascii="Arial" w:hAnsi="Arial" w:cs="Arial"/>
          <w:i/>
          <w:iCs/>
          <w:sz w:val="22"/>
          <w:szCs w:val="22"/>
        </w:rPr>
        <w:t>o</w:t>
      </w:r>
      <w:r w:rsidRPr="006327EB">
        <w:rPr>
          <w:rFonts w:ascii="Arial" w:hAnsi="Arial" w:cs="Arial"/>
          <w:i/>
          <w:iCs/>
          <w:sz w:val="22"/>
          <w:szCs w:val="22"/>
        </w:rPr>
        <w:t xml:space="preserve">rgie spoke to you about all this, ’24 hours’ to…… </w:t>
      </w:r>
    </w:p>
    <w:p w:rsidRPr="006327EB" w:rsidR="006327EB" w:rsidP="006327EB" w:rsidRDefault="006327EB" w14:paraId="1EB2A7E5" w14:textId="1E48FBAA">
      <w:pPr>
        <w:ind w:left="720"/>
        <w:rPr>
          <w:rFonts w:ascii="Arial" w:hAnsi="Arial" w:cs="Arial"/>
          <w:i/>
          <w:iCs/>
          <w:sz w:val="22"/>
          <w:szCs w:val="22"/>
        </w:rPr>
      </w:pPr>
      <w:r w:rsidRPr="006327EB">
        <w:rPr>
          <w:rFonts w:ascii="Arial" w:hAnsi="Arial" w:cs="Arial"/>
          <w:i/>
          <w:iCs/>
          <w:sz w:val="22"/>
          <w:szCs w:val="22"/>
        </w:rPr>
        <w:br/>
        <w:t xml:space="preserve">3130 Yeah </w:t>
      </w:r>
    </w:p>
    <w:p w:rsidRPr="006327EB" w:rsidR="006327EB" w:rsidP="006327EB" w:rsidRDefault="006327EB" w14:paraId="46DFC1F3" w14:textId="70EB582F">
      <w:pPr>
        <w:ind w:left="720"/>
        <w:rPr>
          <w:rFonts w:ascii="Arial" w:hAnsi="Arial" w:cs="Arial"/>
          <w:i/>
          <w:iCs/>
          <w:sz w:val="22"/>
          <w:szCs w:val="22"/>
        </w:rPr>
      </w:pPr>
      <w:r w:rsidRPr="006327EB">
        <w:rPr>
          <w:rFonts w:ascii="Arial" w:hAnsi="Arial" w:cs="Arial"/>
          <w:i/>
          <w:iCs/>
          <w:sz w:val="22"/>
          <w:szCs w:val="22"/>
        </w:rPr>
        <w:br/>
        <w:t xml:space="preserve">3316 Confess? </w:t>
      </w:r>
    </w:p>
    <w:p w:rsidRPr="006327EB" w:rsidR="006327EB" w:rsidP="006327EB" w:rsidRDefault="006327EB" w14:paraId="1120653E" w14:textId="0FA30275">
      <w:pPr>
        <w:ind w:left="720"/>
        <w:rPr>
          <w:rFonts w:ascii="Arial" w:hAnsi="Arial" w:cs="Arial"/>
          <w:i/>
          <w:iCs/>
          <w:sz w:val="22"/>
          <w:szCs w:val="22"/>
        </w:rPr>
      </w:pPr>
      <w:r w:rsidRPr="006327EB">
        <w:rPr>
          <w:rFonts w:ascii="Arial" w:hAnsi="Arial" w:cs="Arial"/>
          <w:i/>
          <w:iCs/>
          <w:sz w:val="22"/>
          <w:szCs w:val="22"/>
        </w:rPr>
        <w:br/>
        <w:t xml:space="preserve">3130 Yeah </w:t>
      </w:r>
    </w:p>
    <w:p w:rsidRPr="006327EB" w:rsidR="006327EB" w:rsidP="006327EB" w:rsidRDefault="006327EB" w14:paraId="6C76B36A" w14:textId="7BA1EDE2">
      <w:pPr>
        <w:ind w:left="720"/>
        <w:rPr>
          <w:rFonts w:ascii="Arial" w:hAnsi="Arial" w:cs="Arial"/>
          <w:i/>
          <w:iCs/>
          <w:sz w:val="22"/>
          <w:szCs w:val="22"/>
        </w:rPr>
      </w:pPr>
      <w:r w:rsidRPr="006327EB">
        <w:rPr>
          <w:rFonts w:ascii="Arial" w:hAnsi="Arial" w:cs="Arial"/>
          <w:i/>
          <w:iCs/>
          <w:sz w:val="22"/>
          <w:szCs w:val="22"/>
        </w:rPr>
        <w:br/>
        <w:t xml:space="preserve">3316 About what happened? And then straight away you, erm, have spoken to James OLIVER  </w:t>
      </w:r>
    </w:p>
    <w:p w:rsidRPr="006327EB" w:rsidR="006327EB" w:rsidP="006327EB" w:rsidRDefault="006327EB" w14:paraId="2E072581" w14:textId="0E2FFDD3">
      <w:pPr>
        <w:ind w:left="720"/>
        <w:rPr>
          <w:rFonts w:ascii="Arial" w:hAnsi="Arial" w:cs="Arial"/>
          <w:i/>
          <w:iCs/>
          <w:sz w:val="22"/>
          <w:szCs w:val="22"/>
        </w:rPr>
      </w:pPr>
      <w:r w:rsidRPr="006327EB">
        <w:rPr>
          <w:rFonts w:ascii="Arial" w:hAnsi="Arial" w:cs="Arial"/>
          <w:i/>
          <w:iCs/>
          <w:sz w:val="22"/>
          <w:szCs w:val="22"/>
        </w:rPr>
        <w:br/>
        <w:t xml:space="preserve">3130 Yeah. I spoke, I spoke to Jim. Erm, it was only ever so briefly that he basically, I </w:t>
      </w:r>
      <w:r w:rsidRPr="006327EB">
        <w:rPr>
          <w:rFonts w:ascii="Arial" w:hAnsi="Arial" w:cs="Arial"/>
          <w:i/>
          <w:iCs/>
          <w:sz w:val="22"/>
          <w:szCs w:val="22"/>
        </w:rPr>
        <w:lastRenderedPageBreak/>
        <w:t xml:space="preserve">basically says look I’m in the shit, erm, whats the best thing to do and he just says go and speak to your Fed Rep </w:t>
      </w:r>
    </w:p>
    <w:p w:rsidRPr="006327EB" w:rsidR="006327EB" w:rsidP="006327EB" w:rsidRDefault="006327EB" w14:paraId="6336968F" w14:textId="622951E8">
      <w:pPr>
        <w:ind w:left="720"/>
        <w:rPr>
          <w:rFonts w:ascii="Arial" w:hAnsi="Arial" w:cs="Arial"/>
          <w:i/>
          <w:iCs/>
          <w:sz w:val="22"/>
          <w:szCs w:val="22"/>
        </w:rPr>
      </w:pPr>
      <w:r w:rsidRPr="006327EB">
        <w:rPr>
          <w:rFonts w:ascii="Arial" w:hAnsi="Arial" w:cs="Arial"/>
          <w:i/>
          <w:iCs/>
          <w:sz w:val="22"/>
          <w:szCs w:val="22"/>
        </w:rPr>
        <w:br/>
        <w:t xml:space="preserve">3316 Okay. Did you tell him the ins and outs of the….. </w:t>
      </w:r>
    </w:p>
    <w:p w:rsidRPr="006327EB" w:rsidR="006327EB" w:rsidP="006327EB" w:rsidRDefault="006327EB" w14:paraId="403ADDD7" w14:textId="4FDEFCAA">
      <w:pPr>
        <w:ind w:left="720"/>
        <w:rPr>
          <w:rFonts w:ascii="Arial" w:hAnsi="Arial" w:cs="Arial"/>
          <w:i/>
          <w:iCs/>
          <w:sz w:val="22"/>
          <w:szCs w:val="22"/>
        </w:rPr>
      </w:pPr>
      <w:r w:rsidRPr="006327EB">
        <w:rPr>
          <w:rFonts w:ascii="Arial" w:hAnsi="Arial" w:cs="Arial"/>
          <w:i/>
          <w:iCs/>
          <w:sz w:val="22"/>
          <w:szCs w:val="22"/>
        </w:rPr>
        <w:br/>
        <w:t xml:space="preserve">3130 I didn’t get into so m…too much detail </w:t>
      </w:r>
    </w:p>
    <w:p w:rsidRPr="006327EB" w:rsidR="006327EB" w:rsidP="006327EB" w:rsidRDefault="006327EB" w14:paraId="2D5D5E8B" w14:textId="708A375E">
      <w:pPr>
        <w:ind w:left="720"/>
        <w:rPr>
          <w:rFonts w:ascii="Arial" w:hAnsi="Arial" w:cs="Arial"/>
          <w:i/>
          <w:iCs/>
          <w:sz w:val="22"/>
          <w:szCs w:val="22"/>
        </w:rPr>
      </w:pPr>
      <w:r w:rsidRPr="006327EB">
        <w:rPr>
          <w:rFonts w:ascii="Arial" w:hAnsi="Arial" w:cs="Arial"/>
          <w:i/>
          <w:iCs/>
          <w:sz w:val="22"/>
          <w:szCs w:val="22"/>
        </w:rPr>
        <w:br/>
        <w:t xml:space="preserve">3316 What conversation did you have with him? </w:t>
      </w:r>
    </w:p>
    <w:p w:rsidRPr="006327EB" w:rsidR="006327EB" w:rsidP="006327EB" w:rsidRDefault="006327EB" w14:paraId="72EE8C54" w14:textId="017B15DA">
      <w:pPr>
        <w:ind w:left="720"/>
        <w:rPr>
          <w:rFonts w:ascii="Arial" w:hAnsi="Arial" w:cs="Arial"/>
          <w:i/>
          <w:iCs/>
          <w:sz w:val="22"/>
          <w:szCs w:val="22"/>
        </w:rPr>
      </w:pPr>
      <w:r w:rsidRPr="006327EB">
        <w:rPr>
          <w:rFonts w:ascii="Arial" w:hAnsi="Arial" w:cs="Arial"/>
          <w:i/>
          <w:iCs/>
          <w:sz w:val="22"/>
          <w:szCs w:val="22"/>
        </w:rPr>
        <w:br/>
        <w:t>3130 Oh God, that was ages ago. Erm………..it was along the lines of the questions again.  So Georgies not very happy with me, urm, that I’ve had some questions that I shouldn’t have had and that, what, I need to, she’s given me 24 hours to confess or that’s it. Or she’s going forward and then he didn’t really say anything about it. He then just said the best thing you could is speak to the Fed Rep. I cant remember the full ins and outs of the conversation as coz it was ages ago.</w:t>
      </w:r>
    </w:p>
    <w:p w:rsidR="00477069" w:rsidP="00477069" w:rsidRDefault="00477069" w14:paraId="70D31365" w14:textId="77777777">
      <w:pPr>
        <w:pStyle w:val="ListParagraph"/>
        <w:ind w:left="360"/>
        <w:rPr>
          <w:rFonts w:ascii="Arial" w:hAnsi="Arial" w:cs="Arial"/>
          <w:sz w:val="22"/>
          <w:szCs w:val="22"/>
        </w:rPr>
      </w:pPr>
    </w:p>
    <w:p w:rsidR="0017260F" w:rsidP="0017260F" w:rsidRDefault="0017260F" w14:paraId="3F10308A" w14:textId="10272DEB">
      <w:pPr>
        <w:pStyle w:val="ListParagraph"/>
        <w:numPr>
          <w:ilvl w:val="0"/>
          <w:numId w:val="1"/>
        </w:numPr>
        <w:rPr>
          <w:rFonts w:ascii="Arial" w:hAnsi="Arial" w:cs="Arial"/>
          <w:sz w:val="22"/>
          <w:szCs w:val="22"/>
        </w:rPr>
      </w:pPr>
      <w:r>
        <w:rPr>
          <w:rFonts w:ascii="Arial" w:hAnsi="Arial" w:cs="Arial"/>
          <w:sz w:val="22"/>
          <w:szCs w:val="22"/>
        </w:rPr>
        <w:t xml:space="preserve">The Panel did not mention the time that the 10.10am email was sent, and it did not explicitly deal with this in its decision.  However, </w:t>
      </w:r>
      <w:r w:rsidR="005233AB">
        <w:rPr>
          <w:rFonts w:ascii="Arial" w:hAnsi="Arial" w:cs="Arial"/>
          <w:sz w:val="22"/>
          <w:szCs w:val="22"/>
        </w:rPr>
        <w:t>after the</w:t>
      </w:r>
      <w:r>
        <w:rPr>
          <w:rFonts w:ascii="Arial" w:hAnsi="Arial" w:cs="Arial"/>
          <w:sz w:val="22"/>
          <w:szCs w:val="22"/>
        </w:rPr>
        <w:t xml:space="preserve"> first bullet point </w:t>
      </w:r>
      <w:r w:rsidR="005233AB">
        <w:rPr>
          <w:rFonts w:ascii="Arial" w:hAnsi="Arial" w:cs="Arial"/>
          <w:sz w:val="22"/>
          <w:szCs w:val="22"/>
        </w:rPr>
        <w:t xml:space="preserve">about </w:t>
      </w:r>
      <w:r>
        <w:rPr>
          <w:rFonts w:ascii="Arial" w:hAnsi="Arial" w:cs="Arial"/>
          <w:sz w:val="22"/>
          <w:szCs w:val="22"/>
        </w:rPr>
        <w:t xml:space="preserve">the timing of the deletion of the messages, </w:t>
      </w:r>
      <w:r w:rsidR="005233AB">
        <w:rPr>
          <w:rFonts w:ascii="Arial" w:hAnsi="Arial" w:cs="Arial"/>
          <w:sz w:val="22"/>
          <w:szCs w:val="22"/>
        </w:rPr>
        <w:t>its</w:t>
      </w:r>
      <w:r>
        <w:rPr>
          <w:rFonts w:ascii="Arial" w:hAnsi="Arial" w:cs="Arial"/>
          <w:sz w:val="22"/>
          <w:szCs w:val="22"/>
        </w:rPr>
        <w:t xml:space="preserve"> second bullet point</w:t>
      </w:r>
      <w:r w:rsidR="005233AB">
        <w:rPr>
          <w:rFonts w:ascii="Arial" w:hAnsi="Arial" w:cs="Arial"/>
          <w:sz w:val="22"/>
          <w:szCs w:val="22"/>
        </w:rPr>
        <w:t xml:space="preserve"> dealt with</w:t>
      </w:r>
      <w:r>
        <w:rPr>
          <w:rFonts w:ascii="Arial" w:hAnsi="Arial" w:cs="Arial"/>
          <w:sz w:val="22"/>
          <w:szCs w:val="22"/>
        </w:rPr>
        <w:t xml:space="preserve"> the timing of contact from JM, </w:t>
      </w:r>
      <w:r w:rsidRPr="005E11B0">
        <w:rPr>
          <w:rFonts w:ascii="Arial" w:hAnsi="Arial" w:cs="Arial"/>
          <w:i/>
          <w:iCs/>
          <w:sz w:val="22"/>
          <w:szCs w:val="22"/>
        </w:rPr>
        <w:t>“as evidenced by text and email messages</w:t>
      </w:r>
      <w:r>
        <w:rPr>
          <w:rFonts w:ascii="Arial" w:hAnsi="Arial" w:cs="Arial"/>
          <w:i/>
          <w:iCs/>
          <w:sz w:val="22"/>
          <w:szCs w:val="22"/>
        </w:rPr>
        <w:t>”</w:t>
      </w:r>
      <w:r w:rsidRPr="005E11B0">
        <w:rPr>
          <w:rFonts w:ascii="Arial" w:hAnsi="Arial" w:cs="Arial"/>
          <w:i/>
          <w:iCs/>
          <w:sz w:val="22"/>
          <w:szCs w:val="22"/>
        </w:rPr>
        <w:t xml:space="preserve"> </w:t>
      </w:r>
      <w:r>
        <w:rPr>
          <w:rFonts w:ascii="Arial" w:hAnsi="Arial" w:cs="Arial"/>
          <w:sz w:val="22"/>
          <w:szCs w:val="22"/>
        </w:rPr>
        <w:t xml:space="preserve">and her evidence in interview.  It is reasonably clear that this included the 10.10am email.  </w:t>
      </w:r>
    </w:p>
    <w:p w:rsidR="0017260F" w:rsidP="0017260F" w:rsidRDefault="0017260F" w14:paraId="39E270DA" w14:textId="77777777">
      <w:pPr>
        <w:pStyle w:val="ListParagraph"/>
        <w:ind w:left="360"/>
        <w:rPr>
          <w:rFonts w:ascii="Arial" w:hAnsi="Arial" w:cs="Arial"/>
          <w:sz w:val="22"/>
          <w:szCs w:val="22"/>
        </w:rPr>
      </w:pPr>
    </w:p>
    <w:p w:rsidR="00171907" w:rsidP="00BE2C45" w:rsidRDefault="003F31FE" w14:paraId="295525ED" w14:textId="77777777">
      <w:pPr>
        <w:pStyle w:val="ListParagraph"/>
        <w:numPr>
          <w:ilvl w:val="0"/>
          <w:numId w:val="1"/>
        </w:numPr>
        <w:rPr>
          <w:rFonts w:ascii="Arial" w:hAnsi="Arial" w:cs="Arial"/>
          <w:sz w:val="22"/>
          <w:szCs w:val="22"/>
        </w:rPr>
      </w:pPr>
      <w:r>
        <w:rPr>
          <w:rFonts w:ascii="Arial" w:hAnsi="Arial" w:cs="Arial"/>
          <w:sz w:val="22"/>
          <w:szCs w:val="22"/>
        </w:rPr>
        <w:t>The Panel was aware of the difference in the account</w:t>
      </w:r>
      <w:r w:rsidR="002155BE">
        <w:rPr>
          <w:rFonts w:ascii="Arial" w:hAnsi="Arial" w:cs="Arial"/>
          <w:sz w:val="22"/>
          <w:szCs w:val="22"/>
        </w:rPr>
        <w:t>s</w:t>
      </w:r>
      <w:r>
        <w:rPr>
          <w:rFonts w:ascii="Arial" w:hAnsi="Arial" w:cs="Arial"/>
          <w:sz w:val="22"/>
          <w:szCs w:val="22"/>
        </w:rPr>
        <w:t xml:space="preserve"> of the appellant and JM, and referred to this in the fifth bullet point of its decision.  The</w:t>
      </w:r>
      <w:r w:rsidR="009A3232">
        <w:rPr>
          <w:rFonts w:ascii="Arial" w:hAnsi="Arial" w:cs="Arial"/>
          <w:sz w:val="22"/>
          <w:szCs w:val="22"/>
        </w:rPr>
        <w:t xml:space="preserve"> appellant </w:t>
      </w:r>
      <w:r w:rsidR="002155BE">
        <w:rPr>
          <w:rFonts w:ascii="Arial" w:hAnsi="Arial" w:cs="Arial"/>
          <w:sz w:val="22"/>
          <w:szCs w:val="22"/>
        </w:rPr>
        <w:t xml:space="preserve">had </w:t>
      </w:r>
      <w:r w:rsidR="009A3232">
        <w:rPr>
          <w:rFonts w:ascii="Arial" w:hAnsi="Arial" w:cs="Arial"/>
          <w:sz w:val="22"/>
          <w:szCs w:val="22"/>
        </w:rPr>
        <w:t xml:space="preserve">denied being told any content during this call, although he had inferred that she had been served with misconduct papers.  </w:t>
      </w:r>
    </w:p>
    <w:p w:rsidRPr="00171907" w:rsidR="00171907" w:rsidP="00171907" w:rsidRDefault="00171907" w14:paraId="429CC472" w14:textId="77777777">
      <w:pPr>
        <w:pStyle w:val="ListParagraph"/>
        <w:rPr>
          <w:rFonts w:ascii="Arial" w:hAnsi="Arial" w:cs="Arial"/>
          <w:sz w:val="22"/>
          <w:szCs w:val="22"/>
        </w:rPr>
      </w:pPr>
    </w:p>
    <w:p w:rsidR="003F31FE" w:rsidP="00BE2C45" w:rsidRDefault="00171907" w14:paraId="0BCBA92E" w14:textId="5DA472B5">
      <w:pPr>
        <w:pStyle w:val="ListParagraph"/>
        <w:numPr>
          <w:ilvl w:val="0"/>
          <w:numId w:val="1"/>
        </w:numPr>
        <w:rPr>
          <w:rFonts w:ascii="Arial" w:hAnsi="Arial" w:cs="Arial"/>
          <w:sz w:val="22"/>
          <w:szCs w:val="22"/>
        </w:rPr>
      </w:pPr>
      <w:r>
        <w:rPr>
          <w:rFonts w:ascii="Arial" w:hAnsi="Arial" w:cs="Arial"/>
          <w:sz w:val="22"/>
          <w:szCs w:val="22"/>
        </w:rPr>
        <w:t>As to the accounts of appellant and JM</w:t>
      </w:r>
      <w:r w:rsidR="009A3232">
        <w:rPr>
          <w:rFonts w:ascii="Arial" w:hAnsi="Arial" w:cs="Arial"/>
          <w:sz w:val="22"/>
          <w:szCs w:val="22"/>
        </w:rPr>
        <w:t xml:space="preserve"> </w:t>
      </w:r>
      <w:r w:rsidR="006D56EE">
        <w:rPr>
          <w:rFonts w:ascii="Arial" w:hAnsi="Arial" w:cs="Arial"/>
          <w:sz w:val="22"/>
          <w:szCs w:val="22"/>
        </w:rPr>
        <w:t>on</w:t>
      </w:r>
      <w:r w:rsidR="009A3232">
        <w:rPr>
          <w:rFonts w:ascii="Arial" w:hAnsi="Arial" w:cs="Arial"/>
          <w:sz w:val="22"/>
          <w:szCs w:val="22"/>
        </w:rPr>
        <w:t xml:space="preserve"> the timing of the call; JM said it was </w:t>
      </w:r>
      <w:r w:rsidRPr="00171907" w:rsidR="009A3232">
        <w:rPr>
          <w:rFonts w:ascii="Arial" w:hAnsi="Arial" w:cs="Arial"/>
          <w:i/>
          <w:iCs/>
          <w:sz w:val="22"/>
          <w:szCs w:val="22"/>
        </w:rPr>
        <w:t>“later”</w:t>
      </w:r>
      <w:r w:rsidR="009A3232">
        <w:rPr>
          <w:rFonts w:ascii="Arial" w:hAnsi="Arial" w:cs="Arial"/>
          <w:sz w:val="22"/>
          <w:szCs w:val="22"/>
        </w:rPr>
        <w:t xml:space="preserve"> after she spoke to Inspector </w:t>
      </w:r>
      <w:r w:rsidR="006D56EE">
        <w:rPr>
          <w:rFonts w:ascii="Arial" w:hAnsi="Arial" w:cs="Arial"/>
          <w:sz w:val="22"/>
          <w:szCs w:val="22"/>
        </w:rPr>
        <w:t>B</w:t>
      </w:r>
      <w:r w:rsidR="009A3232">
        <w:rPr>
          <w:rFonts w:ascii="Arial" w:hAnsi="Arial" w:cs="Arial"/>
          <w:sz w:val="22"/>
          <w:szCs w:val="22"/>
        </w:rPr>
        <w:t>all, and the appellant said it was late morning or early afternoon.</w:t>
      </w:r>
      <w:r w:rsidR="002155BE">
        <w:rPr>
          <w:rFonts w:ascii="Arial" w:hAnsi="Arial" w:cs="Arial"/>
          <w:sz w:val="22"/>
          <w:szCs w:val="22"/>
        </w:rPr>
        <w:br/>
      </w:r>
    </w:p>
    <w:p w:rsidR="009A3232" w:rsidP="00BE2C45" w:rsidRDefault="009A3232" w14:paraId="69FE3439" w14:textId="046A3B61">
      <w:pPr>
        <w:pStyle w:val="ListParagraph"/>
        <w:numPr>
          <w:ilvl w:val="0"/>
          <w:numId w:val="1"/>
        </w:numPr>
        <w:rPr>
          <w:rFonts w:ascii="Arial" w:hAnsi="Arial" w:cs="Arial"/>
          <w:sz w:val="22"/>
          <w:szCs w:val="22"/>
        </w:rPr>
      </w:pPr>
      <w:r>
        <w:rPr>
          <w:rFonts w:ascii="Arial" w:hAnsi="Arial" w:cs="Arial"/>
          <w:sz w:val="22"/>
          <w:szCs w:val="22"/>
        </w:rPr>
        <w:t>As to the content of the call, the appellant gave oral evidence on this, as follows:</w:t>
      </w:r>
      <w:r>
        <w:rPr>
          <w:rFonts w:ascii="Arial" w:hAnsi="Arial" w:cs="Arial"/>
          <w:sz w:val="22"/>
          <w:szCs w:val="22"/>
        </w:rPr>
        <w:br/>
      </w:r>
    </w:p>
    <w:p w:rsidRPr="009A3232" w:rsidR="009A3232" w:rsidP="009A3232" w:rsidRDefault="009A3232" w14:paraId="79C0AC2C" w14:textId="2CBAAF62">
      <w:pPr>
        <w:ind w:left="720"/>
        <w:rPr>
          <w:rFonts w:ascii="Arial" w:hAnsi="Arial" w:cs="Arial"/>
          <w:i/>
          <w:iCs/>
          <w:sz w:val="22"/>
          <w:szCs w:val="22"/>
        </w:rPr>
      </w:pPr>
      <w:r>
        <w:rPr>
          <w:rFonts w:ascii="Arial" w:hAnsi="Arial" w:cs="Arial"/>
          <w:i/>
          <w:iCs/>
          <w:sz w:val="22"/>
          <w:szCs w:val="22"/>
        </w:rPr>
        <w:t xml:space="preserve">D BASU  </w:t>
      </w:r>
      <w:r w:rsidRPr="009A3232">
        <w:rPr>
          <w:rFonts w:ascii="Arial" w:hAnsi="Arial" w:cs="Arial"/>
          <w:i/>
          <w:iCs/>
          <w:sz w:val="22"/>
          <w:szCs w:val="22"/>
        </w:rPr>
        <w:t>“Because it’s right isn’t it that you spoke to her at some point in the day</w:t>
      </w:r>
      <w:r>
        <w:rPr>
          <w:rFonts w:ascii="Arial" w:hAnsi="Arial" w:cs="Arial"/>
          <w:i/>
          <w:iCs/>
          <w:sz w:val="22"/>
          <w:szCs w:val="22"/>
        </w:rPr>
        <w:t xml:space="preserve"> </w:t>
      </w:r>
      <w:r w:rsidRPr="009A3232">
        <w:rPr>
          <w:rFonts w:ascii="Arial" w:hAnsi="Arial" w:cs="Arial"/>
          <w:i/>
          <w:iCs/>
          <w:sz w:val="22"/>
          <w:szCs w:val="22"/>
        </w:rPr>
        <w:t>where she hadn’t yet been served papers, or well sorry had not been served papers,</w:t>
      </w:r>
      <w:r>
        <w:rPr>
          <w:rFonts w:ascii="Arial" w:hAnsi="Arial" w:cs="Arial"/>
          <w:i/>
          <w:iCs/>
          <w:sz w:val="22"/>
          <w:szCs w:val="22"/>
        </w:rPr>
        <w:t xml:space="preserve"> </w:t>
      </w:r>
      <w:r w:rsidRPr="009A3232">
        <w:rPr>
          <w:rFonts w:ascii="Arial" w:hAnsi="Arial" w:cs="Arial"/>
          <w:i/>
          <w:iCs/>
          <w:sz w:val="22"/>
          <w:szCs w:val="22"/>
        </w:rPr>
        <w:t xml:space="preserve">but to use her phrase she was in the shit.” </w:t>
      </w:r>
      <w:r>
        <w:rPr>
          <w:rFonts w:ascii="Arial" w:hAnsi="Arial" w:cs="Arial"/>
          <w:i/>
          <w:iCs/>
          <w:sz w:val="22"/>
          <w:szCs w:val="22"/>
        </w:rPr>
        <w:br/>
      </w:r>
    </w:p>
    <w:p w:rsidRPr="009A3232" w:rsidR="009A3232" w:rsidP="009A3232" w:rsidRDefault="009A3232" w14:paraId="6F9A087F" w14:textId="77777777">
      <w:pPr>
        <w:ind w:left="720"/>
        <w:rPr>
          <w:rFonts w:ascii="Arial" w:hAnsi="Arial" w:cs="Arial"/>
          <w:i/>
          <w:iCs/>
          <w:sz w:val="22"/>
          <w:szCs w:val="22"/>
        </w:rPr>
      </w:pPr>
      <w:r w:rsidRPr="009A3232">
        <w:rPr>
          <w:rFonts w:ascii="Arial" w:hAnsi="Arial" w:cs="Arial"/>
          <w:i/>
          <w:iCs/>
          <w:sz w:val="22"/>
          <w:szCs w:val="22"/>
        </w:rPr>
        <w:t xml:space="preserve"> J OLIVER “Hm.” </w:t>
      </w:r>
    </w:p>
    <w:p w:rsidRPr="009A3232" w:rsidR="009A3232" w:rsidP="009A3232" w:rsidRDefault="009A3232" w14:paraId="0344DB5D" w14:textId="62EF7397">
      <w:pPr>
        <w:ind w:left="720"/>
        <w:rPr>
          <w:rFonts w:ascii="Arial" w:hAnsi="Arial" w:cs="Arial"/>
          <w:i/>
          <w:iCs/>
          <w:sz w:val="22"/>
          <w:szCs w:val="22"/>
        </w:rPr>
      </w:pPr>
      <w:r>
        <w:rPr>
          <w:rFonts w:ascii="Arial" w:hAnsi="Arial" w:cs="Arial"/>
          <w:i/>
          <w:iCs/>
          <w:sz w:val="22"/>
          <w:szCs w:val="22"/>
        </w:rPr>
        <w:br/>
      </w:r>
      <w:r w:rsidRPr="009A3232">
        <w:rPr>
          <w:rFonts w:ascii="Arial" w:hAnsi="Arial" w:cs="Arial"/>
          <w:i/>
          <w:iCs/>
          <w:sz w:val="22"/>
          <w:szCs w:val="22"/>
        </w:rPr>
        <w:t xml:space="preserve">D BASU “Yeah? You had that conversation?” </w:t>
      </w:r>
      <w:r>
        <w:rPr>
          <w:rFonts w:ascii="Arial" w:hAnsi="Arial" w:cs="Arial"/>
          <w:i/>
          <w:iCs/>
          <w:sz w:val="22"/>
          <w:szCs w:val="22"/>
        </w:rPr>
        <w:br/>
      </w:r>
    </w:p>
    <w:p w:rsidRPr="009A3232" w:rsidR="009A3232" w:rsidP="009A3232" w:rsidRDefault="009A3232" w14:paraId="2E64E893" w14:textId="22098992">
      <w:pPr>
        <w:ind w:left="720"/>
        <w:rPr>
          <w:rFonts w:ascii="Arial" w:hAnsi="Arial" w:cs="Arial"/>
          <w:i/>
          <w:iCs/>
          <w:sz w:val="22"/>
          <w:szCs w:val="22"/>
        </w:rPr>
      </w:pPr>
      <w:r w:rsidRPr="009A3232">
        <w:rPr>
          <w:rFonts w:ascii="Arial" w:hAnsi="Arial" w:cs="Arial"/>
          <w:i/>
          <w:iCs/>
          <w:sz w:val="22"/>
          <w:szCs w:val="22"/>
        </w:rPr>
        <w:t xml:space="preserve"> J OLIVER “Yeah I weren’t, I didn’t know if she’d been served papers or not. I just took it for granted that she had been, hence she said the words I’m in the shit.”</w:t>
      </w:r>
    </w:p>
    <w:p w:rsidR="003F31FE" w:rsidP="003F31FE" w:rsidRDefault="003F31FE" w14:paraId="5D00CDD4" w14:textId="77777777">
      <w:pPr>
        <w:pStyle w:val="ListParagraph"/>
        <w:ind w:left="360"/>
        <w:rPr>
          <w:rFonts w:ascii="Arial" w:hAnsi="Arial" w:cs="Arial"/>
          <w:sz w:val="22"/>
          <w:szCs w:val="22"/>
        </w:rPr>
      </w:pPr>
    </w:p>
    <w:p w:rsidRPr="0017260F" w:rsidR="005E11B0" w:rsidP="0017260F" w:rsidRDefault="004455D2" w14:paraId="02C10024" w14:textId="64CA18BD">
      <w:pPr>
        <w:pStyle w:val="ListParagraph"/>
        <w:numPr>
          <w:ilvl w:val="0"/>
          <w:numId w:val="1"/>
        </w:numPr>
        <w:rPr>
          <w:rFonts w:ascii="Arial" w:hAnsi="Arial" w:cs="Arial"/>
          <w:sz w:val="22"/>
          <w:szCs w:val="22"/>
        </w:rPr>
      </w:pPr>
      <w:r>
        <w:rPr>
          <w:rFonts w:ascii="Arial" w:hAnsi="Arial" w:cs="Arial"/>
          <w:sz w:val="22"/>
          <w:szCs w:val="22"/>
        </w:rPr>
        <w:t>The Panel took a number of factors into account in forming its conclusion.  It considered the plausibility of the appellant’s evidence in the context in which th</w:t>
      </w:r>
      <w:r w:rsidR="009F76D4">
        <w:rPr>
          <w:rFonts w:ascii="Arial" w:hAnsi="Arial" w:cs="Arial"/>
          <w:sz w:val="22"/>
          <w:szCs w:val="22"/>
        </w:rPr>
        <w:t>e</w:t>
      </w:r>
      <w:r>
        <w:rPr>
          <w:rFonts w:ascii="Arial" w:hAnsi="Arial" w:cs="Arial"/>
          <w:sz w:val="22"/>
          <w:szCs w:val="22"/>
        </w:rPr>
        <w:t xml:space="preserve"> phone call took place.  Whilst it had not heard from JM, it had heard from the appellant, and did not find his account of the timing and the content of the call to be credible.  It knew there had been a call, that JM had spoken to Inspector Ball at 9.40am and within seconds she was urgently seeking to speak to the appellant, and it knew that, at 9.59am, he had deleted exchanges between them which evidenced her wrongdoing.</w:t>
      </w:r>
      <w:r w:rsidR="005E11B0">
        <w:rPr>
          <w:rFonts w:ascii="Arial" w:hAnsi="Arial" w:cs="Arial"/>
          <w:sz w:val="22"/>
          <w:szCs w:val="22"/>
        </w:rPr>
        <w:br/>
      </w:r>
      <w:r>
        <w:rPr>
          <w:rFonts w:ascii="Arial" w:hAnsi="Arial" w:cs="Arial"/>
          <w:sz w:val="22"/>
          <w:szCs w:val="22"/>
        </w:rPr>
        <w:t xml:space="preserve">  </w:t>
      </w:r>
    </w:p>
    <w:p w:rsidRPr="005E11B0" w:rsidR="005E11B0" w:rsidP="005E11B0" w:rsidRDefault="005E11B0" w14:paraId="7B7EC72B" w14:textId="2425A277">
      <w:pPr>
        <w:pStyle w:val="ListParagraph"/>
        <w:numPr>
          <w:ilvl w:val="0"/>
          <w:numId w:val="1"/>
        </w:numPr>
        <w:rPr>
          <w:rFonts w:ascii="Arial" w:hAnsi="Arial" w:cs="Arial"/>
          <w:sz w:val="22"/>
          <w:szCs w:val="22"/>
        </w:rPr>
      </w:pPr>
      <w:r>
        <w:rPr>
          <w:rFonts w:ascii="Arial" w:hAnsi="Arial" w:cs="Arial"/>
          <w:sz w:val="22"/>
          <w:szCs w:val="22"/>
        </w:rPr>
        <w:t xml:space="preserve">The tribunal found that the Panel’s findings were open to it on the material </w:t>
      </w:r>
      <w:r w:rsidR="004C138E">
        <w:rPr>
          <w:rFonts w:ascii="Arial" w:hAnsi="Arial" w:cs="Arial"/>
          <w:sz w:val="22"/>
          <w:szCs w:val="22"/>
        </w:rPr>
        <w:t>before</w:t>
      </w:r>
      <w:r>
        <w:rPr>
          <w:rFonts w:ascii="Arial" w:hAnsi="Arial" w:cs="Arial"/>
          <w:sz w:val="22"/>
          <w:szCs w:val="22"/>
        </w:rPr>
        <w:t xml:space="preserve"> it, and were</w:t>
      </w:r>
      <w:r w:rsidRPr="005E11B0">
        <w:rPr>
          <w:rFonts w:ascii="Arial" w:hAnsi="Arial" w:cs="Arial"/>
          <w:sz w:val="22"/>
          <w:szCs w:val="22"/>
        </w:rPr>
        <w:t xml:space="preserve"> not outside the range of reasonable findings</w:t>
      </w:r>
      <w:r>
        <w:rPr>
          <w:rFonts w:ascii="Arial" w:hAnsi="Arial" w:cs="Arial"/>
          <w:sz w:val="22"/>
          <w:szCs w:val="22"/>
        </w:rPr>
        <w:t xml:space="preserve">.  Whilst it did not deal with every point </w:t>
      </w:r>
      <w:r>
        <w:rPr>
          <w:rFonts w:ascii="Arial" w:hAnsi="Arial" w:cs="Arial"/>
          <w:sz w:val="22"/>
          <w:szCs w:val="22"/>
        </w:rPr>
        <w:lastRenderedPageBreak/>
        <w:t xml:space="preserve">made on the appellant’s behalf, its decision was sufficiently detailed to show that it had taken account </w:t>
      </w:r>
      <w:r w:rsidR="004C138E">
        <w:rPr>
          <w:rFonts w:ascii="Arial" w:hAnsi="Arial" w:cs="Arial"/>
          <w:sz w:val="22"/>
          <w:szCs w:val="22"/>
        </w:rPr>
        <w:t xml:space="preserve">of </w:t>
      </w:r>
      <w:r>
        <w:rPr>
          <w:rFonts w:ascii="Arial" w:hAnsi="Arial" w:cs="Arial"/>
          <w:sz w:val="22"/>
          <w:szCs w:val="22"/>
        </w:rPr>
        <w:t>all the evidence, and had been entitled to reject the appellant’s account.</w:t>
      </w:r>
    </w:p>
    <w:p w:rsidR="004455D2" w:rsidP="004455D2" w:rsidRDefault="004455D2" w14:paraId="76F230BF" w14:textId="77777777">
      <w:pPr>
        <w:pStyle w:val="ListParagraph"/>
        <w:ind w:left="360"/>
        <w:rPr>
          <w:rFonts w:ascii="Arial" w:hAnsi="Arial" w:cs="Arial"/>
          <w:sz w:val="22"/>
          <w:szCs w:val="22"/>
        </w:rPr>
      </w:pPr>
    </w:p>
    <w:p w:rsidRPr="005E11B0" w:rsidR="005E11B0" w:rsidP="005E11B0" w:rsidRDefault="005E11B0" w14:paraId="0BBE28BE" w14:textId="77777777">
      <w:pPr>
        <w:pStyle w:val="ListParagraph"/>
        <w:ind w:left="360"/>
        <w:rPr>
          <w:rFonts w:ascii="Arial" w:hAnsi="Arial" w:cs="Arial"/>
          <w:b/>
          <w:bCs/>
          <w:sz w:val="22"/>
          <w:szCs w:val="22"/>
        </w:rPr>
      </w:pPr>
      <w:r w:rsidRPr="005E11B0">
        <w:rPr>
          <w:rFonts w:ascii="Arial" w:hAnsi="Arial" w:cs="Arial"/>
          <w:b/>
          <w:bCs/>
          <w:sz w:val="22"/>
          <w:szCs w:val="22"/>
        </w:rPr>
        <w:t>Rule 4(4)(c)</w:t>
      </w:r>
    </w:p>
    <w:p w:rsidRPr="005E11B0" w:rsidR="005E11B0" w:rsidP="005E11B0" w:rsidRDefault="005E11B0" w14:paraId="192DA6A4" w14:textId="77777777">
      <w:pPr>
        <w:pStyle w:val="ListParagraph"/>
        <w:rPr>
          <w:rFonts w:ascii="Arial" w:hAnsi="Arial" w:cs="Arial"/>
          <w:sz w:val="22"/>
          <w:szCs w:val="22"/>
        </w:rPr>
      </w:pPr>
    </w:p>
    <w:p w:rsidR="004C138E" w:rsidP="00BE2C45" w:rsidRDefault="00AE3785" w14:paraId="0FDAC3B7" w14:textId="23F7CD03">
      <w:pPr>
        <w:pStyle w:val="ListParagraph"/>
        <w:numPr>
          <w:ilvl w:val="0"/>
          <w:numId w:val="1"/>
        </w:numPr>
        <w:rPr>
          <w:rFonts w:ascii="Arial" w:hAnsi="Arial" w:cs="Arial"/>
          <w:sz w:val="22"/>
          <w:szCs w:val="22"/>
        </w:rPr>
      </w:pPr>
      <w:r>
        <w:rPr>
          <w:rFonts w:ascii="Arial" w:hAnsi="Arial" w:cs="Arial"/>
          <w:sz w:val="22"/>
          <w:szCs w:val="22"/>
        </w:rPr>
        <w:t xml:space="preserve">The appellant said it was </w:t>
      </w:r>
      <w:r w:rsidR="005E11B0">
        <w:rPr>
          <w:rFonts w:ascii="Arial" w:hAnsi="Arial" w:cs="Arial"/>
          <w:sz w:val="22"/>
          <w:szCs w:val="22"/>
        </w:rPr>
        <w:t>unfair of</w:t>
      </w:r>
      <w:r>
        <w:rPr>
          <w:rFonts w:ascii="Arial" w:hAnsi="Arial" w:cs="Arial"/>
          <w:sz w:val="22"/>
          <w:szCs w:val="22"/>
        </w:rPr>
        <w:t xml:space="preserve"> the Panel to rely on JM’s evidence of the content of the call, as her evidence was disputed, and she was not called.</w:t>
      </w:r>
      <w:r w:rsidR="004C138E">
        <w:rPr>
          <w:rFonts w:ascii="Arial" w:hAnsi="Arial" w:cs="Arial"/>
          <w:sz w:val="22"/>
          <w:szCs w:val="22"/>
        </w:rPr>
        <w:t xml:space="preserve">  It</w:t>
      </w:r>
      <w:r w:rsidR="007F7FE7">
        <w:rPr>
          <w:rFonts w:ascii="Arial" w:hAnsi="Arial" w:cs="Arial"/>
          <w:sz w:val="22"/>
          <w:szCs w:val="22"/>
        </w:rPr>
        <w:t xml:space="preserve"> was argued that, if the Panel had indicated that it was going to rely on JM’s evidence, </w:t>
      </w:r>
      <w:r w:rsidR="0069741C">
        <w:rPr>
          <w:rFonts w:ascii="Arial" w:hAnsi="Arial" w:cs="Arial"/>
          <w:sz w:val="22"/>
          <w:szCs w:val="22"/>
        </w:rPr>
        <w:t>he</w:t>
      </w:r>
      <w:r w:rsidR="007F7FE7">
        <w:rPr>
          <w:rFonts w:ascii="Arial" w:hAnsi="Arial" w:cs="Arial"/>
          <w:sz w:val="22"/>
          <w:szCs w:val="22"/>
        </w:rPr>
        <w:t xml:space="preserve"> would have sought to call her, or</w:t>
      </w:r>
      <w:r w:rsidR="0065492D">
        <w:rPr>
          <w:rFonts w:ascii="Arial" w:hAnsi="Arial" w:cs="Arial"/>
          <w:sz w:val="22"/>
          <w:szCs w:val="22"/>
        </w:rPr>
        <w:t>,</w:t>
      </w:r>
      <w:r w:rsidR="007F7FE7">
        <w:rPr>
          <w:rFonts w:ascii="Arial" w:hAnsi="Arial" w:cs="Arial"/>
          <w:sz w:val="22"/>
          <w:szCs w:val="22"/>
        </w:rPr>
        <w:t xml:space="preserve"> if she had been characterised as an unreliable witness, </w:t>
      </w:r>
      <w:r w:rsidR="0069741C">
        <w:rPr>
          <w:rFonts w:ascii="Arial" w:hAnsi="Arial" w:cs="Arial"/>
          <w:sz w:val="22"/>
          <w:szCs w:val="22"/>
        </w:rPr>
        <w:t>he</w:t>
      </w:r>
      <w:r w:rsidR="007F7FE7">
        <w:rPr>
          <w:rFonts w:ascii="Arial" w:hAnsi="Arial" w:cs="Arial"/>
          <w:sz w:val="22"/>
          <w:szCs w:val="22"/>
        </w:rPr>
        <w:t xml:space="preserve"> would have applied to have her evidence excluded.</w:t>
      </w:r>
      <w:r w:rsidR="004C138E">
        <w:rPr>
          <w:rFonts w:ascii="Arial" w:hAnsi="Arial" w:cs="Arial"/>
          <w:sz w:val="22"/>
          <w:szCs w:val="22"/>
        </w:rPr>
        <w:br/>
      </w:r>
    </w:p>
    <w:p w:rsidR="004C138E" w:rsidP="004C138E" w:rsidRDefault="004C138E" w14:paraId="5692EA24" w14:textId="77777777">
      <w:pPr>
        <w:pStyle w:val="ListParagraph"/>
        <w:numPr>
          <w:ilvl w:val="0"/>
          <w:numId w:val="1"/>
        </w:numPr>
        <w:rPr>
          <w:rFonts w:ascii="Arial" w:hAnsi="Arial" w:cs="Arial"/>
          <w:sz w:val="22"/>
          <w:szCs w:val="22"/>
        </w:rPr>
      </w:pPr>
      <w:r>
        <w:rPr>
          <w:rFonts w:ascii="Arial" w:hAnsi="Arial" w:cs="Arial"/>
          <w:sz w:val="22"/>
          <w:szCs w:val="22"/>
        </w:rPr>
        <w:t>The Chair had explained the process by which the Panel would make its findings of fact:</w:t>
      </w:r>
      <w:r>
        <w:rPr>
          <w:rFonts w:ascii="Arial" w:hAnsi="Arial" w:cs="Arial"/>
          <w:sz w:val="22"/>
          <w:szCs w:val="22"/>
        </w:rPr>
        <w:br/>
      </w:r>
    </w:p>
    <w:p w:rsidRPr="004C138E" w:rsidR="00AE3785" w:rsidP="004C138E" w:rsidRDefault="004C138E" w14:paraId="27A57161" w14:textId="20F64D14">
      <w:pPr>
        <w:ind w:left="720"/>
        <w:rPr>
          <w:rFonts w:ascii="Arial" w:hAnsi="Arial" w:cs="Arial"/>
          <w:sz w:val="22"/>
          <w:szCs w:val="22"/>
        </w:rPr>
      </w:pPr>
      <w:r>
        <w:rPr>
          <w:rFonts w:ascii="Arial" w:hAnsi="Arial" w:cs="Arial"/>
          <w:i/>
          <w:iCs/>
          <w:sz w:val="22"/>
          <w:szCs w:val="22"/>
        </w:rPr>
        <w:t>“</w:t>
      </w:r>
      <w:r w:rsidRPr="002F0538">
        <w:rPr>
          <w:rFonts w:ascii="Arial" w:hAnsi="Arial" w:cs="Arial"/>
          <w:i/>
          <w:iCs/>
          <w:sz w:val="22"/>
          <w:szCs w:val="22"/>
        </w:rPr>
        <w:t>So the panel will be considering the allegations against you, which I will read out in a moment. We have to follow a four stage process first of all. We have to decide what our conclusion is on the facts of the case. Obviously there are significant areas of factual dispute in this case so we will make findings on the balance of probabilities and that will be the first stage of the proceedings.</w:t>
      </w:r>
      <w:r>
        <w:rPr>
          <w:rFonts w:ascii="Arial" w:hAnsi="Arial" w:cs="Arial"/>
          <w:i/>
          <w:iCs/>
          <w:sz w:val="22"/>
          <w:szCs w:val="22"/>
        </w:rPr>
        <w:t>”</w:t>
      </w:r>
      <w:r w:rsidRPr="004C138E" w:rsidR="007F7FE7">
        <w:rPr>
          <w:rFonts w:ascii="Arial" w:hAnsi="Arial" w:cs="Arial"/>
          <w:sz w:val="22"/>
          <w:szCs w:val="22"/>
        </w:rPr>
        <w:br/>
      </w:r>
    </w:p>
    <w:p w:rsidR="004C138E" w:rsidP="00BE2C45" w:rsidRDefault="00D772E2" w14:paraId="144F373D" w14:textId="6E7E8DED">
      <w:pPr>
        <w:pStyle w:val="ListParagraph"/>
        <w:numPr>
          <w:ilvl w:val="0"/>
          <w:numId w:val="1"/>
        </w:numPr>
        <w:rPr>
          <w:rFonts w:ascii="Arial" w:hAnsi="Arial" w:cs="Arial"/>
          <w:sz w:val="22"/>
          <w:szCs w:val="22"/>
        </w:rPr>
      </w:pPr>
      <w:r>
        <w:rPr>
          <w:rFonts w:ascii="Arial" w:hAnsi="Arial" w:cs="Arial"/>
          <w:sz w:val="22"/>
          <w:szCs w:val="22"/>
        </w:rPr>
        <w:t>E</w:t>
      </w:r>
      <w:r w:rsidR="007F7FE7">
        <w:rPr>
          <w:rFonts w:ascii="Arial" w:hAnsi="Arial" w:cs="Arial"/>
          <w:sz w:val="22"/>
          <w:szCs w:val="22"/>
        </w:rPr>
        <w:t xml:space="preserve">vidence is placed before a </w:t>
      </w:r>
      <w:r w:rsidR="004C138E">
        <w:rPr>
          <w:rFonts w:ascii="Arial" w:hAnsi="Arial" w:cs="Arial"/>
          <w:sz w:val="22"/>
          <w:szCs w:val="22"/>
        </w:rPr>
        <w:t>m</w:t>
      </w:r>
      <w:r w:rsidR="007F7FE7">
        <w:rPr>
          <w:rFonts w:ascii="Arial" w:hAnsi="Arial" w:cs="Arial"/>
          <w:sz w:val="22"/>
          <w:szCs w:val="22"/>
        </w:rPr>
        <w:t>isconduct hearing</w:t>
      </w:r>
      <w:r>
        <w:rPr>
          <w:rFonts w:ascii="Arial" w:hAnsi="Arial" w:cs="Arial"/>
          <w:sz w:val="22"/>
          <w:szCs w:val="22"/>
        </w:rPr>
        <w:t xml:space="preserve"> in accordance with</w:t>
      </w:r>
      <w:r w:rsidR="007F7FE7">
        <w:rPr>
          <w:rFonts w:ascii="Arial" w:hAnsi="Arial" w:cs="Arial"/>
          <w:sz w:val="22"/>
          <w:szCs w:val="22"/>
        </w:rPr>
        <w:t xml:space="preserve"> the Regulations</w:t>
      </w:r>
      <w:r w:rsidR="0069741C">
        <w:rPr>
          <w:rFonts w:ascii="Arial" w:hAnsi="Arial" w:cs="Arial"/>
          <w:sz w:val="22"/>
          <w:szCs w:val="22"/>
        </w:rPr>
        <w:t xml:space="preserve">.  They </w:t>
      </w:r>
      <w:r w:rsidR="00993527">
        <w:rPr>
          <w:rFonts w:ascii="Arial" w:hAnsi="Arial" w:cs="Arial"/>
          <w:sz w:val="22"/>
          <w:szCs w:val="22"/>
        </w:rPr>
        <w:t xml:space="preserve">provide for </w:t>
      </w:r>
      <w:r w:rsidR="004C138E">
        <w:rPr>
          <w:rFonts w:ascii="Arial" w:hAnsi="Arial" w:cs="Arial"/>
          <w:sz w:val="22"/>
          <w:szCs w:val="22"/>
        </w:rPr>
        <w:t>an</w:t>
      </w:r>
      <w:r w:rsidR="00993527">
        <w:rPr>
          <w:rFonts w:ascii="Arial" w:hAnsi="Arial" w:cs="Arial"/>
          <w:sz w:val="22"/>
          <w:szCs w:val="22"/>
        </w:rPr>
        <w:t xml:space="preserve"> officer to give notice of any allegations they dispute, and their account of the relevant events.  The</w:t>
      </w:r>
      <w:r w:rsidR="0069741C">
        <w:rPr>
          <w:rFonts w:ascii="Arial" w:hAnsi="Arial" w:cs="Arial"/>
          <w:sz w:val="22"/>
          <w:szCs w:val="22"/>
        </w:rPr>
        <w:t>y</w:t>
      </w:r>
      <w:r w:rsidR="00993527">
        <w:rPr>
          <w:rFonts w:ascii="Arial" w:hAnsi="Arial" w:cs="Arial"/>
          <w:sz w:val="22"/>
          <w:szCs w:val="22"/>
        </w:rPr>
        <w:t xml:space="preserve"> also provide for parties to supply a list of witnesses, which must be considered by the chair</w:t>
      </w:r>
      <w:r w:rsidR="007F7FE7">
        <w:rPr>
          <w:rFonts w:ascii="Arial" w:hAnsi="Arial" w:cs="Arial"/>
          <w:sz w:val="22"/>
          <w:szCs w:val="22"/>
        </w:rPr>
        <w:t>.</w:t>
      </w:r>
      <w:r w:rsidR="00993527">
        <w:rPr>
          <w:rFonts w:ascii="Arial" w:hAnsi="Arial" w:cs="Arial"/>
          <w:sz w:val="22"/>
          <w:szCs w:val="22"/>
        </w:rPr>
        <w:t xml:space="preserve">  No witness may give evidence unless the chair reasonably believes that it is necessary in the interests of justice.  </w:t>
      </w:r>
      <w:r w:rsidR="004C138E">
        <w:rPr>
          <w:rFonts w:ascii="Arial" w:hAnsi="Arial" w:cs="Arial"/>
          <w:sz w:val="22"/>
          <w:szCs w:val="22"/>
        </w:rPr>
        <w:br/>
      </w:r>
    </w:p>
    <w:p w:rsidR="00993527" w:rsidP="00BE2C45" w:rsidRDefault="00993527" w14:paraId="5A6EA802" w14:textId="6021AF85">
      <w:pPr>
        <w:pStyle w:val="ListParagraph"/>
        <w:numPr>
          <w:ilvl w:val="0"/>
          <w:numId w:val="1"/>
        </w:numPr>
        <w:rPr>
          <w:rFonts w:ascii="Arial" w:hAnsi="Arial" w:cs="Arial"/>
          <w:sz w:val="22"/>
          <w:szCs w:val="22"/>
        </w:rPr>
      </w:pPr>
      <w:r>
        <w:rPr>
          <w:rFonts w:ascii="Arial" w:hAnsi="Arial" w:cs="Arial"/>
          <w:sz w:val="22"/>
          <w:szCs w:val="22"/>
        </w:rPr>
        <w:t>In the appellant’s case, there were two additional witnesses.  The Chair explained this to the appellant at the start of the hearing:</w:t>
      </w:r>
      <w:r>
        <w:rPr>
          <w:rFonts w:ascii="Arial" w:hAnsi="Arial" w:cs="Arial"/>
          <w:sz w:val="22"/>
          <w:szCs w:val="22"/>
        </w:rPr>
        <w:br/>
      </w:r>
    </w:p>
    <w:p w:rsidRPr="00993527" w:rsidR="00993527" w:rsidP="00993527" w:rsidRDefault="00993527" w14:paraId="436323E4" w14:textId="39E43833">
      <w:pPr>
        <w:ind w:left="720"/>
        <w:rPr>
          <w:rFonts w:ascii="Arial" w:hAnsi="Arial" w:cs="Arial"/>
          <w:i/>
          <w:iCs/>
          <w:sz w:val="22"/>
          <w:szCs w:val="22"/>
        </w:rPr>
      </w:pPr>
      <w:r>
        <w:rPr>
          <w:rFonts w:ascii="Arial" w:hAnsi="Arial" w:cs="Arial"/>
          <w:i/>
          <w:iCs/>
          <w:sz w:val="22"/>
          <w:szCs w:val="22"/>
        </w:rPr>
        <w:t>“</w:t>
      </w:r>
      <w:r w:rsidRPr="00993527">
        <w:rPr>
          <w:rFonts w:ascii="Arial" w:hAnsi="Arial" w:cs="Arial"/>
          <w:i/>
          <w:iCs/>
          <w:sz w:val="22"/>
          <w:szCs w:val="22"/>
        </w:rPr>
        <w:t xml:space="preserve">Just to let you know the process that we, will be followed, I’ve told you about the potential for stages so in that first stage, the fact finding stage, we will be considering evidence from witnesses. Obviously we have had the bundles as you have and we won’t be hearing from all of these witnesses because the Police conduct regulations specify that witnesses need only give evidence where it is necessary in the interests of justice to do so. I decided before the hearing after taking representations that we should hear from two witnesses and it’s about the evidence around the deletion of messages because it seemed to me that there was an issue there that was potentially important regarding the timing of deletion or otherwise dealing with those </w:t>
      </w:r>
    </w:p>
    <w:p w:rsidRPr="00993527" w:rsidR="00993527" w:rsidP="00993527" w:rsidRDefault="0065492D" w14:paraId="2EF493DD" w14:textId="445890D3">
      <w:pPr>
        <w:ind w:left="720"/>
        <w:rPr>
          <w:rFonts w:ascii="Arial" w:hAnsi="Arial" w:cs="Arial"/>
          <w:i/>
          <w:iCs/>
          <w:sz w:val="22"/>
          <w:szCs w:val="22"/>
        </w:rPr>
      </w:pPr>
      <w:r>
        <w:rPr>
          <w:rFonts w:ascii="Arial" w:hAnsi="Arial" w:cs="Arial"/>
          <w:i/>
          <w:iCs/>
          <w:sz w:val="22"/>
          <w:szCs w:val="22"/>
        </w:rPr>
        <w:t>m</w:t>
      </w:r>
      <w:r w:rsidRPr="00993527" w:rsidR="00993527">
        <w:rPr>
          <w:rFonts w:ascii="Arial" w:hAnsi="Arial" w:cs="Arial"/>
          <w:i/>
          <w:iCs/>
          <w:sz w:val="22"/>
          <w:szCs w:val="22"/>
        </w:rPr>
        <w:t>essages.”</w:t>
      </w:r>
      <w:r>
        <w:rPr>
          <w:rFonts w:ascii="Arial" w:hAnsi="Arial" w:cs="Arial"/>
          <w:i/>
          <w:iCs/>
          <w:sz w:val="22"/>
          <w:szCs w:val="22"/>
        </w:rPr>
        <w:br/>
      </w:r>
    </w:p>
    <w:p w:rsidR="002F0538" w:rsidP="00BE2C45" w:rsidRDefault="000A311E" w14:paraId="257C1766" w14:textId="070FD4E9">
      <w:pPr>
        <w:pStyle w:val="ListParagraph"/>
        <w:numPr>
          <w:ilvl w:val="0"/>
          <w:numId w:val="1"/>
        </w:numPr>
        <w:rPr>
          <w:rFonts w:ascii="Arial" w:hAnsi="Arial" w:cs="Arial"/>
          <w:sz w:val="22"/>
          <w:szCs w:val="22"/>
        </w:rPr>
      </w:pPr>
      <w:r>
        <w:rPr>
          <w:rFonts w:ascii="Arial" w:hAnsi="Arial" w:cs="Arial"/>
          <w:sz w:val="22"/>
          <w:szCs w:val="22"/>
        </w:rPr>
        <w:t>T</w:t>
      </w:r>
      <w:r w:rsidR="0065492D">
        <w:rPr>
          <w:rFonts w:ascii="Arial" w:hAnsi="Arial" w:cs="Arial"/>
          <w:sz w:val="22"/>
          <w:szCs w:val="22"/>
        </w:rPr>
        <w:t xml:space="preserve">he appellant had </w:t>
      </w:r>
      <w:r>
        <w:rPr>
          <w:rFonts w:ascii="Arial" w:hAnsi="Arial" w:cs="Arial"/>
          <w:sz w:val="22"/>
          <w:szCs w:val="22"/>
        </w:rPr>
        <w:t>ample</w:t>
      </w:r>
      <w:r w:rsidR="0065492D">
        <w:rPr>
          <w:rFonts w:ascii="Arial" w:hAnsi="Arial" w:cs="Arial"/>
          <w:sz w:val="22"/>
          <w:szCs w:val="22"/>
        </w:rPr>
        <w:t xml:space="preserve"> opportunity to seek the attendance of JM</w:t>
      </w:r>
      <w:r>
        <w:rPr>
          <w:rFonts w:ascii="Arial" w:hAnsi="Arial" w:cs="Arial"/>
          <w:sz w:val="22"/>
          <w:szCs w:val="22"/>
        </w:rPr>
        <w:t xml:space="preserve"> to deal with the disputed evidence</w:t>
      </w:r>
      <w:r w:rsidR="0065492D">
        <w:rPr>
          <w:rFonts w:ascii="Arial" w:hAnsi="Arial" w:cs="Arial"/>
          <w:sz w:val="22"/>
          <w:szCs w:val="22"/>
        </w:rPr>
        <w:t xml:space="preserve">, if he thought it necessary in the interests of justice.  </w:t>
      </w:r>
      <w:r w:rsidR="00663F93">
        <w:rPr>
          <w:rFonts w:ascii="Arial" w:hAnsi="Arial" w:cs="Arial"/>
          <w:sz w:val="22"/>
          <w:szCs w:val="22"/>
        </w:rPr>
        <w:t xml:space="preserve">He </w:t>
      </w:r>
      <w:r w:rsidR="0069741C">
        <w:rPr>
          <w:rFonts w:ascii="Arial" w:hAnsi="Arial" w:cs="Arial"/>
          <w:sz w:val="22"/>
          <w:szCs w:val="22"/>
        </w:rPr>
        <w:t xml:space="preserve">knew he </w:t>
      </w:r>
      <w:r w:rsidR="00663F93">
        <w:rPr>
          <w:rFonts w:ascii="Arial" w:hAnsi="Arial" w:cs="Arial"/>
          <w:sz w:val="22"/>
          <w:szCs w:val="22"/>
        </w:rPr>
        <w:t>was</w:t>
      </w:r>
      <w:r>
        <w:rPr>
          <w:rFonts w:ascii="Arial" w:hAnsi="Arial" w:cs="Arial"/>
          <w:sz w:val="22"/>
          <w:szCs w:val="22"/>
        </w:rPr>
        <w:t xml:space="preserve"> facing a serious allegation that he had breached the standard of honesty and integrity, </w:t>
      </w:r>
      <w:r w:rsidR="00663F93">
        <w:rPr>
          <w:rFonts w:ascii="Arial" w:hAnsi="Arial" w:cs="Arial"/>
          <w:sz w:val="22"/>
          <w:szCs w:val="22"/>
        </w:rPr>
        <w:t xml:space="preserve"> </w:t>
      </w:r>
      <w:r>
        <w:rPr>
          <w:rFonts w:ascii="Arial" w:hAnsi="Arial" w:cs="Arial"/>
          <w:sz w:val="22"/>
          <w:szCs w:val="22"/>
        </w:rPr>
        <w:t xml:space="preserve">and was </w:t>
      </w:r>
      <w:r w:rsidR="00663F93">
        <w:rPr>
          <w:rFonts w:ascii="Arial" w:hAnsi="Arial" w:cs="Arial"/>
          <w:sz w:val="22"/>
          <w:szCs w:val="22"/>
        </w:rPr>
        <w:t>alleged to have deleted messages</w:t>
      </w:r>
      <w:r w:rsidR="00C94C76">
        <w:rPr>
          <w:rFonts w:ascii="Arial" w:hAnsi="Arial" w:cs="Arial"/>
          <w:sz w:val="22"/>
          <w:szCs w:val="22"/>
        </w:rPr>
        <w:t xml:space="preserve"> </w:t>
      </w:r>
      <w:r w:rsidR="00663F93">
        <w:rPr>
          <w:rFonts w:ascii="Arial" w:hAnsi="Arial" w:cs="Arial"/>
          <w:sz w:val="22"/>
          <w:szCs w:val="22"/>
        </w:rPr>
        <w:t xml:space="preserve">as a consequence of what </w:t>
      </w:r>
      <w:r>
        <w:rPr>
          <w:rFonts w:ascii="Arial" w:hAnsi="Arial" w:cs="Arial"/>
          <w:sz w:val="22"/>
          <w:szCs w:val="22"/>
        </w:rPr>
        <w:t>JM</w:t>
      </w:r>
      <w:r w:rsidR="00663F93">
        <w:rPr>
          <w:rFonts w:ascii="Arial" w:hAnsi="Arial" w:cs="Arial"/>
          <w:sz w:val="22"/>
          <w:szCs w:val="22"/>
        </w:rPr>
        <w:t xml:space="preserve"> told </w:t>
      </w:r>
      <w:r>
        <w:rPr>
          <w:rFonts w:ascii="Arial" w:hAnsi="Arial" w:cs="Arial"/>
          <w:sz w:val="22"/>
          <w:szCs w:val="22"/>
        </w:rPr>
        <w:t xml:space="preserve">him </w:t>
      </w:r>
      <w:r w:rsidR="00663F93">
        <w:rPr>
          <w:rFonts w:ascii="Arial" w:hAnsi="Arial" w:cs="Arial"/>
          <w:sz w:val="22"/>
          <w:szCs w:val="22"/>
        </w:rPr>
        <w:t>in a phone call</w:t>
      </w:r>
      <w:r w:rsidR="0069741C">
        <w:rPr>
          <w:rFonts w:ascii="Arial" w:hAnsi="Arial" w:cs="Arial"/>
          <w:sz w:val="22"/>
          <w:szCs w:val="22"/>
        </w:rPr>
        <w:t>.  On his behalf, representations had been made to th</w:t>
      </w:r>
      <w:r w:rsidR="00663F93">
        <w:rPr>
          <w:rFonts w:ascii="Arial" w:hAnsi="Arial" w:cs="Arial"/>
          <w:sz w:val="22"/>
          <w:szCs w:val="22"/>
        </w:rPr>
        <w:t>e Chair</w:t>
      </w:r>
      <w:r w:rsidR="002F0538">
        <w:rPr>
          <w:rFonts w:ascii="Arial" w:hAnsi="Arial" w:cs="Arial"/>
          <w:sz w:val="22"/>
          <w:szCs w:val="22"/>
        </w:rPr>
        <w:t xml:space="preserve"> regarding the need to hear from witnesses, and JM</w:t>
      </w:r>
      <w:r w:rsidR="00663F93">
        <w:rPr>
          <w:rFonts w:ascii="Arial" w:hAnsi="Arial" w:cs="Arial"/>
          <w:sz w:val="22"/>
          <w:szCs w:val="22"/>
        </w:rPr>
        <w:t xml:space="preserve"> </w:t>
      </w:r>
      <w:r w:rsidR="002F0538">
        <w:rPr>
          <w:rFonts w:ascii="Arial" w:hAnsi="Arial" w:cs="Arial"/>
          <w:sz w:val="22"/>
          <w:szCs w:val="22"/>
        </w:rPr>
        <w:t>was not required.</w:t>
      </w:r>
      <w:r w:rsidR="002F0538">
        <w:rPr>
          <w:rFonts w:ascii="Arial" w:hAnsi="Arial" w:cs="Arial"/>
          <w:sz w:val="22"/>
          <w:szCs w:val="22"/>
        </w:rPr>
        <w:br/>
      </w:r>
    </w:p>
    <w:p w:rsidR="007D6113" w:rsidP="00BE2C45" w:rsidRDefault="00894D5B" w14:paraId="7EB8B09D" w14:textId="3B200E10">
      <w:pPr>
        <w:pStyle w:val="ListParagraph"/>
        <w:numPr>
          <w:ilvl w:val="0"/>
          <w:numId w:val="1"/>
        </w:numPr>
        <w:rPr>
          <w:rFonts w:ascii="Arial" w:hAnsi="Arial" w:cs="Arial"/>
          <w:sz w:val="22"/>
          <w:szCs w:val="22"/>
        </w:rPr>
      </w:pPr>
      <w:r>
        <w:rPr>
          <w:rFonts w:ascii="Arial" w:hAnsi="Arial" w:cs="Arial"/>
          <w:sz w:val="22"/>
          <w:szCs w:val="22"/>
        </w:rPr>
        <w:t xml:space="preserve">Mr Davies says that only JM and the appellant were party to that telephone call, and it was essential that her evidence should be tested, if it were to be relied upon.  However, the appellant knew that her interview evidence was before the tribunal, and would have been aware of the extent to which it was disputed.  </w:t>
      </w:r>
      <w:r w:rsidR="002F0538">
        <w:rPr>
          <w:rFonts w:ascii="Arial" w:hAnsi="Arial" w:cs="Arial"/>
          <w:sz w:val="22"/>
          <w:szCs w:val="22"/>
        </w:rPr>
        <w:t xml:space="preserve">The tribunal did not accept that the Panel should have explicitly indicated </w:t>
      </w:r>
      <w:r>
        <w:rPr>
          <w:rFonts w:ascii="Arial" w:hAnsi="Arial" w:cs="Arial"/>
          <w:sz w:val="22"/>
          <w:szCs w:val="22"/>
        </w:rPr>
        <w:t>an intention to</w:t>
      </w:r>
      <w:r w:rsidR="002F0538">
        <w:rPr>
          <w:rFonts w:ascii="Arial" w:hAnsi="Arial" w:cs="Arial"/>
          <w:sz w:val="22"/>
          <w:szCs w:val="22"/>
        </w:rPr>
        <w:t xml:space="preserve"> rely on JM’s evidence, and that its failure to do so </w:t>
      </w:r>
      <w:r>
        <w:rPr>
          <w:rFonts w:ascii="Arial" w:hAnsi="Arial" w:cs="Arial"/>
          <w:sz w:val="22"/>
          <w:szCs w:val="22"/>
        </w:rPr>
        <w:t xml:space="preserve">unfairly deprived </w:t>
      </w:r>
      <w:r w:rsidR="002F0538">
        <w:rPr>
          <w:rFonts w:ascii="Arial" w:hAnsi="Arial" w:cs="Arial"/>
          <w:sz w:val="22"/>
          <w:szCs w:val="22"/>
        </w:rPr>
        <w:t xml:space="preserve">the appellant </w:t>
      </w:r>
      <w:r>
        <w:rPr>
          <w:rFonts w:ascii="Arial" w:hAnsi="Arial" w:cs="Arial"/>
          <w:sz w:val="22"/>
          <w:szCs w:val="22"/>
        </w:rPr>
        <w:t>of the opportunity</w:t>
      </w:r>
      <w:r w:rsidR="002F0538">
        <w:rPr>
          <w:rFonts w:ascii="Arial" w:hAnsi="Arial" w:cs="Arial"/>
          <w:sz w:val="22"/>
          <w:szCs w:val="22"/>
        </w:rPr>
        <w:t xml:space="preserve"> to </w:t>
      </w:r>
      <w:r>
        <w:rPr>
          <w:rFonts w:ascii="Arial" w:hAnsi="Arial" w:cs="Arial"/>
          <w:sz w:val="22"/>
          <w:szCs w:val="22"/>
        </w:rPr>
        <w:t>ask for</w:t>
      </w:r>
      <w:r w:rsidR="002F0538">
        <w:rPr>
          <w:rFonts w:ascii="Arial" w:hAnsi="Arial" w:cs="Arial"/>
          <w:sz w:val="22"/>
          <w:szCs w:val="22"/>
        </w:rPr>
        <w:t xml:space="preserve"> her to </w:t>
      </w:r>
      <w:r>
        <w:rPr>
          <w:rFonts w:ascii="Arial" w:hAnsi="Arial" w:cs="Arial"/>
          <w:sz w:val="22"/>
          <w:szCs w:val="22"/>
        </w:rPr>
        <w:t>be called as a witness</w:t>
      </w:r>
      <w:r w:rsidR="002F0538">
        <w:rPr>
          <w:rFonts w:ascii="Arial" w:hAnsi="Arial" w:cs="Arial"/>
          <w:sz w:val="22"/>
          <w:szCs w:val="22"/>
        </w:rPr>
        <w:t xml:space="preserve">.  </w:t>
      </w:r>
      <w:r>
        <w:rPr>
          <w:rFonts w:ascii="Arial" w:hAnsi="Arial" w:cs="Arial"/>
          <w:sz w:val="22"/>
          <w:szCs w:val="22"/>
        </w:rPr>
        <w:t>It</w:t>
      </w:r>
      <w:r w:rsidR="007D6113">
        <w:rPr>
          <w:rFonts w:ascii="Arial" w:hAnsi="Arial" w:cs="Arial"/>
          <w:sz w:val="22"/>
          <w:szCs w:val="22"/>
        </w:rPr>
        <w:t xml:space="preserve"> wa</w:t>
      </w:r>
      <w:r w:rsidR="002F0538">
        <w:rPr>
          <w:rFonts w:ascii="Arial" w:hAnsi="Arial" w:cs="Arial"/>
          <w:sz w:val="22"/>
          <w:szCs w:val="22"/>
        </w:rPr>
        <w:t xml:space="preserve">s </w:t>
      </w:r>
      <w:r>
        <w:rPr>
          <w:rFonts w:ascii="Arial" w:hAnsi="Arial" w:cs="Arial"/>
          <w:sz w:val="22"/>
          <w:szCs w:val="22"/>
        </w:rPr>
        <w:t xml:space="preserve">also </w:t>
      </w:r>
      <w:r w:rsidR="002F0538">
        <w:rPr>
          <w:rFonts w:ascii="Arial" w:hAnsi="Arial" w:cs="Arial"/>
          <w:sz w:val="22"/>
          <w:szCs w:val="22"/>
        </w:rPr>
        <w:t>open to</w:t>
      </w:r>
      <w:r>
        <w:rPr>
          <w:rFonts w:ascii="Arial" w:hAnsi="Arial" w:cs="Arial"/>
          <w:sz w:val="22"/>
          <w:szCs w:val="22"/>
        </w:rPr>
        <w:t xml:space="preserve"> him</w:t>
      </w:r>
      <w:r w:rsidR="007D6113">
        <w:rPr>
          <w:rFonts w:ascii="Arial" w:hAnsi="Arial" w:cs="Arial"/>
          <w:sz w:val="22"/>
          <w:szCs w:val="22"/>
        </w:rPr>
        <w:t xml:space="preserve"> to make submissions on the weight </w:t>
      </w:r>
      <w:r>
        <w:rPr>
          <w:rFonts w:ascii="Arial" w:hAnsi="Arial" w:cs="Arial"/>
          <w:sz w:val="22"/>
          <w:szCs w:val="22"/>
        </w:rPr>
        <w:t>to</w:t>
      </w:r>
      <w:r w:rsidR="007D6113">
        <w:rPr>
          <w:rFonts w:ascii="Arial" w:hAnsi="Arial" w:cs="Arial"/>
          <w:sz w:val="22"/>
          <w:szCs w:val="22"/>
        </w:rPr>
        <w:t xml:space="preserve"> be placed on </w:t>
      </w:r>
      <w:r>
        <w:rPr>
          <w:rFonts w:ascii="Arial" w:hAnsi="Arial" w:cs="Arial"/>
          <w:sz w:val="22"/>
          <w:szCs w:val="22"/>
        </w:rPr>
        <w:t>her</w:t>
      </w:r>
      <w:r w:rsidR="007D6113">
        <w:rPr>
          <w:rFonts w:ascii="Arial" w:hAnsi="Arial" w:cs="Arial"/>
          <w:sz w:val="22"/>
          <w:szCs w:val="22"/>
        </w:rPr>
        <w:t xml:space="preserve"> evidence</w:t>
      </w:r>
      <w:r w:rsidR="0073452C">
        <w:rPr>
          <w:rFonts w:ascii="Arial" w:hAnsi="Arial" w:cs="Arial"/>
          <w:sz w:val="22"/>
          <w:szCs w:val="22"/>
        </w:rPr>
        <w:t xml:space="preserve">, if </w:t>
      </w:r>
      <w:r>
        <w:rPr>
          <w:rFonts w:ascii="Arial" w:hAnsi="Arial" w:cs="Arial"/>
          <w:sz w:val="22"/>
          <w:szCs w:val="22"/>
        </w:rPr>
        <w:t>she</w:t>
      </w:r>
      <w:r w:rsidR="0073452C">
        <w:rPr>
          <w:rFonts w:ascii="Arial" w:hAnsi="Arial" w:cs="Arial"/>
          <w:sz w:val="22"/>
          <w:szCs w:val="22"/>
        </w:rPr>
        <w:t xml:space="preserve"> were not called as a witness</w:t>
      </w:r>
      <w:r w:rsidR="007D6113">
        <w:rPr>
          <w:rFonts w:ascii="Arial" w:hAnsi="Arial" w:cs="Arial"/>
          <w:sz w:val="22"/>
          <w:szCs w:val="22"/>
        </w:rPr>
        <w:t>.</w:t>
      </w:r>
      <w:r w:rsidR="0073452C">
        <w:rPr>
          <w:rFonts w:ascii="Arial" w:hAnsi="Arial" w:cs="Arial"/>
          <w:sz w:val="22"/>
          <w:szCs w:val="22"/>
        </w:rPr>
        <w:t xml:space="preserve"> </w:t>
      </w:r>
      <w:r w:rsidR="007D6113">
        <w:rPr>
          <w:rFonts w:ascii="Arial" w:hAnsi="Arial" w:cs="Arial"/>
          <w:sz w:val="22"/>
          <w:szCs w:val="22"/>
        </w:rPr>
        <w:br/>
      </w:r>
    </w:p>
    <w:p w:rsidR="00B30095" w:rsidP="00BE2C45" w:rsidRDefault="007D6113" w14:paraId="31212B91" w14:textId="7D7C62E3">
      <w:pPr>
        <w:pStyle w:val="ListParagraph"/>
        <w:numPr>
          <w:ilvl w:val="0"/>
          <w:numId w:val="1"/>
        </w:numPr>
        <w:rPr>
          <w:rFonts w:ascii="Arial" w:hAnsi="Arial" w:cs="Arial"/>
          <w:sz w:val="22"/>
          <w:szCs w:val="22"/>
        </w:rPr>
      </w:pPr>
      <w:r>
        <w:rPr>
          <w:rFonts w:ascii="Arial" w:hAnsi="Arial" w:cs="Arial"/>
          <w:sz w:val="22"/>
          <w:szCs w:val="22"/>
        </w:rPr>
        <w:lastRenderedPageBreak/>
        <w:t xml:space="preserve">The tribunal did not accept the proposition that the appellant </w:t>
      </w:r>
      <w:r w:rsidR="00861B3C">
        <w:rPr>
          <w:rFonts w:ascii="Arial" w:hAnsi="Arial" w:cs="Arial"/>
          <w:sz w:val="22"/>
          <w:szCs w:val="22"/>
        </w:rPr>
        <w:t>should have been put</w:t>
      </w:r>
      <w:r>
        <w:rPr>
          <w:rFonts w:ascii="Arial" w:hAnsi="Arial" w:cs="Arial"/>
          <w:sz w:val="22"/>
          <w:szCs w:val="22"/>
        </w:rPr>
        <w:t xml:space="preserve"> on notice that JM’s disputed evidence might </w:t>
      </w:r>
      <w:r w:rsidR="00861B3C">
        <w:rPr>
          <w:rFonts w:ascii="Arial" w:hAnsi="Arial" w:cs="Arial"/>
          <w:sz w:val="22"/>
          <w:szCs w:val="22"/>
        </w:rPr>
        <w:t>be</w:t>
      </w:r>
      <w:r>
        <w:rPr>
          <w:rFonts w:ascii="Arial" w:hAnsi="Arial" w:cs="Arial"/>
          <w:sz w:val="22"/>
          <w:szCs w:val="22"/>
        </w:rPr>
        <w:t xml:space="preserve"> taken into account by the Panel.  It had been evident from the start that the allegations concerned the timing and content of the conversation between them, and that was the reason for calling PC Hussain and DS Bennett</w:t>
      </w:r>
      <w:r w:rsidR="00B30095">
        <w:rPr>
          <w:rFonts w:ascii="Arial" w:hAnsi="Arial" w:cs="Arial"/>
          <w:sz w:val="22"/>
          <w:szCs w:val="22"/>
        </w:rPr>
        <w:t xml:space="preserve"> to give evidence</w:t>
      </w:r>
      <w:r>
        <w:rPr>
          <w:rFonts w:ascii="Arial" w:hAnsi="Arial" w:cs="Arial"/>
          <w:sz w:val="22"/>
          <w:szCs w:val="22"/>
        </w:rPr>
        <w:t>.</w:t>
      </w:r>
      <w:r w:rsidR="00861B3C">
        <w:rPr>
          <w:rFonts w:ascii="Arial" w:hAnsi="Arial" w:cs="Arial"/>
          <w:sz w:val="22"/>
          <w:szCs w:val="22"/>
        </w:rPr>
        <w:t xml:space="preserve">  JM’s evidence contained </w:t>
      </w:r>
      <w:r w:rsidR="00894D5B">
        <w:rPr>
          <w:rFonts w:ascii="Arial" w:hAnsi="Arial" w:cs="Arial"/>
          <w:sz w:val="22"/>
          <w:szCs w:val="22"/>
        </w:rPr>
        <w:t>her account</w:t>
      </w:r>
      <w:r w:rsidR="00861B3C">
        <w:rPr>
          <w:rFonts w:ascii="Arial" w:hAnsi="Arial" w:cs="Arial"/>
          <w:sz w:val="22"/>
          <w:szCs w:val="22"/>
        </w:rPr>
        <w:t xml:space="preserve"> of what she had said to </w:t>
      </w:r>
      <w:r w:rsidR="00B30095">
        <w:rPr>
          <w:rFonts w:ascii="Arial" w:hAnsi="Arial" w:cs="Arial"/>
          <w:sz w:val="22"/>
          <w:szCs w:val="22"/>
        </w:rPr>
        <w:t>the appellant</w:t>
      </w:r>
      <w:r w:rsidR="00861B3C">
        <w:rPr>
          <w:rFonts w:ascii="Arial" w:hAnsi="Arial" w:cs="Arial"/>
          <w:sz w:val="22"/>
          <w:szCs w:val="22"/>
        </w:rPr>
        <w:t>,</w:t>
      </w:r>
      <w:r w:rsidR="00B30095">
        <w:rPr>
          <w:rFonts w:ascii="Arial" w:hAnsi="Arial" w:cs="Arial"/>
          <w:sz w:val="22"/>
          <w:szCs w:val="22"/>
        </w:rPr>
        <w:t xml:space="preserve"> and </w:t>
      </w:r>
      <w:r w:rsidR="00894D5B">
        <w:rPr>
          <w:rFonts w:ascii="Arial" w:hAnsi="Arial" w:cs="Arial"/>
          <w:sz w:val="22"/>
          <w:szCs w:val="22"/>
        </w:rPr>
        <w:t xml:space="preserve">he would know from the outset that this </w:t>
      </w:r>
      <w:r w:rsidR="00861B3C">
        <w:rPr>
          <w:rFonts w:ascii="Arial" w:hAnsi="Arial" w:cs="Arial"/>
          <w:sz w:val="22"/>
          <w:szCs w:val="22"/>
        </w:rPr>
        <w:t xml:space="preserve">would be relevant to the Panel’s decision.  </w:t>
      </w:r>
    </w:p>
    <w:p w:rsidR="00B30095" w:rsidP="00B30095" w:rsidRDefault="00B30095" w14:paraId="3A86C240" w14:textId="77777777">
      <w:pPr>
        <w:pStyle w:val="ListParagraph"/>
        <w:ind w:left="360"/>
        <w:rPr>
          <w:rFonts w:ascii="Arial" w:hAnsi="Arial" w:cs="Arial"/>
          <w:sz w:val="22"/>
          <w:szCs w:val="22"/>
        </w:rPr>
      </w:pPr>
    </w:p>
    <w:p w:rsidR="00821D21" w:rsidP="00BE2C45" w:rsidRDefault="00861B3C" w14:paraId="79A92439" w14:textId="310FA257">
      <w:pPr>
        <w:pStyle w:val="ListParagraph"/>
        <w:numPr>
          <w:ilvl w:val="0"/>
          <w:numId w:val="1"/>
        </w:numPr>
        <w:rPr>
          <w:rFonts w:ascii="Arial" w:hAnsi="Arial" w:cs="Arial"/>
          <w:sz w:val="22"/>
          <w:szCs w:val="22"/>
        </w:rPr>
      </w:pPr>
      <w:r>
        <w:rPr>
          <w:rFonts w:ascii="Arial" w:hAnsi="Arial" w:cs="Arial"/>
          <w:sz w:val="22"/>
          <w:szCs w:val="22"/>
        </w:rPr>
        <w:t>Irrespective of the approach taken by the respondent</w:t>
      </w:r>
      <w:r w:rsidR="00B30095">
        <w:rPr>
          <w:rFonts w:ascii="Arial" w:hAnsi="Arial" w:cs="Arial"/>
          <w:sz w:val="22"/>
          <w:szCs w:val="22"/>
        </w:rPr>
        <w:t xml:space="preserve">, and any </w:t>
      </w:r>
      <w:r w:rsidR="000C6D77">
        <w:rPr>
          <w:rFonts w:ascii="Arial" w:hAnsi="Arial" w:cs="Arial"/>
          <w:sz w:val="22"/>
          <w:szCs w:val="22"/>
        </w:rPr>
        <w:t>submissions</w:t>
      </w:r>
      <w:r w:rsidR="00B30095">
        <w:rPr>
          <w:rFonts w:ascii="Arial" w:hAnsi="Arial" w:cs="Arial"/>
          <w:sz w:val="22"/>
          <w:szCs w:val="22"/>
        </w:rPr>
        <w:t xml:space="preserve"> </w:t>
      </w:r>
      <w:r w:rsidR="000C6D77">
        <w:rPr>
          <w:rFonts w:ascii="Arial" w:hAnsi="Arial" w:cs="Arial"/>
          <w:sz w:val="22"/>
          <w:szCs w:val="22"/>
        </w:rPr>
        <w:t>it</w:t>
      </w:r>
      <w:r w:rsidR="00B30095">
        <w:rPr>
          <w:rFonts w:ascii="Arial" w:hAnsi="Arial" w:cs="Arial"/>
          <w:sz w:val="22"/>
          <w:szCs w:val="22"/>
        </w:rPr>
        <w:t xml:space="preserve"> might make regarding JM’s evidence</w:t>
      </w:r>
      <w:r>
        <w:rPr>
          <w:rFonts w:ascii="Arial" w:hAnsi="Arial" w:cs="Arial"/>
          <w:sz w:val="22"/>
          <w:szCs w:val="22"/>
        </w:rPr>
        <w:t xml:space="preserve">, it was open to the appellant either to seek to call her, or to make representations as to the weight that should be placed on </w:t>
      </w:r>
      <w:r w:rsidR="00B30095">
        <w:rPr>
          <w:rFonts w:ascii="Arial" w:hAnsi="Arial" w:cs="Arial"/>
          <w:sz w:val="22"/>
          <w:szCs w:val="22"/>
        </w:rPr>
        <w:t>her</w:t>
      </w:r>
      <w:r>
        <w:rPr>
          <w:rFonts w:ascii="Arial" w:hAnsi="Arial" w:cs="Arial"/>
          <w:sz w:val="22"/>
          <w:szCs w:val="22"/>
        </w:rPr>
        <w:t xml:space="preserve"> evidence.  The weight given to </w:t>
      </w:r>
      <w:r w:rsidR="00B30095">
        <w:rPr>
          <w:rFonts w:ascii="Arial" w:hAnsi="Arial" w:cs="Arial"/>
          <w:sz w:val="22"/>
          <w:szCs w:val="22"/>
        </w:rPr>
        <w:t>written</w:t>
      </w:r>
      <w:r>
        <w:rPr>
          <w:rFonts w:ascii="Arial" w:hAnsi="Arial" w:cs="Arial"/>
          <w:sz w:val="22"/>
          <w:szCs w:val="22"/>
        </w:rPr>
        <w:t xml:space="preserve"> evidence may be </w:t>
      </w:r>
      <w:r w:rsidR="00A24CB2">
        <w:rPr>
          <w:rFonts w:ascii="Arial" w:hAnsi="Arial" w:cs="Arial"/>
          <w:sz w:val="22"/>
          <w:szCs w:val="22"/>
        </w:rPr>
        <w:t>reduc</w:t>
      </w:r>
      <w:r>
        <w:rPr>
          <w:rFonts w:ascii="Arial" w:hAnsi="Arial" w:cs="Arial"/>
          <w:sz w:val="22"/>
          <w:szCs w:val="22"/>
        </w:rPr>
        <w:t>ed if the</w:t>
      </w:r>
      <w:r w:rsidR="00E223DC">
        <w:rPr>
          <w:rFonts w:ascii="Arial" w:hAnsi="Arial" w:cs="Arial"/>
          <w:sz w:val="22"/>
          <w:szCs w:val="22"/>
        </w:rPr>
        <w:t xml:space="preserve"> witness is</w:t>
      </w:r>
      <w:r>
        <w:rPr>
          <w:rFonts w:ascii="Arial" w:hAnsi="Arial" w:cs="Arial"/>
          <w:sz w:val="22"/>
          <w:szCs w:val="22"/>
        </w:rPr>
        <w:t xml:space="preserve"> not available for cross-examination, or </w:t>
      </w:r>
      <w:r w:rsidR="00E223DC">
        <w:rPr>
          <w:rFonts w:ascii="Arial" w:hAnsi="Arial" w:cs="Arial"/>
          <w:sz w:val="22"/>
          <w:szCs w:val="22"/>
        </w:rPr>
        <w:t xml:space="preserve">for other reasons, if, for example, </w:t>
      </w:r>
      <w:r>
        <w:rPr>
          <w:rFonts w:ascii="Arial" w:hAnsi="Arial" w:cs="Arial"/>
          <w:sz w:val="22"/>
          <w:szCs w:val="22"/>
        </w:rPr>
        <w:t>they ha</w:t>
      </w:r>
      <w:r w:rsidR="00FC44DF">
        <w:rPr>
          <w:rFonts w:ascii="Arial" w:hAnsi="Arial" w:cs="Arial"/>
          <w:sz w:val="22"/>
          <w:szCs w:val="22"/>
        </w:rPr>
        <w:t>d</w:t>
      </w:r>
      <w:r w:rsidR="00E223DC">
        <w:rPr>
          <w:rFonts w:ascii="Arial" w:hAnsi="Arial" w:cs="Arial"/>
          <w:sz w:val="22"/>
          <w:szCs w:val="22"/>
        </w:rPr>
        <w:t xml:space="preserve"> given</w:t>
      </w:r>
      <w:r>
        <w:rPr>
          <w:rFonts w:ascii="Arial" w:hAnsi="Arial" w:cs="Arial"/>
          <w:sz w:val="22"/>
          <w:szCs w:val="22"/>
        </w:rPr>
        <w:t xml:space="preserve"> </w:t>
      </w:r>
      <w:r w:rsidR="00821D21">
        <w:rPr>
          <w:rFonts w:ascii="Arial" w:hAnsi="Arial" w:cs="Arial"/>
          <w:sz w:val="22"/>
          <w:szCs w:val="22"/>
        </w:rPr>
        <w:t xml:space="preserve">contradictory accounts.  It was also open to the appellant, if JM were not being called, to </w:t>
      </w:r>
      <w:r w:rsidR="00A10D05">
        <w:rPr>
          <w:rFonts w:ascii="Arial" w:hAnsi="Arial" w:cs="Arial"/>
          <w:sz w:val="22"/>
          <w:szCs w:val="22"/>
        </w:rPr>
        <w:t xml:space="preserve">apply to </w:t>
      </w:r>
      <w:r w:rsidR="00821D21">
        <w:rPr>
          <w:rFonts w:ascii="Arial" w:hAnsi="Arial" w:cs="Arial"/>
          <w:sz w:val="22"/>
          <w:szCs w:val="22"/>
        </w:rPr>
        <w:t xml:space="preserve">have </w:t>
      </w:r>
      <w:r w:rsidR="00A10D05">
        <w:rPr>
          <w:rFonts w:ascii="Arial" w:hAnsi="Arial" w:cs="Arial"/>
          <w:sz w:val="22"/>
          <w:szCs w:val="22"/>
        </w:rPr>
        <w:t>her</w:t>
      </w:r>
      <w:r w:rsidR="003A2D37">
        <w:rPr>
          <w:rFonts w:ascii="Arial" w:hAnsi="Arial" w:cs="Arial"/>
          <w:sz w:val="22"/>
          <w:szCs w:val="22"/>
        </w:rPr>
        <w:t xml:space="preserve"> written</w:t>
      </w:r>
      <w:r w:rsidR="00821D21">
        <w:rPr>
          <w:rFonts w:ascii="Arial" w:hAnsi="Arial" w:cs="Arial"/>
          <w:sz w:val="22"/>
          <w:szCs w:val="22"/>
        </w:rPr>
        <w:t xml:space="preserve"> evidence excluded, if </w:t>
      </w:r>
      <w:r w:rsidR="003A2D37">
        <w:rPr>
          <w:rFonts w:ascii="Arial" w:hAnsi="Arial" w:cs="Arial"/>
          <w:sz w:val="22"/>
          <w:szCs w:val="22"/>
        </w:rPr>
        <w:t xml:space="preserve">he took the view that </w:t>
      </w:r>
      <w:r w:rsidR="00821D21">
        <w:rPr>
          <w:rFonts w:ascii="Arial" w:hAnsi="Arial" w:cs="Arial"/>
          <w:sz w:val="22"/>
          <w:szCs w:val="22"/>
        </w:rPr>
        <w:t>it could not be fairly considered as part of the material before the Panel</w:t>
      </w:r>
      <w:r w:rsidR="003A2D37">
        <w:rPr>
          <w:rFonts w:ascii="Arial" w:hAnsi="Arial" w:cs="Arial"/>
          <w:sz w:val="22"/>
          <w:szCs w:val="22"/>
        </w:rPr>
        <w:t xml:space="preserve"> unless she attended to give oral evidence</w:t>
      </w:r>
      <w:r w:rsidR="00821D21">
        <w:rPr>
          <w:rFonts w:ascii="Arial" w:hAnsi="Arial" w:cs="Arial"/>
          <w:sz w:val="22"/>
          <w:szCs w:val="22"/>
        </w:rPr>
        <w:t>.</w:t>
      </w:r>
      <w:r w:rsidR="00821D21">
        <w:rPr>
          <w:rFonts w:ascii="Arial" w:hAnsi="Arial" w:cs="Arial"/>
          <w:sz w:val="22"/>
          <w:szCs w:val="22"/>
        </w:rPr>
        <w:br/>
      </w:r>
    </w:p>
    <w:p w:rsidR="00A10D05" w:rsidP="00BE2C45" w:rsidRDefault="00821D21" w14:paraId="223DF49A" w14:textId="3DDD70BE">
      <w:pPr>
        <w:pStyle w:val="ListParagraph"/>
        <w:numPr>
          <w:ilvl w:val="0"/>
          <w:numId w:val="1"/>
        </w:numPr>
        <w:rPr>
          <w:rFonts w:ascii="Arial" w:hAnsi="Arial" w:cs="Arial"/>
          <w:sz w:val="22"/>
          <w:szCs w:val="22"/>
        </w:rPr>
      </w:pPr>
      <w:r w:rsidRPr="00821D21">
        <w:rPr>
          <w:rFonts w:ascii="Arial" w:hAnsi="Arial" w:cs="Arial"/>
          <w:sz w:val="22"/>
          <w:szCs w:val="22"/>
        </w:rPr>
        <w:t>The</w:t>
      </w:r>
      <w:r>
        <w:rPr>
          <w:rFonts w:ascii="Arial" w:hAnsi="Arial" w:cs="Arial"/>
          <w:sz w:val="22"/>
          <w:szCs w:val="22"/>
        </w:rPr>
        <w:t xml:space="preserve"> tribunal accepted the submission that the Panel had taken a reasonable approach to the evidence before it, </w:t>
      </w:r>
      <w:r w:rsidR="00A10D05">
        <w:rPr>
          <w:rFonts w:ascii="Arial" w:hAnsi="Arial" w:cs="Arial"/>
          <w:sz w:val="22"/>
          <w:szCs w:val="22"/>
        </w:rPr>
        <w:t>and h</w:t>
      </w:r>
      <w:r>
        <w:rPr>
          <w:rFonts w:ascii="Arial" w:hAnsi="Arial" w:cs="Arial"/>
          <w:sz w:val="22"/>
          <w:szCs w:val="22"/>
        </w:rPr>
        <w:t>ad made inferences that were open to it, for the reasons it explained</w:t>
      </w:r>
      <w:r w:rsidR="00E74C4D">
        <w:rPr>
          <w:rFonts w:ascii="Arial" w:hAnsi="Arial" w:cs="Arial"/>
          <w:sz w:val="22"/>
          <w:szCs w:val="22"/>
        </w:rPr>
        <w:t>.  It</w:t>
      </w:r>
      <w:r>
        <w:rPr>
          <w:rFonts w:ascii="Arial" w:hAnsi="Arial" w:cs="Arial"/>
          <w:sz w:val="22"/>
          <w:szCs w:val="22"/>
        </w:rPr>
        <w:t xml:space="preserve"> had heard the appellant’s</w:t>
      </w:r>
      <w:r w:rsidRPr="00821D21">
        <w:rPr>
          <w:rFonts w:ascii="Arial" w:hAnsi="Arial" w:cs="Arial"/>
          <w:sz w:val="22"/>
          <w:szCs w:val="22"/>
        </w:rPr>
        <w:t xml:space="preserve"> account of </w:t>
      </w:r>
      <w:r w:rsidR="00E74C4D">
        <w:rPr>
          <w:rFonts w:ascii="Arial" w:hAnsi="Arial" w:cs="Arial"/>
          <w:sz w:val="22"/>
          <w:szCs w:val="22"/>
        </w:rPr>
        <w:t xml:space="preserve">his contact with JM on 22 September, and </w:t>
      </w:r>
      <w:r w:rsidRPr="00821D21">
        <w:rPr>
          <w:rFonts w:ascii="Arial" w:hAnsi="Arial" w:cs="Arial"/>
          <w:sz w:val="22"/>
          <w:szCs w:val="22"/>
        </w:rPr>
        <w:t>his motivation to delete messages</w:t>
      </w:r>
      <w:r w:rsidR="00530A2C">
        <w:rPr>
          <w:rFonts w:ascii="Arial" w:hAnsi="Arial" w:cs="Arial"/>
          <w:sz w:val="22"/>
          <w:szCs w:val="22"/>
        </w:rPr>
        <w:t>, it considered the evidence in the round,</w:t>
      </w:r>
      <w:r w:rsidRPr="00821D21">
        <w:rPr>
          <w:rFonts w:ascii="Arial" w:hAnsi="Arial" w:cs="Arial"/>
          <w:sz w:val="22"/>
          <w:szCs w:val="22"/>
        </w:rPr>
        <w:t xml:space="preserve"> </w:t>
      </w:r>
      <w:r>
        <w:rPr>
          <w:rFonts w:ascii="Arial" w:hAnsi="Arial" w:cs="Arial"/>
          <w:sz w:val="22"/>
          <w:szCs w:val="22"/>
        </w:rPr>
        <w:t>and concluded that</w:t>
      </w:r>
      <w:r w:rsidR="00E74C4D">
        <w:rPr>
          <w:rFonts w:ascii="Arial" w:hAnsi="Arial" w:cs="Arial"/>
          <w:sz w:val="22"/>
          <w:szCs w:val="22"/>
        </w:rPr>
        <w:t xml:space="preserve"> this evidence</w:t>
      </w:r>
      <w:r>
        <w:rPr>
          <w:rFonts w:ascii="Arial" w:hAnsi="Arial" w:cs="Arial"/>
          <w:sz w:val="22"/>
          <w:szCs w:val="22"/>
        </w:rPr>
        <w:t xml:space="preserve"> </w:t>
      </w:r>
      <w:r w:rsidRPr="00821D21">
        <w:rPr>
          <w:rFonts w:ascii="Arial" w:hAnsi="Arial" w:cs="Arial"/>
          <w:sz w:val="22"/>
          <w:szCs w:val="22"/>
        </w:rPr>
        <w:t xml:space="preserve">lacked credibility.  </w:t>
      </w:r>
    </w:p>
    <w:p w:rsidR="00A10D05" w:rsidP="00A10D05" w:rsidRDefault="00A10D05" w14:paraId="733AF6B9" w14:textId="77777777">
      <w:pPr>
        <w:pStyle w:val="ListParagraph"/>
        <w:ind w:left="360"/>
        <w:rPr>
          <w:rFonts w:ascii="Arial" w:hAnsi="Arial" w:cs="Arial"/>
          <w:sz w:val="22"/>
          <w:szCs w:val="22"/>
        </w:rPr>
      </w:pPr>
    </w:p>
    <w:p w:rsidR="00BE2C45" w:rsidP="00BE2C45" w:rsidRDefault="00530A2C" w14:paraId="14606BD5" w14:textId="6A177DB2">
      <w:pPr>
        <w:pStyle w:val="ListParagraph"/>
        <w:numPr>
          <w:ilvl w:val="0"/>
          <w:numId w:val="1"/>
        </w:numPr>
        <w:rPr>
          <w:rFonts w:ascii="Arial" w:hAnsi="Arial" w:cs="Arial"/>
          <w:sz w:val="22"/>
          <w:szCs w:val="22"/>
        </w:rPr>
      </w:pPr>
      <w:r>
        <w:rPr>
          <w:rFonts w:ascii="Arial" w:hAnsi="Arial" w:cs="Arial"/>
          <w:sz w:val="22"/>
          <w:szCs w:val="22"/>
        </w:rPr>
        <w:t xml:space="preserve">The tribunal </w:t>
      </w:r>
      <w:r w:rsidR="00821D21">
        <w:rPr>
          <w:rFonts w:ascii="Arial" w:hAnsi="Arial" w:cs="Arial"/>
          <w:sz w:val="22"/>
          <w:szCs w:val="22"/>
        </w:rPr>
        <w:t>did not find that it was unfair of the Panel to have taken JM’s interview evidence into consideration as part of its fact-finding exercise</w:t>
      </w:r>
      <w:r>
        <w:rPr>
          <w:rFonts w:ascii="Arial" w:hAnsi="Arial" w:cs="Arial"/>
          <w:sz w:val="22"/>
          <w:szCs w:val="22"/>
        </w:rPr>
        <w:t>, in circumstances where it had not been suggested by either party that she should attend to have her account tested</w:t>
      </w:r>
      <w:r w:rsidR="00821D21">
        <w:rPr>
          <w:rFonts w:ascii="Arial" w:hAnsi="Arial" w:cs="Arial"/>
          <w:sz w:val="22"/>
          <w:szCs w:val="22"/>
        </w:rPr>
        <w:t xml:space="preserve">.  The tribunal also accepted the submission that the interview evidence of JM was part of a </w:t>
      </w:r>
      <w:r>
        <w:rPr>
          <w:rFonts w:ascii="Arial" w:hAnsi="Arial" w:cs="Arial"/>
          <w:sz w:val="22"/>
          <w:szCs w:val="22"/>
        </w:rPr>
        <w:t>broa</w:t>
      </w:r>
      <w:r w:rsidR="00821D21">
        <w:rPr>
          <w:rFonts w:ascii="Arial" w:hAnsi="Arial" w:cs="Arial"/>
          <w:sz w:val="22"/>
          <w:szCs w:val="22"/>
        </w:rPr>
        <w:t xml:space="preserve">der set of facts and inferences, which together led to a conclusion that was within </w:t>
      </w:r>
      <w:r>
        <w:rPr>
          <w:rFonts w:ascii="Arial" w:hAnsi="Arial" w:cs="Arial"/>
          <w:sz w:val="22"/>
          <w:szCs w:val="22"/>
        </w:rPr>
        <w:t>a</w:t>
      </w:r>
      <w:r w:rsidR="00821D21">
        <w:rPr>
          <w:rFonts w:ascii="Arial" w:hAnsi="Arial" w:cs="Arial"/>
          <w:sz w:val="22"/>
          <w:szCs w:val="22"/>
        </w:rPr>
        <w:t xml:space="preserve"> range of reasonable findings</w:t>
      </w:r>
      <w:r>
        <w:rPr>
          <w:rFonts w:ascii="Arial" w:hAnsi="Arial" w:cs="Arial"/>
          <w:sz w:val="22"/>
          <w:szCs w:val="22"/>
        </w:rPr>
        <w:t xml:space="preserve"> which the Panel could have reached</w:t>
      </w:r>
      <w:r w:rsidR="00821D21">
        <w:rPr>
          <w:rFonts w:ascii="Arial" w:hAnsi="Arial" w:cs="Arial"/>
          <w:sz w:val="22"/>
          <w:szCs w:val="22"/>
        </w:rPr>
        <w:t>.</w:t>
      </w:r>
      <w:r w:rsidR="00B324CD">
        <w:rPr>
          <w:rFonts w:ascii="Arial" w:hAnsi="Arial" w:cs="Arial"/>
          <w:sz w:val="22"/>
          <w:szCs w:val="22"/>
        </w:rPr>
        <w:br/>
      </w:r>
    </w:p>
    <w:p w:rsidRPr="00B324CD" w:rsidR="00B324CD" w:rsidP="00B324CD" w:rsidRDefault="00B324CD" w14:paraId="76B3A9A9" w14:textId="40715981">
      <w:pPr>
        <w:pStyle w:val="ListParagraph"/>
        <w:ind w:left="360"/>
        <w:rPr>
          <w:rFonts w:ascii="Arial" w:hAnsi="Arial" w:cs="Arial"/>
          <w:b/>
          <w:bCs/>
          <w:sz w:val="22"/>
          <w:szCs w:val="22"/>
        </w:rPr>
      </w:pPr>
      <w:r w:rsidRPr="00B324CD">
        <w:rPr>
          <w:rFonts w:ascii="Arial" w:hAnsi="Arial" w:cs="Arial"/>
          <w:b/>
          <w:bCs/>
          <w:sz w:val="22"/>
          <w:szCs w:val="22"/>
        </w:rPr>
        <w:t>Conclusion</w:t>
      </w:r>
      <w:r w:rsidRPr="00B324CD">
        <w:rPr>
          <w:rFonts w:ascii="Arial" w:hAnsi="Arial" w:cs="Arial"/>
          <w:b/>
          <w:bCs/>
          <w:sz w:val="22"/>
          <w:szCs w:val="22"/>
        </w:rPr>
        <w:br/>
      </w:r>
    </w:p>
    <w:p w:rsidR="008D42A0" w:rsidP="008D42A0" w:rsidRDefault="008D42A0" w14:paraId="1D402035" w14:textId="1568C89B">
      <w:pPr>
        <w:pStyle w:val="ListParagraph"/>
        <w:numPr>
          <w:ilvl w:val="0"/>
          <w:numId w:val="1"/>
        </w:numPr>
        <w:rPr>
          <w:rFonts w:ascii="Arial" w:hAnsi="Arial" w:cs="Arial"/>
          <w:sz w:val="22"/>
          <w:szCs w:val="22"/>
        </w:rPr>
      </w:pPr>
      <w:r>
        <w:rPr>
          <w:rFonts w:ascii="Arial" w:hAnsi="Arial" w:cs="Arial"/>
          <w:sz w:val="22"/>
          <w:szCs w:val="22"/>
        </w:rPr>
        <w:t>In determining whether the appellant’s grounds of appeal were made out</w:t>
      </w:r>
      <w:r w:rsidR="00473B97">
        <w:rPr>
          <w:rFonts w:ascii="Arial" w:hAnsi="Arial" w:cs="Arial"/>
          <w:sz w:val="22"/>
          <w:szCs w:val="22"/>
        </w:rPr>
        <w:t xml:space="preserve"> under Rule 4(4)(a)</w:t>
      </w:r>
      <w:r>
        <w:rPr>
          <w:rFonts w:ascii="Arial" w:hAnsi="Arial" w:cs="Arial"/>
          <w:sz w:val="22"/>
          <w:szCs w:val="22"/>
        </w:rPr>
        <w:t>, the tribunal was not engaged in an exercise to substitute its own view for that of the Panel.  The decision before it was whether the Panel’s findings or decision on disciplinary action were unreasonable.  The tribunal determined that the grounds of appeal were not made out</w:t>
      </w:r>
      <w:r w:rsidR="00473B97">
        <w:rPr>
          <w:rFonts w:ascii="Arial" w:hAnsi="Arial" w:cs="Arial"/>
          <w:sz w:val="22"/>
          <w:szCs w:val="22"/>
        </w:rPr>
        <w:t xml:space="preserve"> for the reasons set out above.  </w:t>
      </w:r>
      <w:r>
        <w:rPr>
          <w:rFonts w:ascii="Arial" w:hAnsi="Arial" w:cs="Arial"/>
          <w:sz w:val="22"/>
          <w:szCs w:val="22"/>
        </w:rPr>
        <w:t xml:space="preserve">It </w:t>
      </w:r>
      <w:r w:rsidR="00473B97">
        <w:rPr>
          <w:rFonts w:ascii="Arial" w:hAnsi="Arial" w:cs="Arial"/>
          <w:sz w:val="22"/>
          <w:szCs w:val="22"/>
        </w:rPr>
        <w:t>c</w:t>
      </w:r>
      <w:r>
        <w:rPr>
          <w:rFonts w:ascii="Arial" w:hAnsi="Arial" w:cs="Arial"/>
          <w:sz w:val="22"/>
          <w:szCs w:val="22"/>
        </w:rPr>
        <w:t xml:space="preserve">onsidered all the elements of the appeal, and found that the Panel did not take an unreasonable approach, nor were its conclusions </w:t>
      </w:r>
      <w:r w:rsidR="00587901">
        <w:rPr>
          <w:rFonts w:ascii="Arial" w:hAnsi="Arial" w:cs="Arial"/>
          <w:sz w:val="22"/>
          <w:szCs w:val="22"/>
        </w:rPr>
        <w:t xml:space="preserve">outside the range of </w:t>
      </w:r>
      <w:r>
        <w:rPr>
          <w:rFonts w:ascii="Arial" w:hAnsi="Arial" w:cs="Arial"/>
          <w:sz w:val="22"/>
          <w:szCs w:val="22"/>
        </w:rPr>
        <w:t>reasonable</w:t>
      </w:r>
      <w:r w:rsidR="00587901">
        <w:rPr>
          <w:rFonts w:ascii="Arial" w:hAnsi="Arial" w:cs="Arial"/>
          <w:sz w:val="22"/>
          <w:szCs w:val="22"/>
        </w:rPr>
        <w:t xml:space="preserve"> findings which it could have made.</w:t>
      </w:r>
    </w:p>
    <w:p w:rsidR="008D42A0" w:rsidP="008D42A0" w:rsidRDefault="008D42A0" w14:paraId="40205165" w14:textId="77777777">
      <w:pPr>
        <w:pStyle w:val="ListParagraph"/>
        <w:ind w:left="360"/>
        <w:rPr>
          <w:rFonts w:ascii="Arial" w:hAnsi="Arial" w:cs="Arial"/>
          <w:sz w:val="22"/>
          <w:szCs w:val="22"/>
        </w:rPr>
      </w:pPr>
    </w:p>
    <w:p w:rsidR="008D42A0" w:rsidP="008D42A0" w:rsidRDefault="008D42A0" w14:paraId="7E870D4A" w14:textId="0B9AF31C">
      <w:pPr>
        <w:pStyle w:val="ListParagraph"/>
        <w:numPr>
          <w:ilvl w:val="0"/>
          <w:numId w:val="1"/>
        </w:numPr>
        <w:rPr>
          <w:rFonts w:ascii="Arial" w:hAnsi="Arial" w:cs="Arial"/>
          <w:sz w:val="22"/>
          <w:szCs w:val="22"/>
        </w:rPr>
      </w:pPr>
      <w:r w:rsidRPr="007D1920">
        <w:rPr>
          <w:rFonts w:ascii="Arial" w:hAnsi="Arial" w:cs="Arial"/>
          <w:sz w:val="22"/>
          <w:szCs w:val="22"/>
        </w:rPr>
        <w:t xml:space="preserve">The </w:t>
      </w:r>
      <w:r>
        <w:rPr>
          <w:rFonts w:ascii="Arial" w:hAnsi="Arial" w:cs="Arial"/>
          <w:sz w:val="22"/>
          <w:szCs w:val="22"/>
        </w:rPr>
        <w:t>Tribunal</w:t>
      </w:r>
      <w:r w:rsidRPr="007D1920">
        <w:rPr>
          <w:rFonts w:ascii="Arial" w:hAnsi="Arial" w:cs="Arial"/>
          <w:sz w:val="22"/>
          <w:szCs w:val="22"/>
        </w:rPr>
        <w:t xml:space="preserve"> found that there was no breach of</w:t>
      </w:r>
      <w:r>
        <w:rPr>
          <w:rFonts w:ascii="Arial" w:hAnsi="Arial" w:cs="Arial"/>
          <w:sz w:val="22"/>
          <w:szCs w:val="22"/>
        </w:rPr>
        <w:t xml:space="preserve"> regulation or</w:t>
      </w:r>
      <w:r w:rsidRPr="007D1920">
        <w:rPr>
          <w:rFonts w:ascii="Arial" w:hAnsi="Arial" w:cs="Arial"/>
          <w:sz w:val="22"/>
          <w:szCs w:val="22"/>
        </w:rPr>
        <w:t xml:space="preserve"> procedure or other unfairness which could have materially affected the find</w:t>
      </w:r>
      <w:r>
        <w:rPr>
          <w:rFonts w:ascii="Arial" w:hAnsi="Arial" w:cs="Arial"/>
          <w:sz w:val="22"/>
          <w:szCs w:val="22"/>
        </w:rPr>
        <w:t xml:space="preserve">ings or decision on disciplinary action. </w:t>
      </w:r>
      <w:r w:rsidRPr="007D1920">
        <w:rPr>
          <w:rFonts w:ascii="Arial" w:hAnsi="Arial" w:cs="Arial"/>
          <w:sz w:val="22"/>
          <w:szCs w:val="22"/>
        </w:rPr>
        <w:t xml:space="preserve"> The appellant’s grounds of appeal </w:t>
      </w:r>
      <w:r>
        <w:rPr>
          <w:rFonts w:ascii="Arial" w:hAnsi="Arial" w:cs="Arial"/>
          <w:sz w:val="22"/>
          <w:szCs w:val="22"/>
        </w:rPr>
        <w:t xml:space="preserve">under Rule 4(4)(c) </w:t>
      </w:r>
      <w:r w:rsidRPr="007D1920">
        <w:rPr>
          <w:rFonts w:ascii="Arial" w:hAnsi="Arial" w:cs="Arial"/>
          <w:sz w:val="22"/>
          <w:szCs w:val="22"/>
        </w:rPr>
        <w:t xml:space="preserve">are not made </w:t>
      </w:r>
      <w:r>
        <w:rPr>
          <w:rFonts w:ascii="Arial" w:hAnsi="Arial" w:cs="Arial"/>
          <w:sz w:val="22"/>
          <w:szCs w:val="22"/>
        </w:rPr>
        <w:t>out</w:t>
      </w:r>
      <w:r w:rsidR="00A10D05">
        <w:rPr>
          <w:rFonts w:ascii="Arial" w:hAnsi="Arial" w:cs="Arial"/>
          <w:sz w:val="22"/>
          <w:szCs w:val="22"/>
        </w:rPr>
        <w:t>.</w:t>
      </w:r>
    </w:p>
    <w:p w:rsidRPr="008D42A0" w:rsidR="008D42A0" w:rsidP="008D42A0" w:rsidRDefault="008D42A0" w14:paraId="1E15BAE2" w14:textId="77777777">
      <w:pPr>
        <w:pStyle w:val="ListParagraph"/>
        <w:rPr>
          <w:rFonts w:ascii="Arial" w:hAnsi="Arial" w:cs="Arial"/>
          <w:sz w:val="22"/>
          <w:szCs w:val="22"/>
        </w:rPr>
      </w:pPr>
    </w:p>
    <w:p w:rsidRPr="008D42A0" w:rsidR="00344D7A" w:rsidP="008D42A0" w:rsidRDefault="008D42A0" w14:paraId="319AA942" w14:textId="6E250F5F">
      <w:pPr>
        <w:pStyle w:val="ListParagraph"/>
        <w:numPr>
          <w:ilvl w:val="0"/>
          <w:numId w:val="1"/>
        </w:numPr>
        <w:rPr>
          <w:rFonts w:ascii="Arial" w:hAnsi="Arial" w:cs="Arial"/>
          <w:sz w:val="22"/>
          <w:szCs w:val="22"/>
        </w:rPr>
      </w:pPr>
      <w:r>
        <w:rPr>
          <w:rFonts w:ascii="Arial" w:hAnsi="Arial" w:cs="Arial"/>
          <w:sz w:val="22"/>
          <w:szCs w:val="22"/>
        </w:rPr>
        <w:t>The a</w:t>
      </w:r>
      <w:r w:rsidRPr="008D42A0">
        <w:rPr>
          <w:rFonts w:ascii="Arial" w:hAnsi="Arial" w:cs="Arial"/>
          <w:sz w:val="22"/>
          <w:szCs w:val="22"/>
        </w:rPr>
        <w:t>ppeal is</w:t>
      </w:r>
      <w:r>
        <w:rPr>
          <w:rFonts w:ascii="Arial" w:hAnsi="Arial" w:cs="Arial"/>
          <w:sz w:val="22"/>
          <w:szCs w:val="22"/>
        </w:rPr>
        <w:t xml:space="preserve"> therefore</w:t>
      </w:r>
      <w:r w:rsidRPr="008D42A0">
        <w:rPr>
          <w:rFonts w:ascii="Arial" w:hAnsi="Arial" w:cs="Arial"/>
          <w:sz w:val="22"/>
          <w:szCs w:val="22"/>
        </w:rPr>
        <w:t xml:space="preserve"> dismissed.</w:t>
      </w:r>
    </w:p>
    <w:p w:rsidRPr="003D2920" w:rsidR="00CF0CC7" w:rsidP="00CF0CC7" w:rsidRDefault="00CF0CC7" w14:paraId="4948F9C1" w14:textId="77777777">
      <w:pPr>
        <w:pStyle w:val="yiv8067028073msonormal"/>
        <w:ind w:firstLine="360"/>
        <w:rPr>
          <w:rFonts w:ascii="Arial" w:hAnsi="Arial" w:cs="Arial"/>
          <w:b/>
          <w:sz w:val="22"/>
          <w:szCs w:val="22"/>
        </w:rPr>
      </w:pPr>
      <w:r w:rsidRPr="003D2920">
        <w:rPr>
          <w:rFonts w:ascii="Arial" w:hAnsi="Arial" w:cs="Arial"/>
          <w:b/>
          <w:sz w:val="22"/>
          <w:szCs w:val="22"/>
        </w:rPr>
        <w:t>Costs</w:t>
      </w:r>
    </w:p>
    <w:p w:rsidRPr="008A3CDC" w:rsidR="008A3CDC" w:rsidP="008A3CDC" w:rsidRDefault="002F434D" w14:paraId="40F96B63" w14:textId="546C1E35">
      <w:pPr>
        <w:pStyle w:val="yiv8067028073msonormal"/>
        <w:numPr>
          <w:ilvl w:val="0"/>
          <w:numId w:val="1"/>
        </w:numPr>
        <w:rPr>
          <w:rFonts w:ascii="Arial" w:hAnsi="Arial" w:cs="Arial"/>
          <w:sz w:val="22"/>
          <w:szCs w:val="22"/>
        </w:rPr>
      </w:pPr>
      <w:r w:rsidRPr="007B50A8">
        <w:rPr>
          <w:rFonts w:ascii="Arial" w:hAnsi="Arial" w:cs="Arial"/>
          <w:sz w:val="22"/>
          <w:szCs w:val="22"/>
        </w:rPr>
        <w:t>N</w:t>
      </w:r>
      <w:r w:rsidRPr="007B50A8" w:rsidR="00CF0CC7">
        <w:rPr>
          <w:rFonts w:ascii="Arial" w:hAnsi="Arial" w:cs="Arial"/>
          <w:sz w:val="22"/>
          <w:szCs w:val="22"/>
        </w:rPr>
        <w:t xml:space="preserve">o application for costs </w:t>
      </w:r>
      <w:r w:rsidRPr="007B50A8">
        <w:rPr>
          <w:rFonts w:ascii="Arial" w:hAnsi="Arial" w:cs="Arial"/>
          <w:sz w:val="22"/>
          <w:szCs w:val="22"/>
        </w:rPr>
        <w:t>was</w:t>
      </w:r>
      <w:r w:rsidRPr="007B50A8" w:rsidR="00CF0CC7">
        <w:rPr>
          <w:rFonts w:ascii="Arial" w:hAnsi="Arial" w:cs="Arial"/>
          <w:sz w:val="22"/>
          <w:szCs w:val="22"/>
        </w:rPr>
        <w:t xml:space="preserve"> made</w:t>
      </w:r>
      <w:r w:rsidR="00C036DF">
        <w:rPr>
          <w:rFonts w:ascii="Arial" w:hAnsi="Arial" w:cs="Arial"/>
          <w:sz w:val="22"/>
          <w:szCs w:val="22"/>
        </w:rPr>
        <w:t xml:space="preserve">, </w:t>
      </w:r>
      <w:r w:rsidR="00F54C49">
        <w:rPr>
          <w:rFonts w:ascii="Arial" w:hAnsi="Arial" w:cs="Arial"/>
          <w:sz w:val="22"/>
          <w:szCs w:val="22"/>
        </w:rPr>
        <w:t>s</w:t>
      </w:r>
      <w:r w:rsidR="00C036DF">
        <w:rPr>
          <w:rFonts w:ascii="Arial" w:hAnsi="Arial" w:cs="Arial"/>
          <w:sz w:val="22"/>
          <w:szCs w:val="22"/>
        </w:rPr>
        <w:t>o th</w:t>
      </w:r>
      <w:r w:rsidRPr="007B50A8" w:rsidR="00CF0CC7">
        <w:rPr>
          <w:rFonts w:ascii="Arial" w:hAnsi="Arial" w:cs="Arial"/>
          <w:sz w:val="22"/>
          <w:szCs w:val="22"/>
        </w:rPr>
        <w:t xml:space="preserve">e </w:t>
      </w:r>
      <w:r w:rsidRPr="007B50A8" w:rsidR="002105A0">
        <w:rPr>
          <w:rFonts w:ascii="Arial" w:hAnsi="Arial" w:cs="Arial"/>
          <w:sz w:val="22"/>
          <w:szCs w:val="22"/>
        </w:rPr>
        <w:t>Tribunal</w:t>
      </w:r>
      <w:r w:rsidRPr="007B50A8" w:rsidR="00CF0CC7">
        <w:rPr>
          <w:rFonts w:ascii="Arial" w:hAnsi="Arial" w:cs="Arial"/>
          <w:sz w:val="22"/>
          <w:szCs w:val="22"/>
        </w:rPr>
        <w:t xml:space="preserve"> therefore made no order for costs.</w:t>
      </w:r>
    </w:p>
    <w:p w:rsidRPr="006F5F6B" w:rsidR="00BF1509" w:rsidP="0059664C" w:rsidRDefault="00BF1509" w14:paraId="77258460" w14:textId="77777777">
      <w:pPr>
        <w:jc w:val="right"/>
        <w:rPr>
          <w:rFonts w:ascii="Arial" w:hAnsi="Arial" w:cs="Arial"/>
          <w:sz w:val="22"/>
          <w:szCs w:val="22"/>
        </w:rPr>
      </w:pPr>
      <w:r w:rsidRPr="006F5F6B">
        <w:rPr>
          <w:rFonts w:ascii="Arial" w:hAnsi="Arial" w:cs="Arial"/>
          <w:sz w:val="22"/>
          <w:szCs w:val="22"/>
        </w:rPr>
        <w:t>Sara Fenoughty</w:t>
      </w:r>
    </w:p>
    <w:p w:rsidR="00BF1509" w:rsidP="0059664C" w:rsidRDefault="00BF1509" w14:paraId="75544EAF" w14:textId="77777777">
      <w:pPr>
        <w:jc w:val="right"/>
        <w:rPr>
          <w:rFonts w:ascii="Arial" w:hAnsi="Arial" w:cs="Arial"/>
          <w:sz w:val="22"/>
          <w:szCs w:val="22"/>
        </w:rPr>
      </w:pPr>
      <w:r w:rsidRPr="006F5F6B">
        <w:rPr>
          <w:rFonts w:ascii="Arial" w:hAnsi="Arial" w:cs="Arial"/>
          <w:sz w:val="22"/>
          <w:szCs w:val="22"/>
        </w:rPr>
        <w:t>Chair of the Police Appeals Tribunal</w:t>
      </w:r>
    </w:p>
    <w:p w:rsidR="000C1770" w:rsidP="000C1770" w:rsidRDefault="00AB641A" w14:paraId="20DE2996" w14:textId="051807F8">
      <w:pPr>
        <w:jc w:val="right"/>
        <w:rPr>
          <w:rFonts w:ascii="Arial" w:hAnsi="Arial" w:cs="Arial"/>
          <w:sz w:val="22"/>
          <w:szCs w:val="22"/>
        </w:rPr>
      </w:pPr>
      <w:r>
        <w:rPr>
          <w:rFonts w:ascii="Arial" w:hAnsi="Arial" w:cs="Arial"/>
          <w:sz w:val="22"/>
          <w:szCs w:val="22"/>
        </w:rPr>
        <w:t xml:space="preserve">23 </w:t>
      </w:r>
      <w:r w:rsidR="00E56071">
        <w:rPr>
          <w:rFonts w:ascii="Arial" w:hAnsi="Arial" w:cs="Arial"/>
          <w:sz w:val="22"/>
          <w:szCs w:val="22"/>
        </w:rPr>
        <w:t xml:space="preserve">November </w:t>
      </w:r>
      <w:r w:rsidR="00EF60FE">
        <w:rPr>
          <w:rFonts w:ascii="Arial" w:hAnsi="Arial" w:cs="Arial"/>
          <w:sz w:val="22"/>
          <w:szCs w:val="22"/>
        </w:rPr>
        <w:t>202</w:t>
      </w:r>
      <w:r w:rsidR="00994A32">
        <w:rPr>
          <w:rFonts w:ascii="Arial" w:hAnsi="Arial" w:cs="Arial"/>
          <w:sz w:val="22"/>
          <w:szCs w:val="22"/>
        </w:rPr>
        <w:t>2</w:t>
      </w:r>
    </w:p>
    <w:sectPr w:rsidR="000C17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2E06" w14:textId="77777777" w:rsidR="00D836DF" w:rsidRDefault="00D836DF" w:rsidP="004805C9">
      <w:r>
        <w:separator/>
      </w:r>
    </w:p>
  </w:endnote>
  <w:endnote w:type="continuationSeparator" w:id="0">
    <w:p w14:paraId="0C40C454" w14:textId="77777777" w:rsidR="00D836DF" w:rsidRDefault="00D836DF" w:rsidP="0048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Bold">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9230" w14:textId="77777777" w:rsidR="00363D03" w:rsidRDefault="0036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29197"/>
      <w:docPartObj>
        <w:docPartGallery w:val="Page Numbers (Bottom of Page)"/>
        <w:docPartUnique/>
      </w:docPartObj>
    </w:sdtPr>
    <w:sdtEndPr>
      <w:rPr>
        <w:noProof/>
      </w:rPr>
    </w:sdtEndPr>
    <w:sdtContent>
      <w:p w14:paraId="298A64AC" w14:textId="17CB77EF" w:rsidR="00E03521" w:rsidRDefault="00E0352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CECAA0C" w14:textId="77777777" w:rsidR="00E03521" w:rsidRDefault="00E03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8317" w14:textId="77777777" w:rsidR="00363D03" w:rsidRDefault="0036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74B2" w14:textId="77777777" w:rsidR="00D836DF" w:rsidRDefault="00D836DF" w:rsidP="004805C9">
      <w:r>
        <w:separator/>
      </w:r>
    </w:p>
  </w:footnote>
  <w:footnote w:type="continuationSeparator" w:id="0">
    <w:p w14:paraId="10AE5A92" w14:textId="77777777" w:rsidR="00D836DF" w:rsidRDefault="00D836DF" w:rsidP="0048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6407" w14:textId="273B98B3" w:rsidR="00363D03" w:rsidRDefault="0036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B6EE" w14:textId="345DD1B0" w:rsidR="00023C32" w:rsidRDefault="00023C32" w:rsidP="00023C3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0F0E" w14:textId="65C73B52" w:rsidR="00363D03" w:rsidRDefault="0036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493"/>
    <w:multiLevelType w:val="multilevel"/>
    <w:tmpl w:val="C76E3A3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705AA6"/>
    <w:multiLevelType w:val="hybridMultilevel"/>
    <w:tmpl w:val="141AA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3F66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64A38"/>
    <w:multiLevelType w:val="hybridMultilevel"/>
    <w:tmpl w:val="F7CC0552"/>
    <w:lvl w:ilvl="0" w:tplc="BEFC849C">
      <w:start w:val="1"/>
      <w:numFmt w:val="decimal"/>
      <w:lvlText w:val="(%1)"/>
      <w:lvlJc w:val="left"/>
      <w:pPr>
        <w:ind w:left="1116" w:hanging="3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7A69AC"/>
    <w:multiLevelType w:val="multilevel"/>
    <w:tmpl w:val="81088A14"/>
    <w:lvl w:ilvl="0">
      <w:start w:val="4"/>
      <w:numFmt w:val="decimal"/>
      <w:lvlText w:val="%1"/>
      <w:lvlJc w:val="left"/>
      <w:pPr>
        <w:ind w:left="400" w:hanging="400"/>
      </w:pPr>
      <w:rPr>
        <w:rFonts w:hint="default"/>
        <w:color w:val="495C69"/>
      </w:rPr>
    </w:lvl>
    <w:lvl w:ilvl="1">
      <w:start w:val="40"/>
      <w:numFmt w:val="decimal"/>
      <w:lvlText w:val="%1.%2"/>
      <w:lvlJc w:val="left"/>
      <w:pPr>
        <w:ind w:left="400" w:hanging="400"/>
      </w:pPr>
      <w:rPr>
        <w:rFonts w:hint="default"/>
        <w:color w:val="495C69"/>
      </w:rPr>
    </w:lvl>
    <w:lvl w:ilvl="2">
      <w:start w:val="1"/>
      <w:numFmt w:val="decimal"/>
      <w:lvlText w:val="%1.%2.%3"/>
      <w:lvlJc w:val="left"/>
      <w:pPr>
        <w:ind w:left="720" w:hanging="720"/>
      </w:pPr>
      <w:rPr>
        <w:rFonts w:hint="default"/>
        <w:color w:val="495C69"/>
      </w:rPr>
    </w:lvl>
    <w:lvl w:ilvl="3">
      <w:start w:val="1"/>
      <w:numFmt w:val="decimal"/>
      <w:lvlText w:val="%1.%2.%3.%4"/>
      <w:lvlJc w:val="left"/>
      <w:pPr>
        <w:ind w:left="720" w:hanging="720"/>
      </w:pPr>
      <w:rPr>
        <w:rFonts w:hint="default"/>
        <w:color w:val="495C69"/>
      </w:rPr>
    </w:lvl>
    <w:lvl w:ilvl="4">
      <w:start w:val="1"/>
      <w:numFmt w:val="decimal"/>
      <w:lvlText w:val="%1.%2.%3.%4.%5"/>
      <w:lvlJc w:val="left"/>
      <w:pPr>
        <w:ind w:left="1080" w:hanging="1080"/>
      </w:pPr>
      <w:rPr>
        <w:rFonts w:hint="default"/>
        <w:color w:val="495C69"/>
      </w:rPr>
    </w:lvl>
    <w:lvl w:ilvl="5">
      <w:start w:val="1"/>
      <w:numFmt w:val="decimal"/>
      <w:lvlText w:val="%1.%2.%3.%4.%5.%6"/>
      <w:lvlJc w:val="left"/>
      <w:pPr>
        <w:ind w:left="1080" w:hanging="1080"/>
      </w:pPr>
      <w:rPr>
        <w:rFonts w:hint="default"/>
        <w:color w:val="495C69"/>
      </w:rPr>
    </w:lvl>
    <w:lvl w:ilvl="6">
      <w:start w:val="1"/>
      <w:numFmt w:val="decimal"/>
      <w:lvlText w:val="%1.%2.%3.%4.%5.%6.%7"/>
      <w:lvlJc w:val="left"/>
      <w:pPr>
        <w:ind w:left="1440" w:hanging="1440"/>
      </w:pPr>
      <w:rPr>
        <w:rFonts w:hint="default"/>
        <w:color w:val="495C69"/>
      </w:rPr>
    </w:lvl>
    <w:lvl w:ilvl="7">
      <w:start w:val="1"/>
      <w:numFmt w:val="decimal"/>
      <w:lvlText w:val="%1.%2.%3.%4.%5.%6.%7.%8"/>
      <w:lvlJc w:val="left"/>
      <w:pPr>
        <w:ind w:left="1440" w:hanging="1440"/>
      </w:pPr>
      <w:rPr>
        <w:rFonts w:hint="default"/>
        <w:color w:val="495C69"/>
      </w:rPr>
    </w:lvl>
    <w:lvl w:ilvl="8">
      <w:start w:val="1"/>
      <w:numFmt w:val="decimal"/>
      <w:lvlText w:val="%1.%2.%3.%4.%5.%6.%7.%8.%9"/>
      <w:lvlJc w:val="left"/>
      <w:pPr>
        <w:ind w:left="1440" w:hanging="1440"/>
      </w:pPr>
      <w:rPr>
        <w:rFonts w:hint="default"/>
        <w:color w:val="495C69"/>
      </w:rPr>
    </w:lvl>
  </w:abstractNum>
  <w:abstractNum w:abstractNumId="5" w15:restartNumberingAfterBreak="0">
    <w:nsid w:val="0EEF1AB7"/>
    <w:multiLevelType w:val="hybridMultilevel"/>
    <w:tmpl w:val="3382930C"/>
    <w:lvl w:ilvl="0" w:tplc="2B3E55DC">
      <w:start w:val="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343C5"/>
    <w:multiLevelType w:val="hybridMultilevel"/>
    <w:tmpl w:val="18560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E8784F"/>
    <w:multiLevelType w:val="hybridMultilevel"/>
    <w:tmpl w:val="6262C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556F15"/>
    <w:multiLevelType w:val="multilevel"/>
    <w:tmpl w:val="A458771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8B72807"/>
    <w:multiLevelType w:val="multilevel"/>
    <w:tmpl w:val="D24AE894"/>
    <w:lvl w:ilvl="0">
      <w:start w:val="1"/>
      <w:numFmt w:val="decimal"/>
      <w:lvlText w:val="%1."/>
      <w:lvlJc w:val="left"/>
      <w:pPr>
        <w:ind w:left="360" w:hanging="360"/>
      </w:pPr>
      <w:rPr>
        <w:rFonts w:hint="default"/>
      </w:rPr>
    </w:lvl>
    <w:lvl w:ilvl="1">
      <w:start w:val="1"/>
      <w:numFmt w:val="decimal"/>
      <w:lvlText w:val="%2."/>
      <w:lvlJc w:val="right"/>
      <w:pPr>
        <w:ind w:left="1080" w:hanging="360"/>
      </w:pPr>
      <w:rPr>
        <w:rFonts w:hint="default"/>
      </w:rPr>
    </w:lvl>
    <w:lvl w:ilvl="2">
      <w:start w:val="1"/>
      <w:numFmt w:val="lowerLetter"/>
      <w:lvlText w:val="%3."/>
      <w:lvlJc w:val="lef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18156C7"/>
    <w:multiLevelType w:val="hybridMultilevel"/>
    <w:tmpl w:val="C74A1B2C"/>
    <w:lvl w:ilvl="0" w:tplc="BB181600">
      <w:start w:val="3"/>
      <w:numFmt w:val="decimal"/>
      <w:lvlText w:val="(%1)"/>
      <w:lvlJc w:val="left"/>
      <w:pPr>
        <w:ind w:left="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4D82D8E6">
      <w:start w:val="1"/>
      <w:numFmt w:val="lowerLetter"/>
      <w:lvlText w:val="%2"/>
      <w:lvlJc w:val="left"/>
      <w:pPr>
        <w:ind w:left="12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A29478E6">
      <w:start w:val="1"/>
      <w:numFmt w:val="lowerRoman"/>
      <w:lvlText w:val="%3"/>
      <w:lvlJc w:val="left"/>
      <w:pPr>
        <w:ind w:left="19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EC2C1EC">
      <w:start w:val="1"/>
      <w:numFmt w:val="decimal"/>
      <w:lvlText w:val="%4"/>
      <w:lvlJc w:val="left"/>
      <w:pPr>
        <w:ind w:left="26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09AA1DE6">
      <w:start w:val="1"/>
      <w:numFmt w:val="lowerLetter"/>
      <w:lvlText w:val="%5"/>
      <w:lvlJc w:val="left"/>
      <w:pPr>
        <w:ind w:left="34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70063922">
      <w:start w:val="1"/>
      <w:numFmt w:val="lowerRoman"/>
      <w:lvlText w:val="%6"/>
      <w:lvlJc w:val="left"/>
      <w:pPr>
        <w:ind w:left="41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2E12E0B8">
      <w:start w:val="1"/>
      <w:numFmt w:val="decimal"/>
      <w:lvlText w:val="%7"/>
      <w:lvlJc w:val="left"/>
      <w:pPr>
        <w:ind w:left="48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7196F7EA">
      <w:start w:val="1"/>
      <w:numFmt w:val="lowerLetter"/>
      <w:lvlText w:val="%8"/>
      <w:lvlJc w:val="left"/>
      <w:pPr>
        <w:ind w:left="55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91ACE920">
      <w:start w:val="1"/>
      <w:numFmt w:val="lowerRoman"/>
      <w:lvlText w:val="%9"/>
      <w:lvlJc w:val="left"/>
      <w:pPr>
        <w:ind w:left="62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1" w15:restartNumberingAfterBreak="0">
    <w:nsid w:val="32FF12C9"/>
    <w:multiLevelType w:val="hybridMultilevel"/>
    <w:tmpl w:val="F33E21D6"/>
    <w:lvl w:ilvl="0" w:tplc="6BD06A56">
      <w:start w:val="3"/>
      <w:numFmt w:val="decimal"/>
      <w:lvlText w:val="(%1)"/>
      <w:lvlJc w:val="left"/>
      <w:pPr>
        <w:ind w:left="171"/>
      </w:pPr>
      <w:rPr>
        <w:rFonts w:ascii="Arial" w:eastAsia="Times New Roman" w:hAnsi="Arial" w:cs="Arial" w:hint="default"/>
        <w:b w:val="0"/>
        <w:i w:val="0"/>
        <w:strike w:val="0"/>
        <w:dstrike w:val="0"/>
        <w:color w:val="231F20"/>
        <w:sz w:val="22"/>
        <w:szCs w:val="22"/>
        <w:u w:val="none" w:color="000000"/>
        <w:bdr w:val="none" w:sz="0" w:space="0" w:color="auto"/>
        <w:shd w:val="clear" w:color="auto" w:fill="auto"/>
        <w:vertAlign w:val="baseline"/>
      </w:rPr>
    </w:lvl>
    <w:lvl w:ilvl="1" w:tplc="267A6F38">
      <w:start w:val="1"/>
      <w:numFmt w:val="lowerLetter"/>
      <w:lvlText w:val="%2"/>
      <w:lvlJc w:val="left"/>
      <w:pPr>
        <w:ind w:left="12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10A025B0">
      <w:start w:val="1"/>
      <w:numFmt w:val="lowerRoman"/>
      <w:lvlText w:val="%3"/>
      <w:lvlJc w:val="left"/>
      <w:pPr>
        <w:ind w:left="19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2C7E43A6">
      <w:start w:val="1"/>
      <w:numFmt w:val="decimal"/>
      <w:lvlText w:val="%4"/>
      <w:lvlJc w:val="left"/>
      <w:pPr>
        <w:ind w:left="26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A64A1768">
      <w:start w:val="1"/>
      <w:numFmt w:val="lowerLetter"/>
      <w:lvlText w:val="%5"/>
      <w:lvlJc w:val="left"/>
      <w:pPr>
        <w:ind w:left="34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3788BBB0">
      <w:start w:val="1"/>
      <w:numFmt w:val="lowerRoman"/>
      <w:lvlText w:val="%6"/>
      <w:lvlJc w:val="left"/>
      <w:pPr>
        <w:ind w:left="41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08A4BF92">
      <w:start w:val="1"/>
      <w:numFmt w:val="decimal"/>
      <w:lvlText w:val="%7"/>
      <w:lvlJc w:val="left"/>
      <w:pPr>
        <w:ind w:left="48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B64C262C">
      <w:start w:val="1"/>
      <w:numFmt w:val="lowerLetter"/>
      <w:lvlText w:val="%8"/>
      <w:lvlJc w:val="left"/>
      <w:pPr>
        <w:ind w:left="55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C944DEC6">
      <w:start w:val="1"/>
      <w:numFmt w:val="lowerRoman"/>
      <w:lvlText w:val="%9"/>
      <w:lvlJc w:val="left"/>
      <w:pPr>
        <w:ind w:left="62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2" w15:restartNumberingAfterBreak="0">
    <w:nsid w:val="35553D25"/>
    <w:multiLevelType w:val="hybridMultilevel"/>
    <w:tmpl w:val="FBA6C52C"/>
    <w:lvl w:ilvl="0" w:tplc="E220844E">
      <w:start w:val="6"/>
      <w:numFmt w:val="decimal"/>
      <w:lvlText w:val="(%1)"/>
      <w:lvlJc w:val="left"/>
      <w:pPr>
        <w:ind w:left="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0B9A6C44">
      <w:start w:val="1"/>
      <w:numFmt w:val="lowerLetter"/>
      <w:lvlText w:val="%2"/>
      <w:lvlJc w:val="left"/>
      <w:pPr>
        <w:ind w:left="12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F9A4B18E">
      <w:start w:val="1"/>
      <w:numFmt w:val="lowerRoman"/>
      <w:lvlText w:val="%3"/>
      <w:lvlJc w:val="left"/>
      <w:pPr>
        <w:ind w:left="19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318AE240">
      <w:start w:val="1"/>
      <w:numFmt w:val="decimal"/>
      <w:lvlText w:val="%4"/>
      <w:lvlJc w:val="left"/>
      <w:pPr>
        <w:ind w:left="26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49B04B74">
      <w:start w:val="1"/>
      <w:numFmt w:val="lowerLetter"/>
      <w:lvlText w:val="%5"/>
      <w:lvlJc w:val="left"/>
      <w:pPr>
        <w:ind w:left="34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0AB87B32">
      <w:start w:val="1"/>
      <w:numFmt w:val="lowerRoman"/>
      <w:lvlText w:val="%6"/>
      <w:lvlJc w:val="left"/>
      <w:pPr>
        <w:ind w:left="41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B2FAB6C4">
      <w:start w:val="1"/>
      <w:numFmt w:val="decimal"/>
      <w:lvlText w:val="%7"/>
      <w:lvlJc w:val="left"/>
      <w:pPr>
        <w:ind w:left="48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135275A6">
      <w:start w:val="1"/>
      <w:numFmt w:val="lowerLetter"/>
      <w:lvlText w:val="%8"/>
      <w:lvlJc w:val="left"/>
      <w:pPr>
        <w:ind w:left="55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CB10AB20">
      <w:start w:val="1"/>
      <w:numFmt w:val="lowerRoman"/>
      <w:lvlText w:val="%9"/>
      <w:lvlJc w:val="left"/>
      <w:pPr>
        <w:ind w:left="62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3" w15:restartNumberingAfterBreak="0">
    <w:nsid w:val="35DF58AC"/>
    <w:multiLevelType w:val="hybridMultilevel"/>
    <w:tmpl w:val="32FE83F8"/>
    <w:lvl w:ilvl="0" w:tplc="678A9EF6">
      <w:start w:val="1"/>
      <w:numFmt w:val="lowerLetter"/>
      <w:lvlText w:val="(%1)"/>
      <w:lvlJc w:val="left"/>
      <w:pPr>
        <w:ind w:left="737"/>
      </w:pPr>
      <w:rPr>
        <w:rFonts w:ascii="Arial" w:eastAsia="Times New Roman" w:hAnsi="Arial" w:cs="Arial" w:hint="default"/>
        <w:b w:val="0"/>
        <w:i w:val="0"/>
        <w:strike w:val="0"/>
        <w:dstrike w:val="0"/>
        <w:color w:val="231F20"/>
        <w:sz w:val="22"/>
        <w:szCs w:val="22"/>
        <w:u w:val="none" w:color="000000"/>
        <w:bdr w:val="none" w:sz="0" w:space="0" w:color="auto"/>
        <w:shd w:val="clear" w:color="auto" w:fill="auto"/>
        <w:vertAlign w:val="baseline"/>
      </w:rPr>
    </w:lvl>
    <w:lvl w:ilvl="1" w:tplc="67743A38">
      <w:start w:val="1"/>
      <w:numFmt w:val="lowerLetter"/>
      <w:lvlText w:val="%2"/>
      <w:lvlJc w:val="left"/>
      <w:pPr>
        <w:ind w:left="142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F11C5454">
      <w:start w:val="1"/>
      <w:numFmt w:val="lowerRoman"/>
      <w:lvlText w:val="%3"/>
      <w:lvlJc w:val="left"/>
      <w:pPr>
        <w:ind w:left="214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B664949A">
      <w:start w:val="1"/>
      <w:numFmt w:val="decimal"/>
      <w:lvlText w:val="%4"/>
      <w:lvlJc w:val="left"/>
      <w:pPr>
        <w:ind w:left="286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4A8433DC">
      <w:start w:val="1"/>
      <w:numFmt w:val="lowerLetter"/>
      <w:lvlText w:val="%5"/>
      <w:lvlJc w:val="left"/>
      <w:pPr>
        <w:ind w:left="358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DD34C35E">
      <w:start w:val="1"/>
      <w:numFmt w:val="lowerRoman"/>
      <w:lvlText w:val="%6"/>
      <w:lvlJc w:val="left"/>
      <w:pPr>
        <w:ind w:left="430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63947F7E">
      <w:start w:val="1"/>
      <w:numFmt w:val="decimal"/>
      <w:lvlText w:val="%7"/>
      <w:lvlJc w:val="left"/>
      <w:pPr>
        <w:ind w:left="502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A99C37AC">
      <w:start w:val="1"/>
      <w:numFmt w:val="lowerLetter"/>
      <w:lvlText w:val="%8"/>
      <w:lvlJc w:val="left"/>
      <w:pPr>
        <w:ind w:left="574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0B5C3EBA">
      <w:start w:val="1"/>
      <w:numFmt w:val="lowerRoman"/>
      <w:lvlText w:val="%9"/>
      <w:lvlJc w:val="left"/>
      <w:pPr>
        <w:ind w:left="646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4" w15:restartNumberingAfterBreak="0">
    <w:nsid w:val="3A917FBA"/>
    <w:multiLevelType w:val="multilevel"/>
    <w:tmpl w:val="B344E29A"/>
    <w:lvl w:ilvl="0">
      <w:start w:val="1"/>
      <w:numFmt w:val="bullet"/>
      <w:lvlText w:val=""/>
      <w:lvlJc w:val="left"/>
      <w:pPr>
        <w:ind w:left="360" w:hanging="360"/>
      </w:pPr>
      <w:rPr>
        <w:rFonts w:ascii="Symbol" w:hAnsi="Symbol" w:hint="default"/>
      </w:rPr>
    </w:lvl>
    <w:lvl w:ilvl="1">
      <w:start w:val="1"/>
      <w:numFmt w:val="decimal"/>
      <w:lvlText w:val="%2."/>
      <w:lvlJc w:val="right"/>
      <w:pPr>
        <w:ind w:left="1080" w:hanging="360"/>
      </w:pPr>
      <w:rPr>
        <w:rFonts w:hint="default"/>
      </w:rPr>
    </w:lvl>
    <w:lvl w:ilvl="2">
      <w:start w:val="1"/>
      <w:numFmt w:val="lowerLetter"/>
      <w:lvlText w:val="%3."/>
      <w:lvlJc w:val="lef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C14195D"/>
    <w:multiLevelType w:val="hybridMultilevel"/>
    <w:tmpl w:val="6D8AD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9137FB"/>
    <w:multiLevelType w:val="hybridMultilevel"/>
    <w:tmpl w:val="964EB452"/>
    <w:lvl w:ilvl="0" w:tplc="641E3CE0">
      <w:start w:val="1"/>
      <w:numFmt w:val="lowerLetter"/>
      <w:lvlText w:val="(%1)"/>
      <w:lvlJc w:val="left"/>
      <w:pPr>
        <w:ind w:left="1152"/>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BE6A6E3C">
      <w:start w:val="1"/>
      <w:numFmt w:val="lowerLetter"/>
      <w:lvlText w:val="%2"/>
      <w:lvlJc w:val="left"/>
      <w:pPr>
        <w:ind w:left="185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937C6380">
      <w:start w:val="1"/>
      <w:numFmt w:val="lowerRoman"/>
      <w:lvlText w:val="%3"/>
      <w:lvlJc w:val="left"/>
      <w:pPr>
        <w:ind w:left="257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C38717E">
      <w:start w:val="1"/>
      <w:numFmt w:val="decimal"/>
      <w:lvlText w:val="%4"/>
      <w:lvlJc w:val="left"/>
      <w:pPr>
        <w:ind w:left="329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7CA2E058">
      <w:start w:val="1"/>
      <w:numFmt w:val="lowerLetter"/>
      <w:lvlText w:val="%5"/>
      <w:lvlJc w:val="left"/>
      <w:pPr>
        <w:ind w:left="401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32BCE748">
      <w:start w:val="1"/>
      <w:numFmt w:val="lowerRoman"/>
      <w:lvlText w:val="%6"/>
      <w:lvlJc w:val="left"/>
      <w:pPr>
        <w:ind w:left="473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50EA6FDA">
      <w:start w:val="1"/>
      <w:numFmt w:val="decimal"/>
      <w:lvlText w:val="%7"/>
      <w:lvlJc w:val="left"/>
      <w:pPr>
        <w:ind w:left="545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5D04BC94">
      <w:start w:val="1"/>
      <w:numFmt w:val="lowerLetter"/>
      <w:lvlText w:val="%8"/>
      <w:lvlJc w:val="left"/>
      <w:pPr>
        <w:ind w:left="617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25FE0EEA">
      <w:start w:val="1"/>
      <w:numFmt w:val="lowerRoman"/>
      <w:lvlText w:val="%9"/>
      <w:lvlJc w:val="left"/>
      <w:pPr>
        <w:ind w:left="689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7" w15:restartNumberingAfterBreak="0">
    <w:nsid w:val="416630FB"/>
    <w:multiLevelType w:val="hybridMultilevel"/>
    <w:tmpl w:val="7A56D49E"/>
    <w:lvl w:ilvl="0" w:tplc="F4EA5D0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916B5"/>
    <w:multiLevelType w:val="hybridMultilevel"/>
    <w:tmpl w:val="E028F1FE"/>
    <w:lvl w:ilvl="0" w:tplc="3C0E40B2">
      <w:start w:val="2"/>
      <w:numFmt w:val="decimal"/>
      <w:lvlText w:val="(%1)"/>
      <w:lvlJc w:val="left"/>
      <w:pPr>
        <w:ind w:left="0"/>
      </w:pPr>
      <w:rPr>
        <w:rFonts w:ascii="Arial" w:eastAsia="Times New Roman" w:hAnsi="Arial" w:cs="Arial" w:hint="default"/>
        <w:b w:val="0"/>
        <w:i w:val="0"/>
        <w:strike w:val="0"/>
        <w:dstrike w:val="0"/>
        <w:color w:val="231F20"/>
        <w:sz w:val="22"/>
        <w:szCs w:val="22"/>
        <w:u w:val="none" w:color="000000"/>
        <w:bdr w:val="none" w:sz="0" w:space="0" w:color="auto"/>
        <w:shd w:val="clear" w:color="auto" w:fill="auto"/>
        <w:vertAlign w:val="baseline"/>
      </w:rPr>
    </w:lvl>
    <w:lvl w:ilvl="1" w:tplc="6B3C3DBA">
      <w:start w:val="1"/>
      <w:numFmt w:val="lowerLetter"/>
      <w:lvlText w:val="%2"/>
      <w:lvlJc w:val="left"/>
      <w:pPr>
        <w:ind w:left="12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8736B4C0">
      <w:start w:val="1"/>
      <w:numFmt w:val="lowerRoman"/>
      <w:lvlText w:val="%3"/>
      <w:lvlJc w:val="left"/>
      <w:pPr>
        <w:ind w:left="19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6E4E1F0">
      <w:start w:val="1"/>
      <w:numFmt w:val="decimal"/>
      <w:lvlText w:val="%4"/>
      <w:lvlJc w:val="left"/>
      <w:pPr>
        <w:ind w:left="26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363CF8B6">
      <w:start w:val="1"/>
      <w:numFmt w:val="lowerLetter"/>
      <w:lvlText w:val="%5"/>
      <w:lvlJc w:val="left"/>
      <w:pPr>
        <w:ind w:left="34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E7CC122E">
      <w:start w:val="1"/>
      <w:numFmt w:val="lowerRoman"/>
      <w:lvlText w:val="%6"/>
      <w:lvlJc w:val="left"/>
      <w:pPr>
        <w:ind w:left="41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D6F29AB0">
      <w:start w:val="1"/>
      <w:numFmt w:val="decimal"/>
      <w:lvlText w:val="%7"/>
      <w:lvlJc w:val="left"/>
      <w:pPr>
        <w:ind w:left="48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E2A69A36">
      <w:start w:val="1"/>
      <w:numFmt w:val="lowerLetter"/>
      <w:lvlText w:val="%8"/>
      <w:lvlJc w:val="left"/>
      <w:pPr>
        <w:ind w:left="55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9718FF9A">
      <w:start w:val="1"/>
      <w:numFmt w:val="lowerRoman"/>
      <w:lvlText w:val="%9"/>
      <w:lvlJc w:val="left"/>
      <w:pPr>
        <w:ind w:left="62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9" w15:restartNumberingAfterBreak="0">
    <w:nsid w:val="465D3118"/>
    <w:multiLevelType w:val="hybridMultilevel"/>
    <w:tmpl w:val="6E227C4A"/>
    <w:lvl w:ilvl="0" w:tplc="99B2D53E">
      <w:start w:val="1"/>
      <w:numFmt w:val="lowerLetter"/>
      <w:lvlText w:val="(%1)"/>
      <w:lvlJc w:val="left"/>
      <w:pPr>
        <w:ind w:left="946"/>
      </w:pPr>
      <w:rPr>
        <w:rFonts w:ascii="Arial" w:eastAsia="Times New Roman" w:hAnsi="Arial" w:cs="Arial" w:hint="default"/>
        <w:b w:val="0"/>
        <w:i w:val="0"/>
        <w:strike w:val="0"/>
        <w:dstrike w:val="0"/>
        <w:color w:val="231F20"/>
        <w:sz w:val="22"/>
        <w:szCs w:val="22"/>
        <w:u w:val="none" w:color="000000"/>
        <w:bdr w:val="none" w:sz="0" w:space="0" w:color="auto"/>
        <w:shd w:val="clear" w:color="auto" w:fill="auto"/>
        <w:vertAlign w:val="baseline"/>
      </w:rPr>
    </w:lvl>
    <w:lvl w:ilvl="1" w:tplc="C82E2DFC">
      <w:start w:val="1"/>
      <w:numFmt w:val="lowerLetter"/>
      <w:lvlText w:val="%2"/>
      <w:lvlJc w:val="left"/>
      <w:pPr>
        <w:ind w:left="16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ABC65992">
      <w:start w:val="1"/>
      <w:numFmt w:val="lowerRoman"/>
      <w:lvlText w:val="%3"/>
      <w:lvlJc w:val="left"/>
      <w:pPr>
        <w:ind w:left="23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CB2A814">
      <w:start w:val="1"/>
      <w:numFmt w:val="decimal"/>
      <w:lvlText w:val="%4"/>
      <w:lvlJc w:val="left"/>
      <w:pPr>
        <w:ind w:left="30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989AD428">
      <w:start w:val="1"/>
      <w:numFmt w:val="lowerLetter"/>
      <w:lvlText w:val="%5"/>
      <w:lvlJc w:val="left"/>
      <w:pPr>
        <w:ind w:left="37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A934A8B6">
      <w:start w:val="1"/>
      <w:numFmt w:val="lowerRoman"/>
      <w:lvlText w:val="%6"/>
      <w:lvlJc w:val="left"/>
      <w:pPr>
        <w:ind w:left="45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C6FE7666">
      <w:start w:val="1"/>
      <w:numFmt w:val="decimal"/>
      <w:lvlText w:val="%7"/>
      <w:lvlJc w:val="left"/>
      <w:pPr>
        <w:ind w:left="52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CA221242">
      <w:start w:val="1"/>
      <w:numFmt w:val="lowerLetter"/>
      <w:lvlText w:val="%8"/>
      <w:lvlJc w:val="left"/>
      <w:pPr>
        <w:ind w:left="59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D454208E">
      <w:start w:val="1"/>
      <w:numFmt w:val="lowerRoman"/>
      <w:lvlText w:val="%9"/>
      <w:lvlJc w:val="left"/>
      <w:pPr>
        <w:ind w:left="66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0" w15:restartNumberingAfterBreak="0">
    <w:nsid w:val="4BE66D04"/>
    <w:multiLevelType w:val="multilevel"/>
    <w:tmpl w:val="626EAAA2"/>
    <w:styleLink w:val="Style1"/>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BF57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A41214"/>
    <w:multiLevelType w:val="multilevel"/>
    <w:tmpl w:val="B344E29A"/>
    <w:lvl w:ilvl="0">
      <w:start w:val="1"/>
      <w:numFmt w:val="bullet"/>
      <w:lvlText w:val=""/>
      <w:lvlJc w:val="left"/>
      <w:pPr>
        <w:ind w:left="360" w:hanging="360"/>
      </w:pPr>
      <w:rPr>
        <w:rFonts w:ascii="Symbol" w:hAnsi="Symbol" w:hint="default"/>
      </w:rPr>
    </w:lvl>
    <w:lvl w:ilvl="1">
      <w:start w:val="1"/>
      <w:numFmt w:val="decimal"/>
      <w:lvlText w:val="%2."/>
      <w:lvlJc w:val="right"/>
      <w:pPr>
        <w:ind w:left="1080" w:hanging="360"/>
      </w:pPr>
      <w:rPr>
        <w:rFonts w:hint="default"/>
      </w:rPr>
    </w:lvl>
    <w:lvl w:ilvl="2">
      <w:start w:val="1"/>
      <w:numFmt w:val="lowerLetter"/>
      <w:lvlText w:val="%3."/>
      <w:lvlJc w:val="lef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AD6B39"/>
    <w:multiLevelType w:val="hybridMultilevel"/>
    <w:tmpl w:val="6BF4057A"/>
    <w:lvl w:ilvl="0" w:tplc="8C46D45E">
      <w:start w:val="1"/>
      <w:numFmt w:val="lowerLetter"/>
      <w:lvlText w:val="(%1)"/>
      <w:lvlJc w:val="left"/>
      <w:pPr>
        <w:ind w:left="737"/>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9632894C">
      <w:start w:val="1"/>
      <w:numFmt w:val="lowerLetter"/>
      <w:lvlText w:val="%2"/>
      <w:lvlJc w:val="left"/>
      <w:pPr>
        <w:ind w:left="142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9D88FF62">
      <w:start w:val="1"/>
      <w:numFmt w:val="lowerRoman"/>
      <w:lvlText w:val="%3"/>
      <w:lvlJc w:val="left"/>
      <w:pPr>
        <w:ind w:left="214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FBC8F06C">
      <w:start w:val="1"/>
      <w:numFmt w:val="decimal"/>
      <w:lvlText w:val="%4"/>
      <w:lvlJc w:val="left"/>
      <w:pPr>
        <w:ind w:left="286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27506EFC">
      <w:start w:val="1"/>
      <w:numFmt w:val="lowerLetter"/>
      <w:lvlText w:val="%5"/>
      <w:lvlJc w:val="left"/>
      <w:pPr>
        <w:ind w:left="358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16F2AAB6">
      <w:start w:val="1"/>
      <w:numFmt w:val="lowerRoman"/>
      <w:lvlText w:val="%6"/>
      <w:lvlJc w:val="left"/>
      <w:pPr>
        <w:ind w:left="430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A516C4CE">
      <w:start w:val="1"/>
      <w:numFmt w:val="decimal"/>
      <w:lvlText w:val="%7"/>
      <w:lvlJc w:val="left"/>
      <w:pPr>
        <w:ind w:left="502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934C60FE">
      <w:start w:val="1"/>
      <w:numFmt w:val="lowerLetter"/>
      <w:lvlText w:val="%8"/>
      <w:lvlJc w:val="left"/>
      <w:pPr>
        <w:ind w:left="574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5074E1C6">
      <w:start w:val="1"/>
      <w:numFmt w:val="lowerRoman"/>
      <w:lvlText w:val="%9"/>
      <w:lvlJc w:val="left"/>
      <w:pPr>
        <w:ind w:left="6461"/>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4" w15:restartNumberingAfterBreak="0">
    <w:nsid w:val="62063FCB"/>
    <w:multiLevelType w:val="hybridMultilevel"/>
    <w:tmpl w:val="64569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8107D3"/>
    <w:multiLevelType w:val="hybridMultilevel"/>
    <w:tmpl w:val="F5F20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41FD6"/>
    <w:multiLevelType w:val="hybridMultilevel"/>
    <w:tmpl w:val="A86015F2"/>
    <w:lvl w:ilvl="0" w:tplc="6AB66542">
      <w:start w:val="4"/>
      <w:numFmt w:val="decimal"/>
      <w:lvlText w:val="(%1)"/>
      <w:lvlJc w:val="left"/>
      <w:pPr>
        <w:ind w:left="0"/>
      </w:pPr>
      <w:rPr>
        <w:rFonts w:ascii="Arial" w:eastAsia="Times New Roman" w:hAnsi="Arial" w:cs="Arial" w:hint="default"/>
        <w:b w:val="0"/>
        <w:i w:val="0"/>
        <w:strike w:val="0"/>
        <w:dstrike w:val="0"/>
        <w:color w:val="231F20"/>
        <w:sz w:val="22"/>
        <w:szCs w:val="22"/>
        <w:u w:val="none" w:color="000000"/>
        <w:bdr w:val="none" w:sz="0" w:space="0" w:color="auto"/>
        <w:shd w:val="clear" w:color="auto" w:fill="auto"/>
        <w:vertAlign w:val="baseline"/>
      </w:rPr>
    </w:lvl>
    <w:lvl w:ilvl="1" w:tplc="35463DA4">
      <w:start w:val="1"/>
      <w:numFmt w:val="lowerLetter"/>
      <w:lvlText w:val="%2"/>
      <w:lvlJc w:val="left"/>
      <w:pPr>
        <w:ind w:left="12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218203E0">
      <w:start w:val="1"/>
      <w:numFmt w:val="lowerRoman"/>
      <w:lvlText w:val="%3"/>
      <w:lvlJc w:val="left"/>
      <w:pPr>
        <w:ind w:left="19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225ED624">
      <w:start w:val="1"/>
      <w:numFmt w:val="decimal"/>
      <w:lvlText w:val="%4"/>
      <w:lvlJc w:val="left"/>
      <w:pPr>
        <w:ind w:left="26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DB7EE8A6">
      <w:start w:val="1"/>
      <w:numFmt w:val="lowerLetter"/>
      <w:lvlText w:val="%5"/>
      <w:lvlJc w:val="left"/>
      <w:pPr>
        <w:ind w:left="34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CF185BDA">
      <w:start w:val="1"/>
      <w:numFmt w:val="lowerRoman"/>
      <w:lvlText w:val="%6"/>
      <w:lvlJc w:val="left"/>
      <w:pPr>
        <w:ind w:left="413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1CE6FF32">
      <w:start w:val="1"/>
      <w:numFmt w:val="decimal"/>
      <w:lvlText w:val="%7"/>
      <w:lvlJc w:val="left"/>
      <w:pPr>
        <w:ind w:left="485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EBC81CC8">
      <w:start w:val="1"/>
      <w:numFmt w:val="lowerLetter"/>
      <w:lvlText w:val="%8"/>
      <w:lvlJc w:val="left"/>
      <w:pPr>
        <w:ind w:left="557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9BF8F064">
      <w:start w:val="1"/>
      <w:numFmt w:val="lowerRoman"/>
      <w:lvlText w:val="%9"/>
      <w:lvlJc w:val="left"/>
      <w:pPr>
        <w:ind w:left="629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7" w15:restartNumberingAfterBreak="0">
    <w:nsid w:val="739A33F2"/>
    <w:multiLevelType w:val="hybridMultilevel"/>
    <w:tmpl w:val="ECC4D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271FD"/>
    <w:multiLevelType w:val="multilevel"/>
    <w:tmpl w:val="941225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3D38F5"/>
    <w:multiLevelType w:val="multilevel"/>
    <w:tmpl w:val="B344E29A"/>
    <w:lvl w:ilvl="0">
      <w:start w:val="1"/>
      <w:numFmt w:val="bullet"/>
      <w:lvlText w:val=""/>
      <w:lvlJc w:val="left"/>
      <w:pPr>
        <w:ind w:left="360" w:hanging="360"/>
      </w:pPr>
      <w:rPr>
        <w:rFonts w:ascii="Symbol" w:hAnsi="Symbol" w:hint="default"/>
      </w:rPr>
    </w:lvl>
    <w:lvl w:ilvl="1">
      <w:start w:val="1"/>
      <w:numFmt w:val="decimal"/>
      <w:lvlText w:val="%2."/>
      <w:lvlJc w:val="right"/>
      <w:pPr>
        <w:ind w:left="1080" w:hanging="360"/>
      </w:pPr>
      <w:rPr>
        <w:rFonts w:hint="default"/>
      </w:rPr>
    </w:lvl>
    <w:lvl w:ilvl="2">
      <w:start w:val="1"/>
      <w:numFmt w:val="lowerLetter"/>
      <w:lvlText w:val="%3."/>
      <w:lvlJc w:val="lef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B7E542F"/>
    <w:multiLevelType w:val="hybridMultilevel"/>
    <w:tmpl w:val="C554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83234"/>
    <w:multiLevelType w:val="hybridMultilevel"/>
    <w:tmpl w:val="01BE1F5C"/>
    <w:lvl w:ilvl="0" w:tplc="3320B166">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26"/>
  </w:num>
  <w:num w:numId="5">
    <w:abstractNumId w:val="19"/>
  </w:num>
  <w:num w:numId="6">
    <w:abstractNumId w:val="11"/>
  </w:num>
  <w:num w:numId="7">
    <w:abstractNumId w:val="30"/>
  </w:num>
  <w:num w:numId="8">
    <w:abstractNumId w:val="23"/>
  </w:num>
  <w:num w:numId="9">
    <w:abstractNumId w:val="12"/>
  </w:num>
  <w:num w:numId="10">
    <w:abstractNumId w:val="16"/>
  </w:num>
  <w:num w:numId="11">
    <w:abstractNumId w:val="10"/>
  </w:num>
  <w:num w:numId="12">
    <w:abstractNumId w:val="7"/>
  </w:num>
  <w:num w:numId="13">
    <w:abstractNumId w:val="31"/>
  </w:num>
  <w:num w:numId="14">
    <w:abstractNumId w:val="5"/>
  </w:num>
  <w:num w:numId="15">
    <w:abstractNumId w:val="25"/>
  </w:num>
  <w:num w:numId="16">
    <w:abstractNumId w:val="21"/>
  </w:num>
  <w:num w:numId="17">
    <w:abstractNumId w:val="4"/>
  </w:num>
  <w:num w:numId="18">
    <w:abstractNumId w:val="2"/>
  </w:num>
  <w:num w:numId="19">
    <w:abstractNumId w:val="28"/>
  </w:num>
  <w:num w:numId="20">
    <w:abstractNumId w:val="0"/>
  </w:num>
  <w:num w:numId="21">
    <w:abstractNumId w:val="9"/>
    <w:lvlOverride w:ilvl="0">
      <w:lvl w:ilvl="0">
        <w:start w:val="1"/>
        <w:numFmt w:val="decimal"/>
        <w:lvlText w:val="%1."/>
        <w:lvlJc w:val="left"/>
        <w:pPr>
          <w:ind w:left="360" w:hanging="360"/>
        </w:pPr>
        <w:rPr>
          <w:rFonts w:hint="default"/>
        </w:rPr>
      </w:lvl>
    </w:lvlOverride>
    <w:lvlOverride w:ilvl="1">
      <w:lvl w:ilvl="1">
        <w:start w:val="1"/>
        <w:numFmt w:val="lowerLetter"/>
        <w:lvlText w:val="%2."/>
        <w:lvlJc w:val="right"/>
        <w:pPr>
          <w:ind w:left="1080" w:hanging="360"/>
        </w:pPr>
        <w:rPr>
          <w:rFonts w:hint="default"/>
        </w:rPr>
      </w:lvl>
    </w:lvlOverride>
    <w:lvlOverride w:ilvl="2">
      <w:lvl w:ilvl="2">
        <w:start w:val="1"/>
        <w:numFmt w:val="lowerLetter"/>
        <w:lvlText w:val="%3."/>
        <w:lvlJc w:val="left"/>
        <w:pPr>
          <w:ind w:left="1800" w:hanging="180"/>
        </w:pPr>
        <w:rPr>
          <w:rFonts w:hint="default"/>
        </w:rPr>
      </w:lvl>
    </w:lvlOverride>
    <w:lvlOverride w:ilvl="3">
      <w:lvl w:ilvl="3">
        <w:start w:val="1"/>
        <w:numFmt w:val="lowerRoman"/>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17"/>
  </w:num>
  <w:num w:numId="23">
    <w:abstractNumId w:val="6"/>
  </w:num>
  <w:num w:numId="24">
    <w:abstractNumId w:val="15"/>
  </w:num>
  <w:num w:numId="25">
    <w:abstractNumId w:val="27"/>
  </w:num>
  <w:num w:numId="26">
    <w:abstractNumId w:val="14"/>
  </w:num>
  <w:num w:numId="27">
    <w:abstractNumId w:val="22"/>
  </w:num>
  <w:num w:numId="28">
    <w:abstractNumId w:val="29"/>
  </w:num>
  <w:num w:numId="29">
    <w:abstractNumId w:val="8"/>
  </w:num>
  <w:num w:numId="30">
    <w:abstractNumId w:val="3"/>
  </w:num>
  <w:num w:numId="31">
    <w:abstractNumId w:val="20"/>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E83544-A988-44CF-9897-F178CB3E1CC1}"/>
    <w:docVar w:name="dgnword-eventsink" w:val="2545999547072"/>
  </w:docVars>
  <w:rsids>
    <w:rsidRoot w:val="000444DB"/>
    <w:rsid w:val="000047A4"/>
    <w:rsid w:val="00004B14"/>
    <w:rsid w:val="00005C82"/>
    <w:rsid w:val="00005F88"/>
    <w:rsid w:val="00006514"/>
    <w:rsid w:val="0000674C"/>
    <w:rsid w:val="0000792A"/>
    <w:rsid w:val="0001033F"/>
    <w:rsid w:val="00010E70"/>
    <w:rsid w:val="0001185F"/>
    <w:rsid w:val="00013269"/>
    <w:rsid w:val="000144FD"/>
    <w:rsid w:val="00014BF9"/>
    <w:rsid w:val="00014DF4"/>
    <w:rsid w:val="0002049F"/>
    <w:rsid w:val="00021873"/>
    <w:rsid w:val="000230C9"/>
    <w:rsid w:val="0002332F"/>
    <w:rsid w:val="00023456"/>
    <w:rsid w:val="000239F0"/>
    <w:rsid w:val="00023C32"/>
    <w:rsid w:val="000242F1"/>
    <w:rsid w:val="00024C0F"/>
    <w:rsid w:val="00027898"/>
    <w:rsid w:val="00031180"/>
    <w:rsid w:val="00031285"/>
    <w:rsid w:val="000325CD"/>
    <w:rsid w:val="00032CC8"/>
    <w:rsid w:val="000344A4"/>
    <w:rsid w:val="00035FA0"/>
    <w:rsid w:val="00036B64"/>
    <w:rsid w:val="00037948"/>
    <w:rsid w:val="000431D0"/>
    <w:rsid w:val="00043D7E"/>
    <w:rsid w:val="000444DB"/>
    <w:rsid w:val="0004522C"/>
    <w:rsid w:val="000454CF"/>
    <w:rsid w:val="000455E6"/>
    <w:rsid w:val="00045C3B"/>
    <w:rsid w:val="00046185"/>
    <w:rsid w:val="000465E4"/>
    <w:rsid w:val="00046620"/>
    <w:rsid w:val="00047471"/>
    <w:rsid w:val="00047659"/>
    <w:rsid w:val="000509F4"/>
    <w:rsid w:val="00052003"/>
    <w:rsid w:val="0005288F"/>
    <w:rsid w:val="00052DD4"/>
    <w:rsid w:val="00052E54"/>
    <w:rsid w:val="00053F2A"/>
    <w:rsid w:val="000557EB"/>
    <w:rsid w:val="00056B3D"/>
    <w:rsid w:val="00060503"/>
    <w:rsid w:val="00060D7B"/>
    <w:rsid w:val="0006298E"/>
    <w:rsid w:val="00063106"/>
    <w:rsid w:val="00064C6B"/>
    <w:rsid w:val="00064CDF"/>
    <w:rsid w:val="00065FF7"/>
    <w:rsid w:val="0006644D"/>
    <w:rsid w:val="00067B71"/>
    <w:rsid w:val="00070613"/>
    <w:rsid w:val="0007105A"/>
    <w:rsid w:val="00072F06"/>
    <w:rsid w:val="00073685"/>
    <w:rsid w:val="00073A9C"/>
    <w:rsid w:val="00074A1F"/>
    <w:rsid w:val="00074F63"/>
    <w:rsid w:val="00074FCF"/>
    <w:rsid w:val="00075978"/>
    <w:rsid w:val="00075B2A"/>
    <w:rsid w:val="00076059"/>
    <w:rsid w:val="0007652A"/>
    <w:rsid w:val="00077249"/>
    <w:rsid w:val="00077A56"/>
    <w:rsid w:val="00080440"/>
    <w:rsid w:val="00080AE1"/>
    <w:rsid w:val="00081FE2"/>
    <w:rsid w:val="0008290D"/>
    <w:rsid w:val="00082A53"/>
    <w:rsid w:val="00084083"/>
    <w:rsid w:val="00085D16"/>
    <w:rsid w:val="00085F1F"/>
    <w:rsid w:val="00087DF4"/>
    <w:rsid w:val="00091707"/>
    <w:rsid w:val="0009223A"/>
    <w:rsid w:val="0009428C"/>
    <w:rsid w:val="000944FD"/>
    <w:rsid w:val="00094E12"/>
    <w:rsid w:val="000956D0"/>
    <w:rsid w:val="00096A2F"/>
    <w:rsid w:val="00096C55"/>
    <w:rsid w:val="00097E1B"/>
    <w:rsid w:val="000A17C3"/>
    <w:rsid w:val="000A22A5"/>
    <w:rsid w:val="000A311E"/>
    <w:rsid w:val="000A56CE"/>
    <w:rsid w:val="000A5D4B"/>
    <w:rsid w:val="000B0474"/>
    <w:rsid w:val="000B0959"/>
    <w:rsid w:val="000B0A85"/>
    <w:rsid w:val="000B0FE8"/>
    <w:rsid w:val="000B1218"/>
    <w:rsid w:val="000B1CE4"/>
    <w:rsid w:val="000B1DAD"/>
    <w:rsid w:val="000B2F9A"/>
    <w:rsid w:val="000B3426"/>
    <w:rsid w:val="000B5674"/>
    <w:rsid w:val="000B5A43"/>
    <w:rsid w:val="000B60A3"/>
    <w:rsid w:val="000B69E9"/>
    <w:rsid w:val="000B6D3C"/>
    <w:rsid w:val="000B78F7"/>
    <w:rsid w:val="000C1770"/>
    <w:rsid w:val="000C1BF9"/>
    <w:rsid w:val="000C2232"/>
    <w:rsid w:val="000C36B7"/>
    <w:rsid w:val="000C6AA8"/>
    <w:rsid w:val="000C6D77"/>
    <w:rsid w:val="000D0612"/>
    <w:rsid w:val="000D0B23"/>
    <w:rsid w:val="000D0D78"/>
    <w:rsid w:val="000D22C1"/>
    <w:rsid w:val="000D2D95"/>
    <w:rsid w:val="000D31E4"/>
    <w:rsid w:val="000D6004"/>
    <w:rsid w:val="000D6D7C"/>
    <w:rsid w:val="000E04E9"/>
    <w:rsid w:val="000E4143"/>
    <w:rsid w:val="000E7B43"/>
    <w:rsid w:val="000F183F"/>
    <w:rsid w:val="000F1B30"/>
    <w:rsid w:val="000F1FA3"/>
    <w:rsid w:val="000F32F3"/>
    <w:rsid w:val="000F3AF6"/>
    <w:rsid w:val="000F4BA3"/>
    <w:rsid w:val="000F5595"/>
    <w:rsid w:val="000F678C"/>
    <w:rsid w:val="00101054"/>
    <w:rsid w:val="00101373"/>
    <w:rsid w:val="00101C88"/>
    <w:rsid w:val="00102D49"/>
    <w:rsid w:val="001043D8"/>
    <w:rsid w:val="00105116"/>
    <w:rsid w:val="001052A0"/>
    <w:rsid w:val="00105994"/>
    <w:rsid w:val="00106BA2"/>
    <w:rsid w:val="00107379"/>
    <w:rsid w:val="00111271"/>
    <w:rsid w:val="00111697"/>
    <w:rsid w:val="001147C4"/>
    <w:rsid w:val="001163B5"/>
    <w:rsid w:val="001172A2"/>
    <w:rsid w:val="00117335"/>
    <w:rsid w:val="00120CEE"/>
    <w:rsid w:val="00120FE9"/>
    <w:rsid w:val="00121899"/>
    <w:rsid w:val="00123419"/>
    <w:rsid w:val="001236FC"/>
    <w:rsid w:val="00123C27"/>
    <w:rsid w:val="001270B9"/>
    <w:rsid w:val="001308ED"/>
    <w:rsid w:val="001319FB"/>
    <w:rsid w:val="00132EFF"/>
    <w:rsid w:val="001332A4"/>
    <w:rsid w:val="00134443"/>
    <w:rsid w:val="00135863"/>
    <w:rsid w:val="00137216"/>
    <w:rsid w:val="00137AEB"/>
    <w:rsid w:val="00141E88"/>
    <w:rsid w:val="00141F2C"/>
    <w:rsid w:val="00142275"/>
    <w:rsid w:val="001423CE"/>
    <w:rsid w:val="001468B9"/>
    <w:rsid w:val="00146AB2"/>
    <w:rsid w:val="00147AF2"/>
    <w:rsid w:val="001504E6"/>
    <w:rsid w:val="00151BE6"/>
    <w:rsid w:val="001616E2"/>
    <w:rsid w:val="001639AF"/>
    <w:rsid w:val="00163BB2"/>
    <w:rsid w:val="001642A5"/>
    <w:rsid w:val="00164C37"/>
    <w:rsid w:val="00165060"/>
    <w:rsid w:val="001650D8"/>
    <w:rsid w:val="0016529F"/>
    <w:rsid w:val="00165C14"/>
    <w:rsid w:val="001668C7"/>
    <w:rsid w:val="001668EB"/>
    <w:rsid w:val="00166EF6"/>
    <w:rsid w:val="0017041A"/>
    <w:rsid w:val="001710FD"/>
    <w:rsid w:val="00171579"/>
    <w:rsid w:val="00171907"/>
    <w:rsid w:val="0017260F"/>
    <w:rsid w:val="00174082"/>
    <w:rsid w:val="001742DF"/>
    <w:rsid w:val="0018062A"/>
    <w:rsid w:val="001813C3"/>
    <w:rsid w:val="001823DD"/>
    <w:rsid w:val="00182A7E"/>
    <w:rsid w:val="00182D54"/>
    <w:rsid w:val="001864EE"/>
    <w:rsid w:val="00186DD1"/>
    <w:rsid w:val="00186DE8"/>
    <w:rsid w:val="0018746A"/>
    <w:rsid w:val="00190608"/>
    <w:rsid w:val="00190D45"/>
    <w:rsid w:val="0019216B"/>
    <w:rsid w:val="00192A34"/>
    <w:rsid w:val="00192F9C"/>
    <w:rsid w:val="00193204"/>
    <w:rsid w:val="0019340E"/>
    <w:rsid w:val="00194504"/>
    <w:rsid w:val="001947B4"/>
    <w:rsid w:val="00195F2B"/>
    <w:rsid w:val="001965E5"/>
    <w:rsid w:val="00196EC5"/>
    <w:rsid w:val="001A1ACB"/>
    <w:rsid w:val="001A233A"/>
    <w:rsid w:val="001A3614"/>
    <w:rsid w:val="001A38A7"/>
    <w:rsid w:val="001A43F0"/>
    <w:rsid w:val="001A4B12"/>
    <w:rsid w:val="001A5033"/>
    <w:rsid w:val="001A53AB"/>
    <w:rsid w:val="001A553E"/>
    <w:rsid w:val="001A575F"/>
    <w:rsid w:val="001A6AD3"/>
    <w:rsid w:val="001A78A3"/>
    <w:rsid w:val="001A7D5C"/>
    <w:rsid w:val="001B0363"/>
    <w:rsid w:val="001B03D0"/>
    <w:rsid w:val="001B102B"/>
    <w:rsid w:val="001B115F"/>
    <w:rsid w:val="001B2B1A"/>
    <w:rsid w:val="001B2F03"/>
    <w:rsid w:val="001B3343"/>
    <w:rsid w:val="001B5968"/>
    <w:rsid w:val="001B6C8E"/>
    <w:rsid w:val="001B6D32"/>
    <w:rsid w:val="001B7813"/>
    <w:rsid w:val="001C067B"/>
    <w:rsid w:val="001C12B0"/>
    <w:rsid w:val="001C26A8"/>
    <w:rsid w:val="001C4333"/>
    <w:rsid w:val="001C5EB5"/>
    <w:rsid w:val="001C600E"/>
    <w:rsid w:val="001C6166"/>
    <w:rsid w:val="001C6AB1"/>
    <w:rsid w:val="001D0C56"/>
    <w:rsid w:val="001D0EA4"/>
    <w:rsid w:val="001D0FC1"/>
    <w:rsid w:val="001D1E0E"/>
    <w:rsid w:val="001D3559"/>
    <w:rsid w:val="001D59A1"/>
    <w:rsid w:val="001D7270"/>
    <w:rsid w:val="001D7744"/>
    <w:rsid w:val="001D7A5F"/>
    <w:rsid w:val="001E2E2E"/>
    <w:rsid w:val="001E351D"/>
    <w:rsid w:val="001E5EFA"/>
    <w:rsid w:val="001E6AD4"/>
    <w:rsid w:val="001E6E9D"/>
    <w:rsid w:val="001E77A2"/>
    <w:rsid w:val="001F1016"/>
    <w:rsid w:val="001F1469"/>
    <w:rsid w:val="001F19D9"/>
    <w:rsid w:val="001F343A"/>
    <w:rsid w:val="001F4A8F"/>
    <w:rsid w:val="001F4F60"/>
    <w:rsid w:val="001F565C"/>
    <w:rsid w:val="001F6BC1"/>
    <w:rsid w:val="001F6F7E"/>
    <w:rsid w:val="0020132E"/>
    <w:rsid w:val="00202002"/>
    <w:rsid w:val="002025D8"/>
    <w:rsid w:val="00202C48"/>
    <w:rsid w:val="00205366"/>
    <w:rsid w:val="00205E31"/>
    <w:rsid w:val="00205F9B"/>
    <w:rsid w:val="00206221"/>
    <w:rsid w:val="00206254"/>
    <w:rsid w:val="00207505"/>
    <w:rsid w:val="002102A4"/>
    <w:rsid w:val="00210432"/>
    <w:rsid w:val="002105A0"/>
    <w:rsid w:val="00210DA1"/>
    <w:rsid w:val="00212F38"/>
    <w:rsid w:val="0021396C"/>
    <w:rsid w:val="00214235"/>
    <w:rsid w:val="00214821"/>
    <w:rsid w:val="00214DED"/>
    <w:rsid w:val="00215226"/>
    <w:rsid w:val="002155BE"/>
    <w:rsid w:val="00215C81"/>
    <w:rsid w:val="00217E69"/>
    <w:rsid w:val="0022010C"/>
    <w:rsid w:val="00221D1E"/>
    <w:rsid w:val="00223386"/>
    <w:rsid w:val="00224776"/>
    <w:rsid w:val="00224936"/>
    <w:rsid w:val="0022539A"/>
    <w:rsid w:val="002259E5"/>
    <w:rsid w:val="002261A6"/>
    <w:rsid w:val="0022625B"/>
    <w:rsid w:val="00226371"/>
    <w:rsid w:val="00226F64"/>
    <w:rsid w:val="002278A8"/>
    <w:rsid w:val="00230703"/>
    <w:rsid w:val="002308F0"/>
    <w:rsid w:val="00230B5F"/>
    <w:rsid w:val="00230F01"/>
    <w:rsid w:val="002310A0"/>
    <w:rsid w:val="00231307"/>
    <w:rsid w:val="0023239C"/>
    <w:rsid w:val="00233518"/>
    <w:rsid w:val="00234CF1"/>
    <w:rsid w:val="00235DE1"/>
    <w:rsid w:val="00235F9B"/>
    <w:rsid w:val="0023606B"/>
    <w:rsid w:val="00236856"/>
    <w:rsid w:val="00236E26"/>
    <w:rsid w:val="00237DE5"/>
    <w:rsid w:val="002401F3"/>
    <w:rsid w:val="002416FE"/>
    <w:rsid w:val="00241E11"/>
    <w:rsid w:val="00242A93"/>
    <w:rsid w:val="0024437E"/>
    <w:rsid w:val="00244E06"/>
    <w:rsid w:val="0024522A"/>
    <w:rsid w:val="00245725"/>
    <w:rsid w:val="00245E8F"/>
    <w:rsid w:val="00245FC8"/>
    <w:rsid w:val="002475A0"/>
    <w:rsid w:val="00251056"/>
    <w:rsid w:val="00251C35"/>
    <w:rsid w:val="002535C1"/>
    <w:rsid w:val="00253CC2"/>
    <w:rsid w:val="00254750"/>
    <w:rsid w:val="002548E5"/>
    <w:rsid w:val="00254957"/>
    <w:rsid w:val="00256846"/>
    <w:rsid w:val="00256CEE"/>
    <w:rsid w:val="00257AFD"/>
    <w:rsid w:val="00257FBF"/>
    <w:rsid w:val="002607DB"/>
    <w:rsid w:val="00260B32"/>
    <w:rsid w:val="00260C77"/>
    <w:rsid w:val="0026109D"/>
    <w:rsid w:val="00261645"/>
    <w:rsid w:val="0026278E"/>
    <w:rsid w:val="0026490B"/>
    <w:rsid w:val="00265241"/>
    <w:rsid w:val="00266726"/>
    <w:rsid w:val="002704A3"/>
    <w:rsid w:val="00271A94"/>
    <w:rsid w:val="00271DA6"/>
    <w:rsid w:val="002736A9"/>
    <w:rsid w:val="00273C11"/>
    <w:rsid w:val="00275CF1"/>
    <w:rsid w:val="00276062"/>
    <w:rsid w:val="00276837"/>
    <w:rsid w:val="00276B5B"/>
    <w:rsid w:val="00276DFD"/>
    <w:rsid w:val="00276E3C"/>
    <w:rsid w:val="00276EEF"/>
    <w:rsid w:val="00276FC9"/>
    <w:rsid w:val="00280B9D"/>
    <w:rsid w:val="00280C2A"/>
    <w:rsid w:val="0028160A"/>
    <w:rsid w:val="00281F5F"/>
    <w:rsid w:val="0028424B"/>
    <w:rsid w:val="0028446D"/>
    <w:rsid w:val="002845F9"/>
    <w:rsid w:val="00284710"/>
    <w:rsid w:val="00285B21"/>
    <w:rsid w:val="00290DE9"/>
    <w:rsid w:val="00291197"/>
    <w:rsid w:val="0029215F"/>
    <w:rsid w:val="002923A0"/>
    <w:rsid w:val="00292B46"/>
    <w:rsid w:val="00292CE9"/>
    <w:rsid w:val="002949EA"/>
    <w:rsid w:val="002A013A"/>
    <w:rsid w:val="002A0B17"/>
    <w:rsid w:val="002A1F9C"/>
    <w:rsid w:val="002A222F"/>
    <w:rsid w:val="002A2A78"/>
    <w:rsid w:val="002A471C"/>
    <w:rsid w:val="002A547D"/>
    <w:rsid w:val="002A61DF"/>
    <w:rsid w:val="002A6470"/>
    <w:rsid w:val="002A7FA5"/>
    <w:rsid w:val="002B13BA"/>
    <w:rsid w:val="002B2F0D"/>
    <w:rsid w:val="002B3E9F"/>
    <w:rsid w:val="002B498B"/>
    <w:rsid w:val="002B6615"/>
    <w:rsid w:val="002B6854"/>
    <w:rsid w:val="002B78E3"/>
    <w:rsid w:val="002C0A6E"/>
    <w:rsid w:val="002C16B3"/>
    <w:rsid w:val="002C2337"/>
    <w:rsid w:val="002C3B68"/>
    <w:rsid w:val="002C42CD"/>
    <w:rsid w:val="002C503C"/>
    <w:rsid w:val="002C545C"/>
    <w:rsid w:val="002C5634"/>
    <w:rsid w:val="002C5A5B"/>
    <w:rsid w:val="002C6373"/>
    <w:rsid w:val="002C6885"/>
    <w:rsid w:val="002C6D92"/>
    <w:rsid w:val="002C6FC2"/>
    <w:rsid w:val="002C7C74"/>
    <w:rsid w:val="002D0265"/>
    <w:rsid w:val="002D0AD9"/>
    <w:rsid w:val="002D0B63"/>
    <w:rsid w:val="002D1702"/>
    <w:rsid w:val="002D1EE0"/>
    <w:rsid w:val="002D2D58"/>
    <w:rsid w:val="002D3201"/>
    <w:rsid w:val="002D36A3"/>
    <w:rsid w:val="002D6FDD"/>
    <w:rsid w:val="002D78A7"/>
    <w:rsid w:val="002E0E64"/>
    <w:rsid w:val="002E28E0"/>
    <w:rsid w:val="002E400B"/>
    <w:rsid w:val="002E4859"/>
    <w:rsid w:val="002E4E21"/>
    <w:rsid w:val="002E6122"/>
    <w:rsid w:val="002E62D4"/>
    <w:rsid w:val="002E6391"/>
    <w:rsid w:val="002E65BE"/>
    <w:rsid w:val="002E674C"/>
    <w:rsid w:val="002E7230"/>
    <w:rsid w:val="002E7954"/>
    <w:rsid w:val="002E7B2E"/>
    <w:rsid w:val="002F0538"/>
    <w:rsid w:val="002F0BA6"/>
    <w:rsid w:val="002F0C23"/>
    <w:rsid w:val="002F0D29"/>
    <w:rsid w:val="002F14F4"/>
    <w:rsid w:val="002F2411"/>
    <w:rsid w:val="002F2A22"/>
    <w:rsid w:val="002F2A9E"/>
    <w:rsid w:val="002F3BE0"/>
    <w:rsid w:val="002F434D"/>
    <w:rsid w:val="002F6A4C"/>
    <w:rsid w:val="002F7203"/>
    <w:rsid w:val="002F75E6"/>
    <w:rsid w:val="002F7CDD"/>
    <w:rsid w:val="00300049"/>
    <w:rsid w:val="00301B89"/>
    <w:rsid w:val="00302FC1"/>
    <w:rsid w:val="00304E36"/>
    <w:rsid w:val="00306B22"/>
    <w:rsid w:val="0031086D"/>
    <w:rsid w:val="003123A3"/>
    <w:rsid w:val="003137D5"/>
    <w:rsid w:val="0031399E"/>
    <w:rsid w:val="00315846"/>
    <w:rsid w:val="00315AA9"/>
    <w:rsid w:val="00315F47"/>
    <w:rsid w:val="003161A5"/>
    <w:rsid w:val="003179CA"/>
    <w:rsid w:val="0032021B"/>
    <w:rsid w:val="00320A31"/>
    <w:rsid w:val="0032198D"/>
    <w:rsid w:val="00322374"/>
    <w:rsid w:val="0032271E"/>
    <w:rsid w:val="003231E7"/>
    <w:rsid w:val="00323859"/>
    <w:rsid w:val="0032619B"/>
    <w:rsid w:val="0032761D"/>
    <w:rsid w:val="00331050"/>
    <w:rsid w:val="00331D88"/>
    <w:rsid w:val="00332ACE"/>
    <w:rsid w:val="003335D3"/>
    <w:rsid w:val="003364BB"/>
    <w:rsid w:val="00336793"/>
    <w:rsid w:val="003374AB"/>
    <w:rsid w:val="003376F7"/>
    <w:rsid w:val="003417BE"/>
    <w:rsid w:val="00342B57"/>
    <w:rsid w:val="0034462F"/>
    <w:rsid w:val="00344D7A"/>
    <w:rsid w:val="00346ADC"/>
    <w:rsid w:val="00347D10"/>
    <w:rsid w:val="00350B0D"/>
    <w:rsid w:val="00350F59"/>
    <w:rsid w:val="00353C9D"/>
    <w:rsid w:val="00354629"/>
    <w:rsid w:val="003547E6"/>
    <w:rsid w:val="003554B6"/>
    <w:rsid w:val="00356342"/>
    <w:rsid w:val="00356761"/>
    <w:rsid w:val="003569DE"/>
    <w:rsid w:val="003577F9"/>
    <w:rsid w:val="00357B19"/>
    <w:rsid w:val="003606AA"/>
    <w:rsid w:val="0036139D"/>
    <w:rsid w:val="00361569"/>
    <w:rsid w:val="003616F1"/>
    <w:rsid w:val="00362AFB"/>
    <w:rsid w:val="00362B9A"/>
    <w:rsid w:val="00363D03"/>
    <w:rsid w:val="00363F4D"/>
    <w:rsid w:val="003674E0"/>
    <w:rsid w:val="00367D6E"/>
    <w:rsid w:val="003700FA"/>
    <w:rsid w:val="00370C4E"/>
    <w:rsid w:val="00371209"/>
    <w:rsid w:val="00371250"/>
    <w:rsid w:val="00371D67"/>
    <w:rsid w:val="00372616"/>
    <w:rsid w:val="00373099"/>
    <w:rsid w:val="00373B9C"/>
    <w:rsid w:val="0037536E"/>
    <w:rsid w:val="00375545"/>
    <w:rsid w:val="0037562A"/>
    <w:rsid w:val="00375FCF"/>
    <w:rsid w:val="0037642B"/>
    <w:rsid w:val="0037663F"/>
    <w:rsid w:val="003806B3"/>
    <w:rsid w:val="00380B91"/>
    <w:rsid w:val="00381940"/>
    <w:rsid w:val="00382107"/>
    <w:rsid w:val="00383903"/>
    <w:rsid w:val="0038399F"/>
    <w:rsid w:val="003848D9"/>
    <w:rsid w:val="00384C39"/>
    <w:rsid w:val="00384FE6"/>
    <w:rsid w:val="00385DDA"/>
    <w:rsid w:val="00387A0C"/>
    <w:rsid w:val="00387E2B"/>
    <w:rsid w:val="00391E94"/>
    <w:rsid w:val="00392260"/>
    <w:rsid w:val="0039233B"/>
    <w:rsid w:val="00392502"/>
    <w:rsid w:val="00395582"/>
    <w:rsid w:val="003978D6"/>
    <w:rsid w:val="00397E70"/>
    <w:rsid w:val="003A1171"/>
    <w:rsid w:val="003A2D37"/>
    <w:rsid w:val="003A5213"/>
    <w:rsid w:val="003A612E"/>
    <w:rsid w:val="003A6132"/>
    <w:rsid w:val="003A7CAA"/>
    <w:rsid w:val="003B0854"/>
    <w:rsid w:val="003B0D35"/>
    <w:rsid w:val="003B1800"/>
    <w:rsid w:val="003B2795"/>
    <w:rsid w:val="003B32A4"/>
    <w:rsid w:val="003B41FB"/>
    <w:rsid w:val="003B5271"/>
    <w:rsid w:val="003B5753"/>
    <w:rsid w:val="003C10AB"/>
    <w:rsid w:val="003C16A9"/>
    <w:rsid w:val="003C1BC3"/>
    <w:rsid w:val="003C3251"/>
    <w:rsid w:val="003C5512"/>
    <w:rsid w:val="003C5B78"/>
    <w:rsid w:val="003C5C1B"/>
    <w:rsid w:val="003C6D13"/>
    <w:rsid w:val="003C74AB"/>
    <w:rsid w:val="003C7911"/>
    <w:rsid w:val="003C7F68"/>
    <w:rsid w:val="003D2824"/>
    <w:rsid w:val="003D2933"/>
    <w:rsid w:val="003D3CEE"/>
    <w:rsid w:val="003D4125"/>
    <w:rsid w:val="003D4B4F"/>
    <w:rsid w:val="003D4E15"/>
    <w:rsid w:val="003D7652"/>
    <w:rsid w:val="003E010B"/>
    <w:rsid w:val="003E0B05"/>
    <w:rsid w:val="003E1402"/>
    <w:rsid w:val="003E1986"/>
    <w:rsid w:val="003E42B8"/>
    <w:rsid w:val="003E4347"/>
    <w:rsid w:val="003E4E5D"/>
    <w:rsid w:val="003E75A9"/>
    <w:rsid w:val="003E7881"/>
    <w:rsid w:val="003F1E84"/>
    <w:rsid w:val="003F23F1"/>
    <w:rsid w:val="003F251D"/>
    <w:rsid w:val="003F2684"/>
    <w:rsid w:val="003F2C7A"/>
    <w:rsid w:val="003F31FE"/>
    <w:rsid w:val="003F36A6"/>
    <w:rsid w:val="003F3948"/>
    <w:rsid w:val="003F6476"/>
    <w:rsid w:val="003F7E81"/>
    <w:rsid w:val="00401AF8"/>
    <w:rsid w:val="00402615"/>
    <w:rsid w:val="004047D6"/>
    <w:rsid w:val="00404B13"/>
    <w:rsid w:val="00404D64"/>
    <w:rsid w:val="00405C61"/>
    <w:rsid w:val="00405D74"/>
    <w:rsid w:val="00406D6B"/>
    <w:rsid w:val="00407DC4"/>
    <w:rsid w:val="0041135C"/>
    <w:rsid w:val="00412458"/>
    <w:rsid w:val="0041379E"/>
    <w:rsid w:val="004155B2"/>
    <w:rsid w:val="00416621"/>
    <w:rsid w:val="00416E41"/>
    <w:rsid w:val="004172A9"/>
    <w:rsid w:val="004173D5"/>
    <w:rsid w:val="00417AF3"/>
    <w:rsid w:val="00417DD8"/>
    <w:rsid w:val="00422DF0"/>
    <w:rsid w:val="004238D0"/>
    <w:rsid w:val="00423B35"/>
    <w:rsid w:val="0043015F"/>
    <w:rsid w:val="0043157F"/>
    <w:rsid w:val="00431718"/>
    <w:rsid w:val="00432414"/>
    <w:rsid w:val="00432C68"/>
    <w:rsid w:val="00433E8A"/>
    <w:rsid w:val="00434357"/>
    <w:rsid w:val="00434DF5"/>
    <w:rsid w:val="004351D3"/>
    <w:rsid w:val="004360FD"/>
    <w:rsid w:val="0043795B"/>
    <w:rsid w:val="00440D13"/>
    <w:rsid w:val="00441394"/>
    <w:rsid w:val="00441C57"/>
    <w:rsid w:val="004420BB"/>
    <w:rsid w:val="00443BE0"/>
    <w:rsid w:val="00444109"/>
    <w:rsid w:val="00444214"/>
    <w:rsid w:val="004455D2"/>
    <w:rsid w:val="00446153"/>
    <w:rsid w:val="004477A8"/>
    <w:rsid w:val="0045002A"/>
    <w:rsid w:val="00450038"/>
    <w:rsid w:val="00453F15"/>
    <w:rsid w:val="00455A1F"/>
    <w:rsid w:val="00456C36"/>
    <w:rsid w:val="00456DA9"/>
    <w:rsid w:val="00457589"/>
    <w:rsid w:val="00457A3C"/>
    <w:rsid w:val="00460669"/>
    <w:rsid w:val="004606EC"/>
    <w:rsid w:val="004613F7"/>
    <w:rsid w:val="00461575"/>
    <w:rsid w:val="00463264"/>
    <w:rsid w:val="00464FBF"/>
    <w:rsid w:val="0046528B"/>
    <w:rsid w:val="00465BD7"/>
    <w:rsid w:val="004665F2"/>
    <w:rsid w:val="00466F63"/>
    <w:rsid w:val="00467824"/>
    <w:rsid w:val="0047044F"/>
    <w:rsid w:val="00470E20"/>
    <w:rsid w:val="00470E7D"/>
    <w:rsid w:val="00472140"/>
    <w:rsid w:val="004729DD"/>
    <w:rsid w:val="00472E2A"/>
    <w:rsid w:val="00473B97"/>
    <w:rsid w:val="00474F36"/>
    <w:rsid w:val="00476457"/>
    <w:rsid w:val="00476616"/>
    <w:rsid w:val="00476AED"/>
    <w:rsid w:val="00477069"/>
    <w:rsid w:val="004805C9"/>
    <w:rsid w:val="0048084F"/>
    <w:rsid w:val="00483069"/>
    <w:rsid w:val="004842DD"/>
    <w:rsid w:val="00484393"/>
    <w:rsid w:val="004853F1"/>
    <w:rsid w:val="004861DC"/>
    <w:rsid w:val="00486795"/>
    <w:rsid w:val="004874CC"/>
    <w:rsid w:val="00490702"/>
    <w:rsid w:val="00490E19"/>
    <w:rsid w:val="00490E58"/>
    <w:rsid w:val="004917EF"/>
    <w:rsid w:val="00491862"/>
    <w:rsid w:val="00491F33"/>
    <w:rsid w:val="00493B94"/>
    <w:rsid w:val="004958E8"/>
    <w:rsid w:val="00495E6D"/>
    <w:rsid w:val="0049715C"/>
    <w:rsid w:val="004A2E9D"/>
    <w:rsid w:val="004A30D1"/>
    <w:rsid w:val="004A4866"/>
    <w:rsid w:val="004A50D7"/>
    <w:rsid w:val="004A6752"/>
    <w:rsid w:val="004A6C39"/>
    <w:rsid w:val="004A6C47"/>
    <w:rsid w:val="004A7214"/>
    <w:rsid w:val="004A76BC"/>
    <w:rsid w:val="004B245F"/>
    <w:rsid w:val="004B3C7C"/>
    <w:rsid w:val="004B437F"/>
    <w:rsid w:val="004B5C3B"/>
    <w:rsid w:val="004B60B3"/>
    <w:rsid w:val="004B6A9F"/>
    <w:rsid w:val="004B77E7"/>
    <w:rsid w:val="004B7A32"/>
    <w:rsid w:val="004C0903"/>
    <w:rsid w:val="004C0A75"/>
    <w:rsid w:val="004C138E"/>
    <w:rsid w:val="004C199E"/>
    <w:rsid w:val="004C1D3D"/>
    <w:rsid w:val="004C1EED"/>
    <w:rsid w:val="004C2E1C"/>
    <w:rsid w:val="004C2E82"/>
    <w:rsid w:val="004C32BF"/>
    <w:rsid w:val="004C3608"/>
    <w:rsid w:val="004C36F2"/>
    <w:rsid w:val="004C41E6"/>
    <w:rsid w:val="004C7CE8"/>
    <w:rsid w:val="004D10A4"/>
    <w:rsid w:val="004D1637"/>
    <w:rsid w:val="004D1A8C"/>
    <w:rsid w:val="004D1CB2"/>
    <w:rsid w:val="004D3FCA"/>
    <w:rsid w:val="004D5E68"/>
    <w:rsid w:val="004D5E7D"/>
    <w:rsid w:val="004D674E"/>
    <w:rsid w:val="004D7282"/>
    <w:rsid w:val="004D7B5A"/>
    <w:rsid w:val="004D7C81"/>
    <w:rsid w:val="004E05F6"/>
    <w:rsid w:val="004E1F8F"/>
    <w:rsid w:val="004E206F"/>
    <w:rsid w:val="004E2511"/>
    <w:rsid w:val="004E560A"/>
    <w:rsid w:val="004E625C"/>
    <w:rsid w:val="004E67EF"/>
    <w:rsid w:val="004E6EC2"/>
    <w:rsid w:val="004E77A1"/>
    <w:rsid w:val="004F0AC8"/>
    <w:rsid w:val="004F11E7"/>
    <w:rsid w:val="004F2742"/>
    <w:rsid w:val="004F3186"/>
    <w:rsid w:val="004F3290"/>
    <w:rsid w:val="004F35AF"/>
    <w:rsid w:val="004F430B"/>
    <w:rsid w:val="004F54FE"/>
    <w:rsid w:val="004F6073"/>
    <w:rsid w:val="004F665A"/>
    <w:rsid w:val="004F70F8"/>
    <w:rsid w:val="004F7402"/>
    <w:rsid w:val="00500116"/>
    <w:rsid w:val="00501C3F"/>
    <w:rsid w:val="0050213A"/>
    <w:rsid w:val="005027D0"/>
    <w:rsid w:val="00502F25"/>
    <w:rsid w:val="00503BDC"/>
    <w:rsid w:val="00503D85"/>
    <w:rsid w:val="0050456F"/>
    <w:rsid w:val="00504DEF"/>
    <w:rsid w:val="00510AB3"/>
    <w:rsid w:val="00514C91"/>
    <w:rsid w:val="00515139"/>
    <w:rsid w:val="005169F1"/>
    <w:rsid w:val="00517A15"/>
    <w:rsid w:val="00517E77"/>
    <w:rsid w:val="00520122"/>
    <w:rsid w:val="00520646"/>
    <w:rsid w:val="00520CD2"/>
    <w:rsid w:val="005233AB"/>
    <w:rsid w:val="00523B5F"/>
    <w:rsid w:val="00523E73"/>
    <w:rsid w:val="005258E2"/>
    <w:rsid w:val="00526E47"/>
    <w:rsid w:val="00530A2C"/>
    <w:rsid w:val="00531DAD"/>
    <w:rsid w:val="005321DD"/>
    <w:rsid w:val="00532322"/>
    <w:rsid w:val="00532D89"/>
    <w:rsid w:val="005337BA"/>
    <w:rsid w:val="0053469C"/>
    <w:rsid w:val="00534D3A"/>
    <w:rsid w:val="005355B6"/>
    <w:rsid w:val="005359FF"/>
    <w:rsid w:val="005375BC"/>
    <w:rsid w:val="00537CCF"/>
    <w:rsid w:val="00540DD6"/>
    <w:rsid w:val="0054182E"/>
    <w:rsid w:val="00541AD9"/>
    <w:rsid w:val="00542232"/>
    <w:rsid w:val="00543080"/>
    <w:rsid w:val="00543437"/>
    <w:rsid w:val="005443B7"/>
    <w:rsid w:val="00544A68"/>
    <w:rsid w:val="005451C5"/>
    <w:rsid w:val="00546060"/>
    <w:rsid w:val="00546921"/>
    <w:rsid w:val="00546D0D"/>
    <w:rsid w:val="0054731B"/>
    <w:rsid w:val="00547990"/>
    <w:rsid w:val="00550EB0"/>
    <w:rsid w:val="005517B0"/>
    <w:rsid w:val="00551E33"/>
    <w:rsid w:val="00553FB2"/>
    <w:rsid w:val="0055402F"/>
    <w:rsid w:val="00554451"/>
    <w:rsid w:val="00556DE5"/>
    <w:rsid w:val="00556F60"/>
    <w:rsid w:val="005617C9"/>
    <w:rsid w:val="00562309"/>
    <w:rsid w:val="005627B3"/>
    <w:rsid w:val="005631D0"/>
    <w:rsid w:val="00563205"/>
    <w:rsid w:val="00563207"/>
    <w:rsid w:val="0056347D"/>
    <w:rsid w:val="00565EE3"/>
    <w:rsid w:val="00566123"/>
    <w:rsid w:val="00567120"/>
    <w:rsid w:val="00567C45"/>
    <w:rsid w:val="00571463"/>
    <w:rsid w:val="00571629"/>
    <w:rsid w:val="00573486"/>
    <w:rsid w:val="00575596"/>
    <w:rsid w:val="0057585F"/>
    <w:rsid w:val="005761E3"/>
    <w:rsid w:val="005802C5"/>
    <w:rsid w:val="00581331"/>
    <w:rsid w:val="00581ED0"/>
    <w:rsid w:val="00582365"/>
    <w:rsid w:val="00582730"/>
    <w:rsid w:val="00583148"/>
    <w:rsid w:val="00584D6D"/>
    <w:rsid w:val="005851D5"/>
    <w:rsid w:val="005852F8"/>
    <w:rsid w:val="0058536C"/>
    <w:rsid w:val="005856A9"/>
    <w:rsid w:val="00585837"/>
    <w:rsid w:val="005866E2"/>
    <w:rsid w:val="00586DBD"/>
    <w:rsid w:val="00587901"/>
    <w:rsid w:val="005906C2"/>
    <w:rsid w:val="0059096A"/>
    <w:rsid w:val="00590F49"/>
    <w:rsid w:val="00591029"/>
    <w:rsid w:val="00591B67"/>
    <w:rsid w:val="0059664C"/>
    <w:rsid w:val="005A010F"/>
    <w:rsid w:val="005A0E82"/>
    <w:rsid w:val="005A1488"/>
    <w:rsid w:val="005A4865"/>
    <w:rsid w:val="005A4D45"/>
    <w:rsid w:val="005A5835"/>
    <w:rsid w:val="005A6196"/>
    <w:rsid w:val="005A6285"/>
    <w:rsid w:val="005A652A"/>
    <w:rsid w:val="005A7953"/>
    <w:rsid w:val="005B0615"/>
    <w:rsid w:val="005B0643"/>
    <w:rsid w:val="005B0E80"/>
    <w:rsid w:val="005B1649"/>
    <w:rsid w:val="005B1AC6"/>
    <w:rsid w:val="005B1EE1"/>
    <w:rsid w:val="005B1FF8"/>
    <w:rsid w:val="005B2C5F"/>
    <w:rsid w:val="005B3241"/>
    <w:rsid w:val="005B4730"/>
    <w:rsid w:val="005B4F1A"/>
    <w:rsid w:val="005B60FE"/>
    <w:rsid w:val="005B6C89"/>
    <w:rsid w:val="005B6D3D"/>
    <w:rsid w:val="005B7851"/>
    <w:rsid w:val="005B7A5B"/>
    <w:rsid w:val="005C08D4"/>
    <w:rsid w:val="005C11EA"/>
    <w:rsid w:val="005C2AD7"/>
    <w:rsid w:val="005C4492"/>
    <w:rsid w:val="005C4583"/>
    <w:rsid w:val="005C4F2B"/>
    <w:rsid w:val="005C5290"/>
    <w:rsid w:val="005C5AAE"/>
    <w:rsid w:val="005C7538"/>
    <w:rsid w:val="005D0039"/>
    <w:rsid w:val="005D06AD"/>
    <w:rsid w:val="005D1162"/>
    <w:rsid w:val="005D17BC"/>
    <w:rsid w:val="005D34BC"/>
    <w:rsid w:val="005D3568"/>
    <w:rsid w:val="005D3784"/>
    <w:rsid w:val="005D4907"/>
    <w:rsid w:val="005D4DAA"/>
    <w:rsid w:val="005E11B0"/>
    <w:rsid w:val="005E205D"/>
    <w:rsid w:val="005E2466"/>
    <w:rsid w:val="005E24F5"/>
    <w:rsid w:val="005E3CA8"/>
    <w:rsid w:val="005E3E2E"/>
    <w:rsid w:val="005E4143"/>
    <w:rsid w:val="005E58FB"/>
    <w:rsid w:val="005E6614"/>
    <w:rsid w:val="005E7929"/>
    <w:rsid w:val="005F0737"/>
    <w:rsid w:val="005F093B"/>
    <w:rsid w:val="005F172F"/>
    <w:rsid w:val="005F252A"/>
    <w:rsid w:val="005F3887"/>
    <w:rsid w:val="005F3BF1"/>
    <w:rsid w:val="005F4093"/>
    <w:rsid w:val="005F5D5E"/>
    <w:rsid w:val="005F7B34"/>
    <w:rsid w:val="00601227"/>
    <w:rsid w:val="006019BF"/>
    <w:rsid w:val="00602028"/>
    <w:rsid w:val="00602FC9"/>
    <w:rsid w:val="006055C7"/>
    <w:rsid w:val="00606808"/>
    <w:rsid w:val="006077D7"/>
    <w:rsid w:val="00607E62"/>
    <w:rsid w:val="00612E34"/>
    <w:rsid w:val="006141D4"/>
    <w:rsid w:val="00614764"/>
    <w:rsid w:val="00615384"/>
    <w:rsid w:val="00615526"/>
    <w:rsid w:val="0061649D"/>
    <w:rsid w:val="00616831"/>
    <w:rsid w:val="0061698F"/>
    <w:rsid w:val="006177F9"/>
    <w:rsid w:val="00621B43"/>
    <w:rsid w:val="006220D9"/>
    <w:rsid w:val="006224A2"/>
    <w:rsid w:val="00623A57"/>
    <w:rsid w:val="00623F61"/>
    <w:rsid w:val="00624E3F"/>
    <w:rsid w:val="0062505E"/>
    <w:rsid w:val="0062597D"/>
    <w:rsid w:val="00631BBA"/>
    <w:rsid w:val="006327EB"/>
    <w:rsid w:val="006331EC"/>
    <w:rsid w:val="0063328E"/>
    <w:rsid w:val="00633C6D"/>
    <w:rsid w:val="00633F7A"/>
    <w:rsid w:val="00634871"/>
    <w:rsid w:val="00634AA4"/>
    <w:rsid w:val="00634CD7"/>
    <w:rsid w:val="00635100"/>
    <w:rsid w:val="00636288"/>
    <w:rsid w:val="00637FA6"/>
    <w:rsid w:val="00640982"/>
    <w:rsid w:val="00642A51"/>
    <w:rsid w:val="006431D2"/>
    <w:rsid w:val="006442B2"/>
    <w:rsid w:val="006455F3"/>
    <w:rsid w:val="0064643E"/>
    <w:rsid w:val="00647ED9"/>
    <w:rsid w:val="00651729"/>
    <w:rsid w:val="00652BFE"/>
    <w:rsid w:val="0065306F"/>
    <w:rsid w:val="0065492D"/>
    <w:rsid w:val="0065723C"/>
    <w:rsid w:val="00660A5A"/>
    <w:rsid w:val="00661066"/>
    <w:rsid w:val="006615D7"/>
    <w:rsid w:val="00663873"/>
    <w:rsid w:val="00663A45"/>
    <w:rsid w:val="00663F93"/>
    <w:rsid w:val="00664D50"/>
    <w:rsid w:val="00665BD9"/>
    <w:rsid w:val="00665DB9"/>
    <w:rsid w:val="00666C4A"/>
    <w:rsid w:val="006679CF"/>
    <w:rsid w:val="00671706"/>
    <w:rsid w:val="00671959"/>
    <w:rsid w:val="00671E30"/>
    <w:rsid w:val="00672290"/>
    <w:rsid w:val="00672546"/>
    <w:rsid w:val="006730D5"/>
    <w:rsid w:val="00673A53"/>
    <w:rsid w:val="00675F52"/>
    <w:rsid w:val="00676814"/>
    <w:rsid w:val="0067766C"/>
    <w:rsid w:val="006822E4"/>
    <w:rsid w:val="00682A38"/>
    <w:rsid w:val="00682EC1"/>
    <w:rsid w:val="00683097"/>
    <w:rsid w:val="006834A6"/>
    <w:rsid w:val="00683998"/>
    <w:rsid w:val="00683B5D"/>
    <w:rsid w:val="00683F3B"/>
    <w:rsid w:val="006851C6"/>
    <w:rsid w:val="00685575"/>
    <w:rsid w:val="00685B31"/>
    <w:rsid w:val="00685FB0"/>
    <w:rsid w:val="0068736F"/>
    <w:rsid w:val="00690DAA"/>
    <w:rsid w:val="00691094"/>
    <w:rsid w:val="00691755"/>
    <w:rsid w:val="00691B57"/>
    <w:rsid w:val="00692737"/>
    <w:rsid w:val="00692CF3"/>
    <w:rsid w:val="0069346D"/>
    <w:rsid w:val="0069355E"/>
    <w:rsid w:val="006949B4"/>
    <w:rsid w:val="00695416"/>
    <w:rsid w:val="00695EA9"/>
    <w:rsid w:val="0069741C"/>
    <w:rsid w:val="00697C3C"/>
    <w:rsid w:val="006A0715"/>
    <w:rsid w:val="006A1785"/>
    <w:rsid w:val="006A1E98"/>
    <w:rsid w:val="006A3622"/>
    <w:rsid w:val="006A3B11"/>
    <w:rsid w:val="006A424B"/>
    <w:rsid w:val="006A44CF"/>
    <w:rsid w:val="006A56B0"/>
    <w:rsid w:val="006A756E"/>
    <w:rsid w:val="006B0063"/>
    <w:rsid w:val="006B03FE"/>
    <w:rsid w:val="006B1B29"/>
    <w:rsid w:val="006B3376"/>
    <w:rsid w:val="006B3A81"/>
    <w:rsid w:val="006B47C6"/>
    <w:rsid w:val="006B4DB2"/>
    <w:rsid w:val="006B5F7D"/>
    <w:rsid w:val="006B61B7"/>
    <w:rsid w:val="006B6378"/>
    <w:rsid w:val="006B6431"/>
    <w:rsid w:val="006B78E9"/>
    <w:rsid w:val="006C0203"/>
    <w:rsid w:val="006C4DBC"/>
    <w:rsid w:val="006C5A4B"/>
    <w:rsid w:val="006C6700"/>
    <w:rsid w:val="006C6CF7"/>
    <w:rsid w:val="006C6E70"/>
    <w:rsid w:val="006C759F"/>
    <w:rsid w:val="006C76A4"/>
    <w:rsid w:val="006D10D4"/>
    <w:rsid w:val="006D1589"/>
    <w:rsid w:val="006D4630"/>
    <w:rsid w:val="006D5011"/>
    <w:rsid w:val="006D56EE"/>
    <w:rsid w:val="006D5E92"/>
    <w:rsid w:val="006E00B0"/>
    <w:rsid w:val="006E077D"/>
    <w:rsid w:val="006E1091"/>
    <w:rsid w:val="006E1175"/>
    <w:rsid w:val="006E1875"/>
    <w:rsid w:val="006E199A"/>
    <w:rsid w:val="006E1BEB"/>
    <w:rsid w:val="006E1F2B"/>
    <w:rsid w:val="006E344C"/>
    <w:rsid w:val="006E3D25"/>
    <w:rsid w:val="006E4FF5"/>
    <w:rsid w:val="006F3C68"/>
    <w:rsid w:val="006F5034"/>
    <w:rsid w:val="006F580F"/>
    <w:rsid w:val="006F5D93"/>
    <w:rsid w:val="006F5ED9"/>
    <w:rsid w:val="006F6655"/>
    <w:rsid w:val="006F68CE"/>
    <w:rsid w:val="006F6EF8"/>
    <w:rsid w:val="00700203"/>
    <w:rsid w:val="0070049B"/>
    <w:rsid w:val="00701635"/>
    <w:rsid w:val="00701FD4"/>
    <w:rsid w:val="00702C54"/>
    <w:rsid w:val="00702CD6"/>
    <w:rsid w:val="007040E4"/>
    <w:rsid w:val="007043F5"/>
    <w:rsid w:val="00704CB3"/>
    <w:rsid w:val="007057A2"/>
    <w:rsid w:val="00707002"/>
    <w:rsid w:val="0071064A"/>
    <w:rsid w:val="007112BA"/>
    <w:rsid w:val="0071141F"/>
    <w:rsid w:val="00712A59"/>
    <w:rsid w:val="007155A0"/>
    <w:rsid w:val="007159BE"/>
    <w:rsid w:val="00717024"/>
    <w:rsid w:val="007204D3"/>
    <w:rsid w:val="007223AE"/>
    <w:rsid w:val="00722F5B"/>
    <w:rsid w:val="007256C1"/>
    <w:rsid w:val="00726BAD"/>
    <w:rsid w:val="007270A6"/>
    <w:rsid w:val="00730DFC"/>
    <w:rsid w:val="007317CA"/>
    <w:rsid w:val="0073318B"/>
    <w:rsid w:val="007333EF"/>
    <w:rsid w:val="00734468"/>
    <w:rsid w:val="0073452C"/>
    <w:rsid w:val="00734654"/>
    <w:rsid w:val="00735466"/>
    <w:rsid w:val="00735881"/>
    <w:rsid w:val="0073638D"/>
    <w:rsid w:val="00736585"/>
    <w:rsid w:val="007405E0"/>
    <w:rsid w:val="00740EFE"/>
    <w:rsid w:val="00741305"/>
    <w:rsid w:val="007414AD"/>
    <w:rsid w:val="007418DA"/>
    <w:rsid w:val="00741A0A"/>
    <w:rsid w:val="00742469"/>
    <w:rsid w:val="007424A2"/>
    <w:rsid w:val="00742F01"/>
    <w:rsid w:val="0074537E"/>
    <w:rsid w:val="00745F00"/>
    <w:rsid w:val="0074760D"/>
    <w:rsid w:val="00750208"/>
    <w:rsid w:val="007508D6"/>
    <w:rsid w:val="00752428"/>
    <w:rsid w:val="00752925"/>
    <w:rsid w:val="007538A6"/>
    <w:rsid w:val="00754582"/>
    <w:rsid w:val="00756017"/>
    <w:rsid w:val="00760049"/>
    <w:rsid w:val="00760410"/>
    <w:rsid w:val="0076043F"/>
    <w:rsid w:val="007620C9"/>
    <w:rsid w:val="0076295E"/>
    <w:rsid w:val="00763358"/>
    <w:rsid w:val="007648DB"/>
    <w:rsid w:val="00764FCE"/>
    <w:rsid w:val="00765ED7"/>
    <w:rsid w:val="007713E2"/>
    <w:rsid w:val="00771BF7"/>
    <w:rsid w:val="00773D58"/>
    <w:rsid w:val="00775044"/>
    <w:rsid w:val="00776E33"/>
    <w:rsid w:val="007818E9"/>
    <w:rsid w:val="00781CB9"/>
    <w:rsid w:val="0078211F"/>
    <w:rsid w:val="007826B7"/>
    <w:rsid w:val="007838BB"/>
    <w:rsid w:val="00786FC9"/>
    <w:rsid w:val="00790A40"/>
    <w:rsid w:val="00790C8C"/>
    <w:rsid w:val="007912B2"/>
    <w:rsid w:val="007916A1"/>
    <w:rsid w:val="00791870"/>
    <w:rsid w:val="0079382A"/>
    <w:rsid w:val="00793ED6"/>
    <w:rsid w:val="00794DA5"/>
    <w:rsid w:val="00794E48"/>
    <w:rsid w:val="0079725E"/>
    <w:rsid w:val="00797845"/>
    <w:rsid w:val="00797E00"/>
    <w:rsid w:val="007A133A"/>
    <w:rsid w:val="007A140E"/>
    <w:rsid w:val="007A53A9"/>
    <w:rsid w:val="007A577B"/>
    <w:rsid w:val="007A6E4B"/>
    <w:rsid w:val="007B076E"/>
    <w:rsid w:val="007B0EFD"/>
    <w:rsid w:val="007B2BFC"/>
    <w:rsid w:val="007B39EA"/>
    <w:rsid w:val="007B50A8"/>
    <w:rsid w:val="007B66E5"/>
    <w:rsid w:val="007B6DC2"/>
    <w:rsid w:val="007B72D8"/>
    <w:rsid w:val="007B776D"/>
    <w:rsid w:val="007B7DF5"/>
    <w:rsid w:val="007B7F50"/>
    <w:rsid w:val="007C0024"/>
    <w:rsid w:val="007C08DE"/>
    <w:rsid w:val="007C0FB4"/>
    <w:rsid w:val="007C1662"/>
    <w:rsid w:val="007C17AD"/>
    <w:rsid w:val="007C2ABD"/>
    <w:rsid w:val="007C5879"/>
    <w:rsid w:val="007C6D09"/>
    <w:rsid w:val="007C7A18"/>
    <w:rsid w:val="007D0CA0"/>
    <w:rsid w:val="007D22E8"/>
    <w:rsid w:val="007D28E7"/>
    <w:rsid w:val="007D6113"/>
    <w:rsid w:val="007D6B2C"/>
    <w:rsid w:val="007D7151"/>
    <w:rsid w:val="007E1366"/>
    <w:rsid w:val="007E3072"/>
    <w:rsid w:val="007E4E72"/>
    <w:rsid w:val="007E6195"/>
    <w:rsid w:val="007E6580"/>
    <w:rsid w:val="007E6E63"/>
    <w:rsid w:val="007E7045"/>
    <w:rsid w:val="007E7D79"/>
    <w:rsid w:val="007F05E1"/>
    <w:rsid w:val="007F1E16"/>
    <w:rsid w:val="007F2FAF"/>
    <w:rsid w:val="007F3ECF"/>
    <w:rsid w:val="007F45C6"/>
    <w:rsid w:val="007F496C"/>
    <w:rsid w:val="007F5439"/>
    <w:rsid w:val="007F7AAF"/>
    <w:rsid w:val="007F7FE7"/>
    <w:rsid w:val="0080035F"/>
    <w:rsid w:val="008016AF"/>
    <w:rsid w:val="00801C4A"/>
    <w:rsid w:val="00803FAA"/>
    <w:rsid w:val="00804857"/>
    <w:rsid w:val="0080572F"/>
    <w:rsid w:val="008072CE"/>
    <w:rsid w:val="00807BBD"/>
    <w:rsid w:val="0081192D"/>
    <w:rsid w:val="00812D1A"/>
    <w:rsid w:val="0081303F"/>
    <w:rsid w:val="008141C7"/>
    <w:rsid w:val="00816477"/>
    <w:rsid w:val="0082037B"/>
    <w:rsid w:val="0082098C"/>
    <w:rsid w:val="008217DA"/>
    <w:rsid w:val="00821D21"/>
    <w:rsid w:val="00822C39"/>
    <w:rsid w:val="008231E3"/>
    <w:rsid w:val="00823A73"/>
    <w:rsid w:val="00823B62"/>
    <w:rsid w:val="00827597"/>
    <w:rsid w:val="008310B0"/>
    <w:rsid w:val="0083198D"/>
    <w:rsid w:val="0083449B"/>
    <w:rsid w:val="0083474A"/>
    <w:rsid w:val="00835A9B"/>
    <w:rsid w:val="00835DE8"/>
    <w:rsid w:val="00836C8B"/>
    <w:rsid w:val="0083722E"/>
    <w:rsid w:val="00837546"/>
    <w:rsid w:val="00840807"/>
    <w:rsid w:val="008413E2"/>
    <w:rsid w:val="008414A2"/>
    <w:rsid w:val="0084178F"/>
    <w:rsid w:val="008417E4"/>
    <w:rsid w:val="008426DF"/>
    <w:rsid w:val="00843853"/>
    <w:rsid w:val="00843B63"/>
    <w:rsid w:val="00843E55"/>
    <w:rsid w:val="00844870"/>
    <w:rsid w:val="00844C9F"/>
    <w:rsid w:val="00847D0A"/>
    <w:rsid w:val="008500D6"/>
    <w:rsid w:val="00850938"/>
    <w:rsid w:val="0085136F"/>
    <w:rsid w:val="00851694"/>
    <w:rsid w:val="00851C55"/>
    <w:rsid w:val="00852AB6"/>
    <w:rsid w:val="008535A9"/>
    <w:rsid w:val="00854682"/>
    <w:rsid w:val="00854999"/>
    <w:rsid w:val="00855312"/>
    <w:rsid w:val="0085631E"/>
    <w:rsid w:val="00856B49"/>
    <w:rsid w:val="00857023"/>
    <w:rsid w:val="00860466"/>
    <w:rsid w:val="00860856"/>
    <w:rsid w:val="00860B87"/>
    <w:rsid w:val="00861B3C"/>
    <w:rsid w:val="00863E3C"/>
    <w:rsid w:val="008664BD"/>
    <w:rsid w:val="008668FC"/>
    <w:rsid w:val="00866E17"/>
    <w:rsid w:val="008704B8"/>
    <w:rsid w:val="00870BED"/>
    <w:rsid w:val="00871FDE"/>
    <w:rsid w:val="008722A0"/>
    <w:rsid w:val="00872A22"/>
    <w:rsid w:val="00875ECE"/>
    <w:rsid w:val="00876491"/>
    <w:rsid w:val="00876971"/>
    <w:rsid w:val="00876EE3"/>
    <w:rsid w:val="00884B78"/>
    <w:rsid w:val="00884CF3"/>
    <w:rsid w:val="00884E00"/>
    <w:rsid w:val="00884E41"/>
    <w:rsid w:val="00885997"/>
    <w:rsid w:val="00886F23"/>
    <w:rsid w:val="00887117"/>
    <w:rsid w:val="00890CA3"/>
    <w:rsid w:val="00892510"/>
    <w:rsid w:val="008945CB"/>
    <w:rsid w:val="00894D5B"/>
    <w:rsid w:val="00895728"/>
    <w:rsid w:val="00895769"/>
    <w:rsid w:val="00895B24"/>
    <w:rsid w:val="00896492"/>
    <w:rsid w:val="00896703"/>
    <w:rsid w:val="00897560"/>
    <w:rsid w:val="008978BE"/>
    <w:rsid w:val="008A02A0"/>
    <w:rsid w:val="008A075B"/>
    <w:rsid w:val="008A3354"/>
    <w:rsid w:val="008A3478"/>
    <w:rsid w:val="008A3CDC"/>
    <w:rsid w:val="008A40B6"/>
    <w:rsid w:val="008A4433"/>
    <w:rsid w:val="008A4F42"/>
    <w:rsid w:val="008A57A1"/>
    <w:rsid w:val="008A704C"/>
    <w:rsid w:val="008A7EB9"/>
    <w:rsid w:val="008B0FE7"/>
    <w:rsid w:val="008B15A7"/>
    <w:rsid w:val="008B2230"/>
    <w:rsid w:val="008B3E3C"/>
    <w:rsid w:val="008B43A8"/>
    <w:rsid w:val="008B492A"/>
    <w:rsid w:val="008B52AC"/>
    <w:rsid w:val="008B5A69"/>
    <w:rsid w:val="008B6E0C"/>
    <w:rsid w:val="008C004D"/>
    <w:rsid w:val="008C071E"/>
    <w:rsid w:val="008C0C9B"/>
    <w:rsid w:val="008C1936"/>
    <w:rsid w:val="008C1A52"/>
    <w:rsid w:val="008C1BE4"/>
    <w:rsid w:val="008C451B"/>
    <w:rsid w:val="008C5440"/>
    <w:rsid w:val="008C5B1F"/>
    <w:rsid w:val="008C5B97"/>
    <w:rsid w:val="008C5E82"/>
    <w:rsid w:val="008C62BF"/>
    <w:rsid w:val="008D0FBB"/>
    <w:rsid w:val="008D137B"/>
    <w:rsid w:val="008D21F6"/>
    <w:rsid w:val="008D2D81"/>
    <w:rsid w:val="008D3E39"/>
    <w:rsid w:val="008D42A0"/>
    <w:rsid w:val="008D480F"/>
    <w:rsid w:val="008D57E6"/>
    <w:rsid w:val="008D609A"/>
    <w:rsid w:val="008D66A6"/>
    <w:rsid w:val="008D6807"/>
    <w:rsid w:val="008D72A3"/>
    <w:rsid w:val="008D755A"/>
    <w:rsid w:val="008E1F49"/>
    <w:rsid w:val="008E1FA2"/>
    <w:rsid w:val="008E27BF"/>
    <w:rsid w:val="008E3F7B"/>
    <w:rsid w:val="008E3F94"/>
    <w:rsid w:val="008E49AD"/>
    <w:rsid w:val="008E58BA"/>
    <w:rsid w:val="008E68F7"/>
    <w:rsid w:val="008E71F3"/>
    <w:rsid w:val="008E7F2B"/>
    <w:rsid w:val="008F2CEA"/>
    <w:rsid w:val="008F35DA"/>
    <w:rsid w:val="008F37C3"/>
    <w:rsid w:val="008F4A70"/>
    <w:rsid w:val="008F4CAB"/>
    <w:rsid w:val="008F4CBE"/>
    <w:rsid w:val="008F53DF"/>
    <w:rsid w:val="008F56DB"/>
    <w:rsid w:val="008F6FCB"/>
    <w:rsid w:val="009014E9"/>
    <w:rsid w:val="0090256F"/>
    <w:rsid w:val="00903B53"/>
    <w:rsid w:val="0090433B"/>
    <w:rsid w:val="009060DA"/>
    <w:rsid w:val="00907538"/>
    <w:rsid w:val="009105E0"/>
    <w:rsid w:val="0091157F"/>
    <w:rsid w:val="009118B7"/>
    <w:rsid w:val="00911A9B"/>
    <w:rsid w:val="00911E6A"/>
    <w:rsid w:val="00913B94"/>
    <w:rsid w:val="00916073"/>
    <w:rsid w:val="00921035"/>
    <w:rsid w:val="0092185F"/>
    <w:rsid w:val="00921F37"/>
    <w:rsid w:val="009224C9"/>
    <w:rsid w:val="00923B2E"/>
    <w:rsid w:val="00923C81"/>
    <w:rsid w:val="009257BB"/>
    <w:rsid w:val="00926C26"/>
    <w:rsid w:val="00927219"/>
    <w:rsid w:val="009273D0"/>
    <w:rsid w:val="00927FA1"/>
    <w:rsid w:val="00932497"/>
    <w:rsid w:val="009325BF"/>
    <w:rsid w:val="00932874"/>
    <w:rsid w:val="00933F3A"/>
    <w:rsid w:val="00935BD8"/>
    <w:rsid w:val="00937036"/>
    <w:rsid w:val="00937244"/>
    <w:rsid w:val="00937D3F"/>
    <w:rsid w:val="009402F4"/>
    <w:rsid w:val="00940AA9"/>
    <w:rsid w:val="00940FB9"/>
    <w:rsid w:val="009438A3"/>
    <w:rsid w:val="00947C63"/>
    <w:rsid w:val="00947CA0"/>
    <w:rsid w:val="009516F7"/>
    <w:rsid w:val="00953598"/>
    <w:rsid w:val="009540F8"/>
    <w:rsid w:val="00954456"/>
    <w:rsid w:val="00955E4E"/>
    <w:rsid w:val="0095706D"/>
    <w:rsid w:val="00957308"/>
    <w:rsid w:val="0096103B"/>
    <w:rsid w:val="009616DE"/>
    <w:rsid w:val="009618BC"/>
    <w:rsid w:val="00962DC7"/>
    <w:rsid w:val="00964D3E"/>
    <w:rsid w:val="00965800"/>
    <w:rsid w:val="0096586B"/>
    <w:rsid w:val="00965C3F"/>
    <w:rsid w:val="00967EE2"/>
    <w:rsid w:val="00967FA0"/>
    <w:rsid w:val="009700EF"/>
    <w:rsid w:val="009704BD"/>
    <w:rsid w:val="009736B0"/>
    <w:rsid w:val="009748E1"/>
    <w:rsid w:val="009770FE"/>
    <w:rsid w:val="00977A1E"/>
    <w:rsid w:val="00980729"/>
    <w:rsid w:val="00980ED5"/>
    <w:rsid w:val="00982248"/>
    <w:rsid w:val="00983B58"/>
    <w:rsid w:val="00984446"/>
    <w:rsid w:val="00984D76"/>
    <w:rsid w:val="00986132"/>
    <w:rsid w:val="009863E3"/>
    <w:rsid w:val="009863FE"/>
    <w:rsid w:val="00987DE6"/>
    <w:rsid w:val="00990540"/>
    <w:rsid w:val="00990709"/>
    <w:rsid w:val="009909AD"/>
    <w:rsid w:val="009912FA"/>
    <w:rsid w:val="00992399"/>
    <w:rsid w:val="00993527"/>
    <w:rsid w:val="00993B04"/>
    <w:rsid w:val="00994962"/>
    <w:rsid w:val="00994A32"/>
    <w:rsid w:val="009950D9"/>
    <w:rsid w:val="00995EE5"/>
    <w:rsid w:val="00997B41"/>
    <w:rsid w:val="00997E70"/>
    <w:rsid w:val="009A02FE"/>
    <w:rsid w:val="009A04B2"/>
    <w:rsid w:val="009A0887"/>
    <w:rsid w:val="009A0EB9"/>
    <w:rsid w:val="009A1C0B"/>
    <w:rsid w:val="009A2DB3"/>
    <w:rsid w:val="009A3232"/>
    <w:rsid w:val="009A3F22"/>
    <w:rsid w:val="009A4CD1"/>
    <w:rsid w:val="009A599D"/>
    <w:rsid w:val="009A5F62"/>
    <w:rsid w:val="009B05A3"/>
    <w:rsid w:val="009B09C8"/>
    <w:rsid w:val="009B3A3F"/>
    <w:rsid w:val="009B4546"/>
    <w:rsid w:val="009B4E3A"/>
    <w:rsid w:val="009B50F4"/>
    <w:rsid w:val="009C0304"/>
    <w:rsid w:val="009C14DC"/>
    <w:rsid w:val="009C1CB9"/>
    <w:rsid w:val="009C1E32"/>
    <w:rsid w:val="009C45D3"/>
    <w:rsid w:val="009C4D6B"/>
    <w:rsid w:val="009C4F3C"/>
    <w:rsid w:val="009C58DF"/>
    <w:rsid w:val="009D0C8C"/>
    <w:rsid w:val="009D1BB4"/>
    <w:rsid w:val="009D26F5"/>
    <w:rsid w:val="009D2A26"/>
    <w:rsid w:val="009D3DF5"/>
    <w:rsid w:val="009D43EC"/>
    <w:rsid w:val="009D46CE"/>
    <w:rsid w:val="009D6C49"/>
    <w:rsid w:val="009D7553"/>
    <w:rsid w:val="009D7AA4"/>
    <w:rsid w:val="009D7BC7"/>
    <w:rsid w:val="009E0013"/>
    <w:rsid w:val="009E022E"/>
    <w:rsid w:val="009E1033"/>
    <w:rsid w:val="009E12FC"/>
    <w:rsid w:val="009E1B81"/>
    <w:rsid w:val="009E3ABF"/>
    <w:rsid w:val="009E507A"/>
    <w:rsid w:val="009E7A79"/>
    <w:rsid w:val="009E7CB4"/>
    <w:rsid w:val="009E7EFC"/>
    <w:rsid w:val="009F01B9"/>
    <w:rsid w:val="009F0B30"/>
    <w:rsid w:val="009F0F0B"/>
    <w:rsid w:val="009F2C0E"/>
    <w:rsid w:val="009F3D3A"/>
    <w:rsid w:val="009F403A"/>
    <w:rsid w:val="009F4883"/>
    <w:rsid w:val="009F4AE5"/>
    <w:rsid w:val="009F6002"/>
    <w:rsid w:val="009F6307"/>
    <w:rsid w:val="009F6B27"/>
    <w:rsid w:val="009F765F"/>
    <w:rsid w:val="009F76D4"/>
    <w:rsid w:val="009F7D11"/>
    <w:rsid w:val="00A00DCC"/>
    <w:rsid w:val="00A02C48"/>
    <w:rsid w:val="00A03A00"/>
    <w:rsid w:val="00A052BD"/>
    <w:rsid w:val="00A05F99"/>
    <w:rsid w:val="00A067E1"/>
    <w:rsid w:val="00A06DD4"/>
    <w:rsid w:val="00A06DD7"/>
    <w:rsid w:val="00A07454"/>
    <w:rsid w:val="00A100BF"/>
    <w:rsid w:val="00A1026A"/>
    <w:rsid w:val="00A107D1"/>
    <w:rsid w:val="00A10AC4"/>
    <w:rsid w:val="00A10D05"/>
    <w:rsid w:val="00A11C9D"/>
    <w:rsid w:val="00A11CFE"/>
    <w:rsid w:val="00A123B0"/>
    <w:rsid w:val="00A12832"/>
    <w:rsid w:val="00A12AE6"/>
    <w:rsid w:val="00A15CA3"/>
    <w:rsid w:val="00A174DB"/>
    <w:rsid w:val="00A20511"/>
    <w:rsid w:val="00A21B25"/>
    <w:rsid w:val="00A23ADD"/>
    <w:rsid w:val="00A23C80"/>
    <w:rsid w:val="00A23DEE"/>
    <w:rsid w:val="00A244F0"/>
    <w:rsid w:val="00A24CB2"/>
    <w:rsid w:val="00A24D6C"/>
    <w:rsid w:val="00A256DC"/>
    <w:rsid w:val="00A25D4E"/>
    <w:rsid w:val="00A27961"/>
    <w:rsid w:val="00A30054"/>
    <w:rsid w:val="00A30368"/>
    <w:rsid w:val="00A305C0"/>
    <w:rsid w:val="00A307CC"/>
    <w:rsid w:val="00A30B4D"/>
    <w:rsid w:val="00A3139F"/>
    <w:rsid w:val="00A31F6B"/>
    <w:rsid w:val="00A32ABB"/>
    <w:rsid w:val="00A33089"/>
    <w:rsid w:val="00A334C0"/>
    <w:rsid w:val="00A344CF"/>
    <w:rsid w:val="00A34EC3"/>
    <w:rsid w:val="00A3509A"/>
    <w:rsid w:val="00A352BE"/>
    <w:rsid w:val="00A355B5"/>
    <w:rsid w:val="00A35714"/>
    <w:rsid w:val="00A36D2F"/>
    <w:rsid w:val="00A36D31"/>
    <w:rsid w:val="00A37D49"/>
    <w:rsid w:val="00A37D96"/>
    <w:rsid w:val="00A4108E"/>
    <w:rsid w:val="00A413E6"/>
    <w:rsid w:val="00A44CD3"/>
    <w:rsid w:val="00A45643"/>
    <w:rsid w:val="00A4605D"/>
    <w:rsid w:val="00A46B76"/>
    <w:rsid w:val="00A47273"/>
    <w:rsid w:val="00A47E6C"/>
    <w:rsid w:val="00A50E8A"/>
    <w:rsid w:val="00A5114D"/>
    <w:rsid w:val="00A51BFA"/>
    <w:rsid w:val="00A57B49"/>
    <w:rsid w:val="00A57E87"/>
    <w:rsid w:val="00A606D1"/>
    <w:rsid w:val="00A61036"/>
    <w:rsid w:val="00A620CA"/>
    <w:rsid w:val="00A634AF"/>
    <w:rsid w:val="00A64971"/>
    <w:rsid w:val="00A65B5D"/>
    <w:rsid w:val="00A672A7"/>
    <w:rsid w:val="00A71026"/>
    <w:rsid w:val="00A7216E"/>
    <w:rsid w:val="00A727BC"/>
    <w:rsid w:val="00A72816"/>
    <w:rsid w:val="00A7295E"/>
    <w:rsid w:val="00A729CA"/>
    <w:rsid w:val="00A7301B"/>
    <w:rsid w:val="00A73A60"/>
    <w:rsid w:val="00A755A5"/>
    <w:rsid w:val="00A76D5A"/>
    <w:rsid w:val="00A773A9"/>
    <w:rsid w:val="00A77445"/>
    <w:rsid w:val="00A775A4"/>
    <w:rsid w:val="00A80505"/>
    <w:rsid w:val="00A80F31"/>
    <w:rsid w:val="00A81B3C"/>
    <w:rsid w:val="00A840C0"/>
    <w:rsid w:val="00A84DBB"/>
    <w:rsid w:val="00A8754D"/>
    <w:rsid w:val="00A87CBE"/>
    <w:rsid w:val="00A907AB"/>
    <w:rsid w:val="00A90AF5"/>
    <w:rsid w:val="00A91E21"/>
    <w:rsid w:val="00A935CB"/>
    <w:rsid w:val="00A93737"/>
    <w:rsid w:val="00A95CD2"/>
    <w:rsid w:val="00A95D52"/>
    <w:rsid w:val="00A97DAF"/>
    <w:rsid w:val="00AA0A45"/>
    <w:rsid w:val="00AA1CC9"/>
    <w:rsid w:val="00AA3504"/>
    <w:rsid w:val="00AA3AD1"/>
    <w:rsid w:val="00AA3C8D"/>
    <w:rsid w:val="00AA511D"/>
    <w:rsid w:val="00AA6A10"/>
    <w:rsid w:val="00AA796E"/>
    <w:rsid w:val="00AA7A9A"/>
    <w:rsid w:val="00AA7FB6"/>
    <w:rsid w:val="00AB05F5"/>
    <w:rsid w:val="00AB1F83"/>
    <w:rsid w:val="00AB2696"/>
    <w:rsid w:val="00AB44A2"/>
    <w:rsid w:val="00AB641A"/>
    <w:rsid w:val="00AB6BEB"/>
    <w:rsid w:val="00AB7079"/>
    <w:rsid w:val="00AB7128"/>
    <w:rsid w:val="00AB7182"/>
    <w:rsid w:val="00AC0E1B"/>
    <w:rsid w:val="00AC0ED6"/>
    <w:rsid w:val="00AC1D11"/>
    <w:rsid w:val="00AC244E"/>
    <w:rsid w:val="00AC2BEF"/>
    <w:rsid w:val="00AC3772"/>
    <w:rsid w:val="00AC532B"/>
    <w:rsid w:val="00AC5607"/>
    <w:rsid w:val="00AC7029"/>
    <w:rsid w:val="00AD02EC"/>
    <w:rsid w:val="00AD10BC"/>
    <w:rsid w:val="00AD1828"/>
    <w:rsid w:val="00AD230E"/>
    <w:rsid w:val="00AD41F0"/>
    <w:rsid w:val="00AD43D1"/>
    <w:rsid w:val="00AD6F0F"/>
    <w:rsid w:val="00AE06A4"/>
    <w:rsid w:val="00AE0CC7"/>
    <w:rsid w:val="00AE1EED"/>
    <w:rsid w:val="00AE2BEB"/>
    <w:rsid w:val="00AE3150"/>
    <w:rsid w:val="00AE325C"/>
    <w:rsid w:val="00AE3785"/>
    <w:rsid w:val="00AE4406"/>
    <w:rsid w:val="00AE4F13"/>
    <w:rsid w:val="00AE5868"/>
    <w:rsid w:val="00AE6A79"/>
    <w:rsid w:val="00AF0603"/>
    <w:rsid w:val="00AF0C93"/>
    <w:rsid w:val="00AF103E"/>
    <w:rsid w:val="00AF12E4"/>
    <w:rsid w:val="00AF1719"/>
    <w:rsid w:val="00AF20B1"/>
    <w:rsid w:val="00AF2DCC"/>
    <w:rsid w:val="00AF3EE3"/>
    <w:rsid w:val="00AF48FC"/>
    <w:rsid w:val="00AF4D54"/>
    <w:rsid w:val="00AF54B3"/>
    <w:rsid w:val="00AF6513"/>
    <w:rsid w:val="00AF67BA"/>
    <w:rsid w:val="00AF67DA"/>
    <w:rsid w:val="00AF7323"/>
    <w:rsid w:val="00B00F4D"/>
    <w:rsid w:val="00B026B8"/>
    <w:rsid w:val="00B040F9"/>
    <w:rsid w:val="00B0471E"/>
    <w:rsid w:val="00B051F5"/>
    <w:rsid w:val="00B05FA6"/>
    <w:rsid w:val="00B05FB3"/>
    <w:rsid w:val="00B077F5"/>
    <w:rsid w:val="00B10B96"/>
    <w:rsid w:val="00B1362B"/>
    <w:rsid w:val="00B13719"/>
    <w:rsid w:val="00B13891"/>
    <w:rsid w:val="00B13DEA"/>
    <w:rsid w:val="00B1488F"/>
    <w:rsid w:val="00B15129"/>
    <w:rsid w:val="00B16414"/>
    <w:rsid w:val="00B1662E"/>
    <w:rsid w:val="00B16E3F"/>
    <w:rsid w:val="00B201E0"/>
    <w:rsid w:val="00B20C68"/>
    <w:rsid w:val="00B23D1F"/>
    <w:rsid w:val="00B23E6F"/>
    <w:rsid w:val="00B252F1"/>
    <w:rsid w:val="00B25428"/>
    <w:rsid w:val="00B25C09"/>
    <w:rsid w:val="00B275C4"/>
    <w:rsid w:val="00B30095"/>
    <w:rsid w:val="00B31291"/>
    <w:rsid w:val="00B31566"/>
    <w:rsid w:val="00B31D3C"/>
    <w:rsid w:val="00B32019"/>
    <w:rsid w:val="00B324CD"/>
    <w:rsid w:val="00B3265D"/>
    <w:rsid w:val="00B3316B"/>
    <w:rsid w:val="00B33555"/>
    <w:rsid w:val="00B33AC5"/>
    <w:rsid w:val="00B342B4"/>
    <w:rsid w:val="00B34757"/>
    <w:rsid w:val="00B359D2"/>
    <w:rsid w:val="00B40BFE"/>
    <w:rsid w:val="00B40ED6"/>
    <w:rsid w:val="00B41238"/>
    <w:rsid w:val="00B4160D"/>
    <w:rsid w:val="00B41804"/>
    <w:rsid w:val="00B418F0"/>
    <w:rsid w:val="00B4362C"/>
    <w:rsid w:val="00B45809"/>
    <w:rsid w:val="00B459B5"/>
    <w:rsid w:val="00B459EB"/>
    <w:rsid w:val="00B5059E"/>
    <w:rsid w:val="00B5139B"/>
    <w:rsid w:val="00B52E65"/>
    <w:rsid w:val="00B536FE"/>
    <w:rsid w:val="00B547B4"/>
    <w:rsid w:val="00B54AC5"/>
    <w:rsid w:val="00B550DA"/>
    <w:rsid w:val="00B5767A"/>
    <w:rsid w:val="00B57A6F"/>
    <w:rsid w:val="00B57DD2"/>
    <w:rsid w:val="00B61346"/>
    <w:rsid w:val="00B61416"/>
    <w:rsid w:val="00B61427"/>
    <w:rsid w:val="00B61552"/>
    <w:rsid w:val="00B62295"/>
    <w:rsid w:val="00B622DB"/>
    <w:rsid w:val="00B632AE"/>
    <w:rsid w:val="00B6361B"/>
    <w:rsid w:val="00B63B98"/>
    <w:rsid w:val="00B65FBA"/>
    <w:rsid w:val="00B665A4"/>
    <w:rsid w:val="00B66CF2"/>
    <w:rsid w:val="00B7016D"/>
    <w:rsid w:val="00B70502"/>
    <w:rsid w:val="00B70B32"/>
    <w:rsid w:val="00B7109F"/>
    <w:rsid w:val="00B72948"/>
    <w:rsid w:val="00B76741"/>
    <w:rsid w:val="00B7700C"/>
    <w:rsid w:val="00B7702C"/>
    <w:rsid w:val="00B80EFD"/>
    <w:rsid w:val="00B82630"/>
    <w:rsid w:val="00B83379"/>
    <w:rsid w:val="00B83F16"/>
    <w:rsid w:val="00B84118"/>
    <w:rsid w:val="00B85843"/>
    <w:rsid w:val="00B86ED7"/>
    <w:rsid w:val="00B91DEC"/>
    <w:rsid w:val="00B929C9"/>
    <w:rsid w:val="00B929F2"/>
    <w:rsid w:val="00B92FC2"/>
    <w:rsid w:val="00B937E9"/>
    <w:rsid w:val="00B94383"/>
    <w:rsid w:val="00B94528"/>
    <w:rsid w:val="00B9473E"/>
    <w:rsid w:val="00B952DE"/>
    <w:rsid w:val="00B9542F"/>
    <w:rsid w:val="00B954C2"/>
    <w:rsid w:val="00B959C4"/>
    <w:rsid w:val="00B95FE0"/>
    <w:rsid w:val="00B96817"/>
    <w:rsid w:val="00B976D5"/>
    <w:rsid w:val="00BA0631"/>
    <w:rsid w:val="00BA0652"/>
    <w:rsid w:val="00BA0AA1"/>
    <w:rsid w:val="00BA1212"/>
    <w:rsid w:val="00BA156B"/>
    <w:rsid w:val="00BA2384"/>
    <w:rsid w:val="00BA3E17"/>
    <w:rsid w:val="00BA40AC"/>
    <w:rsid w:val="00BA4D19"/>
    <w:rsid w:val="00BA557E"/>
    <w:rsid w:val="00BA5FC3"/>
    <w:rsid w:val="00BA61D8"/>
    <w:rsid w:val="00BB0864"/>
    <w:rsid w:val="00BB0A99"/>
    <w:rsid w:val="00BB0BE8"/>
    <w:rsid w:val="00BB0DAB"/>
    <w:rsid w:val="00BB17C2"/>
    <w:rsid w:val="00BB1F6B"/>
    <w:rsid w:val="00BB3089"/>
    <w:rsid w:val="00BB6D3E"/>
    <w:rsid w:val="00BB6EF5"/>
    <w:rsid w:val="00BC0ABF"/>
    <w:rsid w:val="00BC0EB5"/>
    <w:rsid w:val="00BC2752"/>
    <w:rsid w:val="00BC3ECE"/>
    <w:rsid w:val="00BC5091"/>
    <w:rsid w:val="00BC5873"/>
    <w:rsid w:val="00BC58EA"/>
    <w:rsid w:val="00BC5974"/>
    <w:rsid w:val="00BC6355"/>
    <w:rsid w:val="00BC6842"/>
    <w:rsid w:val="00BC6BCD"/>
    <w:rsid w:val="00BD0547"/>
    <w:rsid w:val="00BD0E4D"/>
    <w:rsid w:val="00BD2CA5"/>
    <w:rsid w:val="00BD4310"/>
    <w:rsid w:val="00BD487A"/>
    <w:rsid w:val="00BD4C96"/>
    <w:rsid w:val="00BD4D26"/>
    <w:rsid w:val="00BD6A38"/>
    <w:rsid w:val="00BD75FC"/>
    <w:rsid w:val="00BE11B4"/>
    <w:rsid w:val="00BE2A84"/>
    <w:rsid w:val="00BE2C45"/>
    <w:rsid w:val="00BE3526"/>
    <w:rsid w:val="00BE3F8A"/>
    <w:rsid w:val="00BE432C"/>
    <w:rsid w:val="00BE4CB4"/>
    <w:rsid w:val="00BE5FBF"/>
    <w:rsid w:val="00BE6A8B"/>
    <w:rsid w:val="00BE6D72"/>
    <w:rsid w:val="00BE74A3"/>
    <w:rsid w:val="00BE7788"/>
    <w:rsid w:val="00BF08B7"/>
    <w:rsid w:val="00BF0A45"/>
    <w:rsid w:val="00BF0CA4"/>
    <w:rsid w:val="00BF1080"/>
    <w:rsid w:val="00BF1238"/>
    <w:rsid w:val="00BF1509"/>
    <w:rsid w:val="00BF2123"/>
    <w:rsid w:val="00BF3E9E"/>
    <w:rsid w:val="00BF4AF3"/>
    <w:rsid w:val="00BF62B8"/>
    <w:rsid w:val="00BF666A"/>
    <w:rsid w:val="00BF6966"/>
    <w:rsid w:val="00C01A92"/>
    <w:rsid w:val="00C01AD3"/>
    <w:rsid w:val="00C036AA"/>
    <w:rsid w:val="00C036DF"/>
    <w:rsid w:val="00C0386D"/>
    <w:rsid w:val="00C03914"/>
    <w:rsid w:val="00C0472A"/>
    <w:rsid w:val="00C04D29"/>
    <w:rsid w:val="00C057E8"/>
    <w:rsid w:val="00C05A9F"/>
    <w:rsid w:val="00C05F45"/>
    <w:rsid w:val="00C066A7"/>
    <w:rsid w:val="00C0795F"/>
    <w:rsid w:val="00C07BDB"/>
    <w:rsid w:val="00C100CC"/>
    <w:rsid w:val="00C10BDA"/>
    <w:rsid w:val="00C10E92"/>
    <w:rsid w:val="00C113A8"/>
    <w:rsid w:val="00C11F67"/>
    <w:rsid w:val="00C128A4"/>
    <w:rsid w:val="00C16B3C"/>
    <w:rsid w:val="00C21176"/>
    <w:rsid w:val="00C22554"/>
    <w:rsid w:val="00C22C3F"/>
    <w:rsid w:val="00C23192"/>
    <w:rsid w:val="00C23F33"/>
    <w:rsid w:val="00C24206"/>
    <w:rsid w:val="00C2420E"/>
    <w:rsid w:val="00C27F6E"/>
    <w:rsid w:val="00C3200C"/>
    <w:rsid w:val="00C36F2E"/>
    <w:rsid w:val="00C377DD"/>
    <w:rsid w:val="00C378BD"/>
    <w:rsid w:val="00C3795E"/>
    <w:rsid w:val="00C4099D"/>
    <w:rsid w:val="00C41495"/>
    <w:rsid w:val="00C42553"/>
    <w:rsid w:val="00C43AC8"/>
    <w:rsid w:val="00C43C2A"/>
    <w:rsid w:val="00C44395"/>
    <w:rsid w:val="00C45047"/>
    <w:rsid w:val="00C467A4"/>
    <w:rsid w:val="00C50083"/>
    <w:rsid w:val="00C5054A"/>
    <w:rsid w:val="00C50EBC"/>
    <w:rsid w:val="00C51200"/>
    <w:rsid w:val="00C5185E"/>
    <w:rsid w:val="00C52E22"/>
    <w:rsid w:val="00C53869"/>
    <w:rsid w:val="00C55343"/>
    <w:rsid w:val="00C55D9D"/>
    <w:rsid w:val="00C57635"/>
    <w:rsid w:val="00C61255"/>
    <w:rsid w:val="00C615A7"/>
    <w:rsid w:val="00C636BF"/>
    <w:rsid w:val="00C638FA"/>
    <w:rsid w:val="00C63F71"/>
    <w:rsid w:val="00C6417C"/>
    <w:rsid w:val="00C652C6"/>
    <w:rsid w:val="00C65FAB"/>
    <w:rsid w:val="00C67F8F"/>
    <w:rsid w:val="00C70751"/>
    <w:rsid w:val="00C70E29"/>
    <w:rsid w:val="00C71EC0"/>
    <w:rsid w:val="00C73278"/>
    <w:rsid w:val="00C74716"/>
    <w:rsid w:val="00C74D41"/>
    <w:rsid w:val="00C74E98"/>
    <w:rsid w:val="00C76323"/>
    <w:rsid w:val="00C76B90"/>
    <w:rsid w:val="00C80080"/>
    <w:rsid w:val="00C816F5"/>
    <w:rsid w:val="00C8223B"/>
    <w:rsid w:val="00C82440"/>
    <w:rsid w:val="00C82BD6"/>
    <w:rsid w:val="00C8507B"/>
    <w:rsid w:val="00C858A6"/>
    <w:rsid w:val="00C85F05"/>
    <w:rsid w:val="00C860B7"/>
    <w:rsid w:val="00C867C8"/>
    <w:rsid w:val="00C86C5D"/>
    <w:rsid w:val="00C90551"/>
    <w:rsid w:val="00C90B78"/>
    <w:rsid w:val="00C922F5"/>
    <w:rsid w:val="00C939C4"/>
    <w:rsid w:val="00C94C76"/>
    <w:rsid w:val="00C9535A"/>
    <w:rsid w:val="00C95E45"/>
    <w:rsid w:val="00C9615F"/>
    <w:rsid w:val="00C979AF"/>
    <w:rsid w:val="00CA21D4"/>
    <w:rsid w:val="00CA32D2"/>
    <w:rsid w:val="00CA38E3"/>
    <w:rsid w:val="00CA3AED"/>
    <w:rsid w:val="00CA3D59"/>
    <w:rsid w:val="00CA46B1"/>
    <w:rsid w:val="00CA4D21"/>
    <w:rsid w:val="00CA749A"/>
    <w:rsid w:val="00CA79F1"/>
    <w:rsid w:val="00CB1095"/>
    <w:rsid w:val="00CB289B"/>
    <w:rsid w:val="00CB3CF8"/>
    <w:rsid w:val="00CB5A79"/>
    <w:rsid w:val="00CB64C7"/>
    <w:rsid w:val="00CB6924"/>
    <w:rsid w:val="00CB74A0"/>
    <w:rsid w:val="00CC0137"/>
    <w:rsid w:val="00CC10BB"/>
    <w:rsid w:val="00CC22FF"/>
    <w:rsid w:val="00CC2B8B"/>
    <w:rsid w:val="00CC2F04"/>
    <w:rsid w:val="00CC333A"/>
    <w:rsid w:val="00CC37CE"/>
    <w:rsid w:val="00CC38A8"/>
    <w:rsid w:val="00CC39AD"/>
    <w:rsid w:val="00CC3AEC"/>
    <w:rsid w:val="00CC3FDF"/>
    <w:rsid w:val="00CC4415"/>
    <w:rsid w:val="00CC4437"/>
    <w:rsid w:val="00CC5843"/>
    <w:rsid w:val="00CC5EEF"/>
    <w:rsid w:val="00CC6579"/>
    <w:rsid w:val="00CC6651"/>
    <w:rsid w:val="00CC7039"/>
    <w:rsid w:val="00CC7401"/>
    <w:rsid w:val="00CC7B1C"/>
    <w:rsid w:val="00CD0E64"/>
    <w:rsid w:val="00CD19A1"/>
    <w:rsid w:val="00CD2F9B"/>
    <w:rsid w:val="00CD4895"/>
    <w:rsid w:val="00CD4DF3"/>
    <w:rsid w:val="00CD50F9"/>
    <w:rsid w:val="00CD626C"/>
    <w:rsid w:val="00CD6A1C"/>
    <w:rsid w:val="00CD7D44"/>
    <w:rsid w:val="00CE003D"/>
    <w:rsid w:val="00CE419B"/>
    <w:rsid w:val="00CE5197"/>
    <w:rsid w:val="00CE5C4E"/>
    <w:rsid w:val="00CE66C0"/>
    <w:rsid w:val="00CE769B"/>
    <w:rsid w:val="00CE7BE2"/>
    <w:rsid w:val="00CF0CC7"/>
    <w:rsid w:val="00CF1A51"/>
    <w:rsid w:val="00CF1B57"/>
    <w:rsid w:val="00CF208B"/>
    <w:rsid w:val="00CF2122"/>
    <w:rsid w:val="00CF2BC7"/>
    <w:rsid w:val="00CF3120"/>
    <w:rsid w:val="00CF3FF6"/>
    <w:rsid w:val="00CF488F"/>
    <w:rsid w:val="00CF49AD"/>
    <w:rsid w:val="00CF50A3"/>
    <w:rsid w:val="00CF6087"/>
    <w:rsid w:val="00CF63A6"/>
    <w:rsid w:val="00CF66F0"/>
    <w:rsid w:val="00D00178"/>
    <w:rsid w:val="00D00CCF"/>
    <w:rsid w:val="00D00E7A"/>
    <w:rsid w:val="00D01420"/>
    <w:rsid w:val="00D02356"/>
    <w:rsid w:val="00D030D6"/>
    <w:rsid w:val="00D0331D"/>
    <w:rsid w:val="00D03C13"/>
    <w:rsid w:val="00D047B7"/>
    <w:rsid w:val="00D04811"/>
    <w:rsid w:val="00D04A95"/>
    <w:rsid w:val="00D05403"/>
    <w:rsid w:val="00D05774"/>
    <w:rsid w:val="00D073E1"/>
    <w:rsid w:val="00D07860"/>
    <w:rsid w:val="00D101E2"/>
    <w:rsid w:val="00D10335"/>
    <w:rsid w:val="00D104DE"/>
    <w:rsid w:val="00D105DA"/>
    <w:rsid w:val="00D111A9"/>
    <w:rsid w:val="00D12108"/>
    <w:rsid w:val="00D1226F"/>
    <w:rsid w:val="00D135E2"/>
    <w:rsid w:val="00D13940"/>
    <w:rsid w:val="00D13BC6"/>
    <w:rsid w:val="00D1444C"/>
    <w:rsid w:val="00D1479B"/>
    <w:rsid w:val="00D155B6"/>
    <w:rsid w:val="00D1627B"/>
    <w:rsid w:val="00D16E6A"/>
    <w:rsid w:val="00D1725B"/>
    <w:rsid w:val="00D20BC8"/>
    <w:rsid w:val="00D21DC7"/>
    <w:rsid w:val="00D22236"/>
    <w:rsid w:val="00D234DA"/>
    <w:rsid w:val="00D24FBD"/>
    <w:rsid w:val="00D252F1"/>
    <w:rsid w:val="00D25AFA"/>
    <w:rsid w:val="00D25CAC"/>
    <w:rsid w:val="00D27B56"/>
    <w:rsid w:val="00D27B67"/>
    <w:rsid w:val="00D301AA"/>
    <w:rsid w:val="00D3085D"/>
    <w:rsid w:val="00D31294"/>
    <w:rsid w:val="00D317A4"/>
    <w:rsid w:val="00D324FF"/>
    <w:rsid w:val="00D33DB1"/>
    <w:rsid w:val="00D3469D"/>
    <w:rsid w:val="00D347EF"/>
    <w:rsid w:val="00D354FF"/>
    <w:rsid w:val="00D35CA1"/>
    <w:rsid w:val="00D35E6B"/>
    <w:rsid w:val="00D36798"/>
    <w:rsid w:val="00D36CA4"/>
    <w:rsid w:val="00D3770A"/>
    <w:rsid w:val="00D379C7"/>
    <w:rsid w:val="00D379E9"/>
    <w:rsid w:val="00D37D8D"/>
    <w:rsid w:val="00D37F21"/>
    <w:rsid w:val="00D40166"/>
    <w:rsid w:val="00D40CD9"/>
    <w:rsid w:val="00D43808"/>
    <w:rsid w:val="00D439D7"/>
    <w:rsid w:val="00D43B1C"/>
    <w:rsid w:val="00D44F15"/>
    <w:rsid w:val="00D46406"/>
    <w:rsid w:val="00D47159"/>
    <w:rsid w:val="00D50080"/>
    <w:rsid w:val="00D51474"/>
    <w:rsid w:val="00D52044"/>
    <w:rsid w:val="00D5215F"/>
    <w:rsid w:val="00D52C30"/>
    <w:rsid w:val="00D53C77"/>
    <w:rsid w:val="00D54773"/>
    <w:rsid w:val="00D54AA1"/>
    <w:rsid w:val="00D55117"/>
    <w:rsid w:val="00D56917"/>
    <w:rsid w:val="00D56ECF"/>
    <w:rsid w:val="00D57CF9"/>
    <w:rsid w:val="00D60C9D"/>
    <w:rsid w:val="00D60CD3"/>
    <w:rsid w:val="00D61825"/>
    <w:rsid w:val="00D62A6F"/>
    <w:rsid w:val="00D650F8"/>
    <w:rsid w:val="00D65414"/>
    <w:rsid w:val="00D658D0"/>
    <w:rsid w:val="00D65ABE"/>
    <w:rsid w:val="00D669F2"/>
    <w:rsid w:val="00D66A16"/>
    <w:rsid w:val="00D70083"/>
    <w:rsid w:val="00D7083A"/>
    <w:rsid w:val="00D70BE6"/>
    <w:rsid w:val="00D70EC4"/>
    <w:rsid w:val="00D71EA2"/>
    <w:rsid w:val="00D72EF9"/>
    <w:rsid w:val="00D73302"/>
    <w:rsid w:val="00D7463F"/>
    <w:rsid w:val="00D75666"/>
    <w:rsid w:val="00D75B41"/>
    <w:rsid w:val="00D76261"/>
    <w:rsid w:val="00D772E2"/>
    <w:rsid w:val="00D774F1"/>
    <w:rsid w:val="00D8085F"/>
    <w:rsid w:val="00D80ACE"/>
    <w:rsid w:val="00D81E4F"/>
    <w:rsid w:val="00D836DF"/>
    <w:rsid w:val="00D83D0B"/>
    <w:rsid w:val="00D83D30"/>
    <w:rsid w:val="00D8440D"/>
    <w:rsid w:val="00D846DD"/>
    <w:rsid w:val="00D84F6B"/>
    <w:rsid w:val="00D86DDB"/>
    <w:rsid w:val="00D871D8"/>
    <w:rsid w:val="00D8787E"/>
    <w:rsid w:val="00D87CCD"/>
    <w:rsid w:val="00D90323"/>
    <w:rsid w:val="00D9142F"/>
    <w:rsid w:val="00D9285A"/>
    <w:rsid w:val="00D939EC"/>
    <w:rsid w:val="00DA0DB2"/>
    <w:rsid w:val="00DA17E1"/>
    <w:rsid w:val="00DA1B1A"/>
    <w:rsid w:val="00DA2AE4"/>
    <w:rsid w:val="00DA3ACD"/>
    <w:rsid w:val="00DA3F08"/>
    <w:rsid w:val="00DA44B7"/>
    <w:rsid w:val="00DA4AEE"/>
    <w:rsid w:val="00DA50FF"/>
    <w:rsid w:val="00DA5387"/>
    <w:rsid w:val="00DA5CEA"/>
    <w:rsid w:val="00DA6ADF"/>
    <w:rsid w:val="00DA6E65"/>
    <w:rsid w:val="00DA78DE"/>
    <w:rsid w:val="00DA7AD2"/>
    <w:rsid w:val="00DB0B15"/>
    <w:rsid w:val="00DB0C8D"/>
    <w:rsid w:val="00DB1647"/>
    <w:rsid w:val="00DB273A"/>
    <w:rsid w:val="00DB2EDE"/>
    <w:rsid w:val="00DB5FF8"/>
    <w:rsid w:val="00DB6456"/>
    <w:rsid w:val="00DB6BC7"/>
    <w:rsid w:val="00DB6D4E"/>
    <w:rsid w:val="00DB7299"/>
    <w:rsid w:val="00DB7CB8"/>
    <w:rsid w:val="00DC1898"/>
    <w:rsid w:val="00DC1C72"/>
    <w:rsid w:val="00DC231E"/>
    <w:rsid w:val="00DC259D"/>
    <w:rsid w:val="00DC316A"/>
    <w:rsid w:val="00DC4FE2"/>
    <w:rsid w:val="00DC6525"/>
    <w:rsid w:val="00DC6A12"/>
    <w:rsid w:val="00DC6BF5"/>
    <w:rsid w:val="00DD13E2"/>
    <w:rsid w:val="00DD232D"/>
    <w:rsid w:val="00DD2B27"/>
    <w:rsid w:val="00DD5B25"/>
    <w:rsid w:val="00DD70C7"/>
    <w:rsid w:val="00DE17CC"/>
    <w:rsid w:val="00DE20D9"/>
    <w:rsid w:val="00DE2BD3"/>
    <w:rsid w:val="00DE378F"/>
    <w:rsid w:val="00DE3FCC"/>
    <w:rsid w:val="00DE4AA1"/>
    <w:rsid w:val="00DE687E"/>
    <w:rsid w:val="00DE6AFC"/>
    <w:rsid w:val="00DE7FC5"/>
    <w:rsid w:val="00DF09EF"/>
    <w:rsid w:val="00DF0A68"/>
    <w:rsid w:val="00DF0CB5"/>
    <w:rsid w:val="00DF0DB7"/>
    <w:rsid w:val="00DF1B3D"/>
    <w:rsid w:val="00DF29A5"/>
    <w:rsid w:val="00DF3B90"/>
    <w:rsid w:val="00DF3BD7"/>
    <w:rsid w:val="00DF7A06"/>
    <w:rsid w:val="00E006D8"/>
    <w:rsid w:val="00E00BA4"/>
    <w:rsid w:val="00E02140"/>
    <w:rsid w:val="00E03521"/>
    <w:rsid w:val="00E04A92"/>
    <w:rsid w:val="00E063E9"/>
    <w:rsid w:val="00E10839"/>
    <w:rsid w:val="00E10E34"/>
    <w:rsid w:val="00E12B00"/>
    <w:rsid w:val="00E1367F"/>
    <w:rsid w:val="00E13CB1"/>
    <w:rsid w:val="00E1540E"/>
    <w:rsid w:val="00E21269"/>
    <w:rsid w:val="00E213E5"/>
    <w:rsid w:val="00E2148C"/>
    <w:rsid w:val="00E223DC"/>
    <w:rsid w:val="00E22441"/>
    <w:rsid w:val="00E22A36"/>
    <w:rsid w:val="00E22CF4"/>
    <w:rsid w:val="00E24124"/>
    <w:rsid w:val="00E2431D"/>
    <w:rsid w:val="00E24CB0"/>
    <w:rsid w:val="00E2575E"/>
    <w:rsid w:val="00E269D9"/>
    <w:rsid w:val="00E26F43"/>
    <w:rsid w:val="00E2798B"/>
    <w:rsid w:val="00E27FE9"/>
    <w:rsid w:val="00E303DB"/>
    <w:rsid w:val="00E31DD6"/>
    <w:rsid w:val="00E32D8C"/>
    <w:rsid w:val="00E32F3E"/>
    <w:rsid w:val="00E33154"/>
    <w:rsid w:val="00E335D8"/>
    <w:rsid w:val="00E34A50"/>
    <w:rsid w:val="00E36625"/>
    <w:rsid w:val="00E3670B"/>
    <w:rsid w:val="00E371F7"/>
    <w:rsid w:val="00E3738F"/>
    <w:rsid w:val="00E37839"/>
    <w:rsid w:val="00E37C8D"/>
    <w:rsid w:val="00E411A6"/>
    <w:rsid w:val="00E42799"/>
    <w:rsid w:val="00E437C1"/>
    <w:rsid w:val="00E444EE"/>
    <w:rsid w:val="00E44858"/>
    <w:rsid w:val="00E450BB"/>
    <w:rsid w:val="00E453A9"/>
    <w:rsid w:val="00E46768"/>
    <w:rsid w:val="00E502C9"/>
    <w:rsid w:val="00E50860"/>
    <w:rsid w:val="00E5128D"/>
    <w:rsid w:val="00E52183"/>
    <w:rsid w:val="00E5514C"/>
    <w:rsid w:val="00E56071"/>
    <w:rsid w:val="00E56737"/>
    <w:rsid w:val="00E56D93"/>
    <w:rsid w:val="00E56E8A"/>
    <w:rsid w:val="00E56F90"/>
    <w:rsid w:val="00E573A3"/>
    <w:rsid w:val="00E607A7"/>
    <w:rsid w:val="00E62065"/>
    <w:rsid w:val="00E6209B"/>
    <w:rsid w:val="00E62348"/>
    <w:rsid w:val="00E627AB"/>
    <w:rsid w:val="00E705B7"/>
    <w:rsid w:val="00E7074A"/>
    <w:rsid w:val="00E71AEC"/>
    <w:rsid w:val="00E72186"/>
    <w:rsid w:val="00E72AA4"/>
    <w:rsid w:val="00E72AD1"/>
    <w:rsid w:val="00E7453C"/>
    <w:rsid w:val="00E74855"/>
    <w:rsid w:val="00E74C4D"/>
    <w:rsid w:val="00E750A0"/>
    <w:rsid w:val="00E75A43"/>
    <w:rsid w:val="00E75A72"/>
    <w:rsid w:val="00E76083"/>
    <w:rsid w:val="00E7698E"/>
    <w:rsid w:val="00E76DB6"/>
    <w:rsid w:val="00E802AD"/>
    <w:rsid w:val="00E816B1"/>
    <w:rsid w:val="00E81909"/>
    <w:rsid w:val="00E8223A"/>
    <w:rsid w:val="00E82B3E"/>
    <w:rsid w:val="00E82F73"/>
    <w:rsid w:val="00E83D1D"/>
    <w:rsid w:val="00E84112"/>
    <w:rsid w:val="00E84F55"/>
    <w:rsid w:val="00E853DE"/>
    <w:rsid w:val="00E87702"/>
    <w:rsid w:val="00E87CDE"/>
    <w:rsid w:val="00E87E1B"/>
    <w:rsid w:val="00E90322"/>
    <w:rsid w:val="00E94795"/>
    <w:rsid w:val="00E958B1"/>
    <w:rsid w:val="00E95B6F"/>
    <w:rsid w:val="00E95C26"/>
    <w:rsid w:val="00E96A6F"/>
    <w:rsid w:val="00E96B8B"/>
    <w:rsid w:val="00E96E05"/>
    <w:rsid w:val="00E96FAA"/>
    <w:rsid w:val="00E97B60"/>
    <w:rsid w:val="00E97FBA"/>
    <w:rsid w:val="00EA13C5"/>
    <w:rsid w:val="00EA1BE0"/>
    <w:rsid w:val="00EA223E"/>
    <w:rsid w:val="00EA265A"/>
    <w:rsid w:val="00EA2BEB"/>
    <w:rsid w:val="00EA3024"/>
    <w:rsid w:val="00EA318B"/>
    <w:rsid w:val="00EA34C2"/>
    <w:rsid w:val="00EA37F2"/>
    <w:rsid w:val="00EA395E"/>
    <w:rsid w:val="00EA6F99"/>
    <w:rsid w:val="00EB0016"/>
    <w:rsid w:val="00EB0192"/>
    <w:rsid w:val="00EB1A80"/>
    <w:rsid w:val="00EB1BD3"/>
    <w:rsid w:val="00EB23BA"/>
    <w:rsid w:val="00EB34A2"/>
    <w:rsid w:val="00EB5DC5"/>
    <w:rsid w:val="00EB6D8F"/>
    <w:rsid w:val="00EB72E6"/>
    <w:rsid w:val="00EB7B7C"/>
    <w:rsid w:val="00EC041E"/>
    <w:rsid w:val="00EC1CF4"/>
    <w:rsid w:val="00EC2168"/>
    <w:rsid w:val="00EC3876"/>
    <w:rsid w:val="00EC3D7D"/>
    <w:rsid w:val="00EC50BA"/>
    <w:rsid w:val="00EC615E"/>
    <w:rsid w:val="00EC6E25"/>
    <w:rsid w:val="00EC7BA2"/>
    <w:rsid w:val="00EC7F95"/>
    <w:rsid w:val="00ED0264"/>
    <w:rsid w:val="00ED0C99"/>
    <w:rsid w:val="00ED2A8A"/>
    <w:rsid w:val="00ED2B19"/>
    <w:rsid w:val="00ED2DA1"/>
    <w:rsid w:val="00ED31CF"/>
    <w:rsid w:val="00ED52B7"/>
    <w:rsid w:val="00ED6DC0"/>
    <w:rsid w:val="00EE0374"/>
    <w:rsid w:val="00EE08F1"/>
    <w:rsid w:val="00EE127A"/>
    <w:rsid w:val="00EE13CC"/>
    <w:rsid w:val="00EE13D9"/>
    <w:rsid w:val="00EE1D18"/>
    <w:rsid w:val="00EE212E"/>
    <w:rsid w:val="00EE222F"/>
    <w:rsid w:val="00EE24EC"/>
    <w:rsid w:val="00EE307D"/>
    <w:rsid w:val="00EE3CA0"/>
    <w:rsid w:val="00EE3D69"/>
    <w:rsid w:val="00EE4324"/>
    <w:rsid w:val="00EE45A6"/>
    <w:rsid w:val="00EE6939"/>
    <w:rsid w:val="00EE6C80"/>
    <w:rsid w:val="00EE7B39"/>
    <w:rsid w:val="00EF0E5B"/>
    <w:rsid w:val="00EF1086"/>
    <w:rsid w:val="00EF2868"/>
    <w:rsid w:val="00EF4299"/>
    <w:rsid w:val="00EF46A7"/>
    <w:rsid w:val="00EF4C9A"/>
    <w:rsid w:val="00EF60A2"/>
    <w:rsid w:val="00EF60FE"/>
    <w:rsid w:val="00EF6457"/>
    <w:rsid w:val="00F00F41"/>
    <w:rsid w:val="00F01109"/>
    <w:rsid w:val="00F02487"/>
    <w:rsid w:val="00F028F3"/>
    <w:rsid w:val="00F03894"/>
    <w:rsid w:val="00F04602"/>
    <w:rsid w:val="00F051E9"/>
    <w:rsid w:val="00F0521A"/>
    <w:rsid w:val="00F07721"/>
    <w:rsid w:val="00F078A3"/>
    <w:rsid w:val="00F11BE6"/>
    <w:rsid w:val="00F12B79"/>
    <w:rsid w:val="00F14C05"/>
    <w:rsid w:val="00F15383"/>
    <w:rsid w:val="00F1713D"/>
    <w:rsid w:val="00F172F5"/>
    <w:rsid w:val="00F1739A"/>
    <w:rsid w:val="00F17C35"/>
    <w:rsid w:val="00F20A12"/>
    <w:rsid w:val="00F20C06"/>
    <w:rsid w:val="00F304B9"/>
    <w:rsid w:val="00F30F4D"/>
    <w:rsid w:val="00F32B05"/>
    <w:rsid w:val="00F33452"/>
    <w:rsid w:val="00F33591"/>
    <w:rsid w:val="00F3494D"/>
    <w:rsid w:val="00F36C1D"/>
    <w:rsid w:val="00F374C4"/>
    <w:rsid w:val="00F37A6B"/>
    <w:rsid w:val="00F40742"/>
    <w:rsid w:val="00F408B6"/>
    <w:rsid w:val="00F41BDC"/>
    <w:rsid w:val="00F42571"/>
    <w:rsid w:val="00F42C64"/>
    <w:rsid w:val="00F43ED8"/>
    <w:rsid w:val="00F44852"/>
    <w:rsid w:val="00F471B0"/>
    <w:rsid w:val="00F47BDF"/>
    <w:rsid w:val="00F47F93"/>
    <w:rsid w:val="00F5113D"/>
    <w:rsid w:val="00F51FEB"/>
    <w:rsid w:val="00F52190"/>
    <w:rsid w:val="00F522D5"/>
    <w:rsid w:val="00F52C52"/>
    <w:rsid w:val="00F54C49"/>
    <w:rsid w:val="00F55EB8"/>
    <w:rsid w:val="00F56A8C"/>
    <w:rsid w:val="00F56BE5"/>
    <w:rsid w:val="00F56DFB"/>
    <w:rsid w:val="00F57A17"/>
    <w:rsid w:val="00F57D68"/>
    <w:rsid w:val="00F60B40"/>
    <w:rsid w:val="00F623BB"/>
    <w:rsid w:val="00F62A3A"/>
    <w:rsid w:val="00F63480"/>
    <w:rsid w:val="00F63CCC"/>
    <w:rsid w:val="00F655FB"/>
    <w:rsid w:val="00F658A9"/>
    <w:rsid w:val="00F6606E"/>
    <w:rsid w:val="00F66235"/>
    <w:rsid w:val="00F668FF"/>
    <w:rsid w:val="00F67D34"/>
    <w:rsid w:val="00F727B1"/>
    <w:rsid w:val="00F739C6"/>
    <w:rsid w:val="00F7402C"/>
    <w:rsid w:val="00F74261"/>
    <w:rsid w:val="00F74735"/>
    <w:rsid w:val="00F74A11"/>
    <w:rsid w:val="00F766CA"/>
    <w:rsid w:val="00F77426"/>
    <w:rsid w:val="00F77B30"/>
    <w:rsid w:val="00F77B5E"/>
    <w:rsid w:val="00F77CDC"/>
    <w:rsid w:val="00F80348"/>
    <w:rsid w:val="00F80454"/>
    <w:rsid w:val="00F810AA"/>
    <w:rsid w:val="00F830B5"/>
    <w:rsid w:val="00F834A6"/>
    <w:rsid w:val="00F83D84"/>
    <w:rsid w:val="00F84527"/>
    <w:rsid w:val="00F87B54"/>
    <w:rsid w:val="00F9037C"/>
    <w:rsid w:val="00F908F1"/>
    <w:rsid w:val="00F90B92"/>
    <w:rsid w:val="00F90D99"/>
    <w:rsid w:val="00F90E6E"/>
    <w:rsid w:val="00F91F55"/>
    <w:rsid w:val="00F927DF"/>
    <w:rsid w:val="00F93F41"/>
    <w:rsid w:val="00F94443"/>
    <w:rsid w:val="00F94DB1"/>
    <w:rsid w:val="00F95248"/>
    <w:rsid w:val="00F96055"/>
    <w:rsid w:val="00F976C6"/>
    <w:rsid w:val="00FA0544"/>
    <w:rsid w:val="00FA0789"/>
    <w:rsid w:val="00FA0DFB"/>
    <w:rsid w:val="00FA13A9"/>
    <w:rsid w:val="00FA2198"/>
    <w:rsid w:val="00FA36EF"/>
    <w:rsid w:val="00FA3E6E"/>
    <w:rsid w:val="00FA447F"/>
    <w:rsid w:val="00FA4B3F"/>
    <w:rsid w:val="00FA62E4"/>
    <w:rsid w:val="00FA6465"/>
    <w:rsid w:val="00FA65E2"/>
    <w:rsid w:val="00FA6B89"/>
    <w:rsid w:val="00FA74FD"/>
    <w:rsid w:val="00FA7540"/>
    <w:rsid w:val="00FB0287"/>
    <w:rsid w:val="00FB0521"/>
    <w:rsid w:val="00FB07AC"/>
    <w:rsid w:val="00FB31C9"/>
    <w:rsid w:val="00FB473E"/>
    <w:rsid w:val="00FB4777"/>
    <w:rsid w:val="00FB4ED6"/>
    <w:rsid w:val="00FB6818"/>
    <w:rsid w:val="00FB7842"/>
    <w:rsid w:val="00FB7846"/>
    <w:rsid w:val="00FB7F72"/>
    <w:rsid w:val="00FC15DD"/>
    <w:rsid w:val="00FC1DC3"/>
    <w:rsid w:val="00FC2102"/>
    <w:rsid w:val="00FC2FE2"/>
    <w:rsid w:val="00FC320E"/>
    <w:rsid w:val="00FC44DF"/>
    <w:rsid w:val="00FC606A"/>
    <w:rsid w:val="00FC6F27"/>
    <w:rsid w:val="00FC78AA"/>
    <w:rsid w:val="00FC7F77"/>
    <w:rsid w:val="00FD084C"/>
    <w:rsid w:val="00FD10A0"/>
    <w:rsid w:val="00FD16FC"/>
    <w:rsid w:val="00FD17D7"/>
    <w:rsid w:val="00FD260A"/>
    <w:rsid w:val="00FD2C93"/>
    <w:rsid w:val="00FD2D01"/>
    <w:rsid w:val="00FD2DE3"/>
    <w:rsid w:val="00FD426B"/>
    <w:rsid w:val="00FD46E7"/>
    <w:rsid w:val="00FD6C61"/>
    <w:rsid w:val="00FD7C34"/>
    <w:rsid w:val="00FE0246"/>
    <w:rsid w:val="00FE0EE0"/>
    <w:rsid w:val="00FE126B"/>
    <w:rsid w:val="00FE1A43"/>
    <w:rsid w:val="00FE206F"/>
    <w:rsid w:val="00FE5A90"/>
    <w:rsid w:val="00FE5E64"/>
    <w:rsid w:val="00FE60BA"/>
    <w:rsid w:val="00FE7486"/>
    <w:rsid w:val="00FF0865"/>
    <w:rsid w:val="00FF0DBC"/>
    <w:rsid w:val="00FF2812"/>
    <w:rsid w:val="00FF426F"/>
    <w:rsid w:val="00FF474C"/>
    <w:rsid w:val="00FF49A4"/>
    <w:rsid w:val="00FF49AA"/>
    <w:rsid w:val="00FF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BDA6"/>
  <w15:chartTrackingRefBased/>
  <w15:docId w15:val="{69AC5D25-1220-4609-92A8-B4B425CC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D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5D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DF0CB5"/>
    <w:pPr>
      <w:keepNext/>
      <w:keepLines/>
      <w:spacing w:after="133"/>
      <w:ind w:left="10" w:hanging="10"/>
      <w:outlineLvl w:val="1"/>
    </w:pPr>
    <w:rPr>
      <w:rFonts w:ascii="Times New Roman" w:eastAsia="Times New Roman" w:hAnsi="Times New Roman" w:cs="Times New Roman"/>
      <w:b/>
      <w:color w:val="231F2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4DB"/>
    <w:pPr>
      <w:ind w:left="720"/>
      <w:contextualSpacing/>
    </w:pPr>
  </w:style>
  <w:style w:type="character" w:customStyle="1" w:styleId="Heading2Char">
    <w:name w:val="Heading 2 Char"/>
    <w:basedOn w:val="DefaultParagraphFont"/>
    <w:link w:val="Heading2"/>
    <w:rsid w:val="00DF0CB5"/>
    <w:rPr>
      <w:rFonts w:ascii="Times New Roman" w:eastAsia="Times New Roman" w:hAnsi="Times New Roman" w:cs="Times New Roman"/>
      <w:b/>
      <w:color w:val="231F20"/>
      <w:sz w:val="21"/>
      <w:lang w:eastAsia="en-GB"/>
    </w:rPr>
  </w:style>
  <w:style w:type="character" w:customStyle="1" w:styleId="Stylegaramond">
    <w:name w:val="Style garamond"/>
    <w:rsid w:val="00BF1509"/>
    <w:rPr>
      <w:rFonts w:ascii="Garamond" w:hAnsi="Garamond"/>
      <w:sz w:val="24"/>
    </w:rPr>
  </w:style>
  <w:style w:type="paragraph" w:styleId="NormalWeb">
    <w:name w:val="Normal (Web)"/>
    <w:basedOn w:val="Normal"/>
    <w:uiPriority w:val="99"/>
    <w:unhideWhenUsed/>
    <w:rsid w:val="00BF1509"/>
    <w:pPr>
      <w:spacing w:before="100" w:beforeAutospacing="1" w:after="100" w:afterAutospacing="1"/>
    </w:pPr>
  </w:style>
  <w:style w:type="character" w:styleId="Strong">
    <w:name w:val="Strong"/>
    <w:basedOn w:val="DefaultParagraphFont"/>
    <w:uiPriority w:val="22"/>
    <w:qFormat/>
    <w:rsid w:val="00BF1509"/>
    <w:rPr>
      <w:b/>
      <w:bCs/>
    </w:rPr>
  </w:style>
  <w:style w:type="character" w:styleId="Hyperlink">
    <w:name w:val="Hyperlink"/>
    <w:basedOn w:val="DefaultParagraphFont"/>
    <w:uiPriority w:val="99"/>
    <w:unhideWhenUsed/>
    <w:rsid w:val="005B6D3D"/>
    <w:rPr>
      <w:color w:val="0563C1" w:themeColor="hyperlink"/>
      <w:u w:val="single"/>
    </w:rPr>
  </w:style>
  <w:style w:type="character" w:styleId="CommentReference">
    <w:name w:val="annotation reference"/>
    <w:basedOn w:val="DefaultParagraphFont"/>
    <w:uiPriority w:val="99"/>
    <w:semiHidden/>
    <w:unhideWhenUsed/>
    <w:rsid w:val="00A73A60"/>
    <w:rPr>
      <w:sz w:val="16"/>
      <w:szCs w:val="16"/>
    </w:rPr>
  </w:style>
  <w:style w:type="paragraph" w:styleId="CommentText">
    <w:name w:val="annotation text"/>
    <w:basedOn w:val="Normal"/>
    <w:link w:val="CommentTextChar"/>
    <w:uiPriority w:val="99"/>
    <w:unhideWhenUsed/>
    <w:rsid w:val="00A73A60"/>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73A60"/>
    <w:rPr>
      <w:sz w:val="20"/>
      <w:szCs w:val="20"/>
    </w:rPr>
  </w:style>
  <w:style w:type="paragraph" w:styleId="BalloonText">
    <w:name w:val="Balloon Text"/>
    <w:basedOn w:val="Normal"/>
    <w:link w:val="BalloonTextChar"/>
    <w:uiPriority w:val="99"/>
    <w:semiHidden/>
    <w:unhideWhenUsed/>
    <w:rsid w:val="00A73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60"/>
    <w:rPr>
      <w:rFonts w:ascii="Segoe UI" w:eastAsia="Times New Roman" w:hAnsi="Segoe UI" w:cs="Segoe UI"/>
      <w:sz w:val="18"/>
      <w:szCs w:val="18"/>
      <w:lang w:eastAsia="en-GB"/>
    </w:rPr>
  </w:style>
  <w:style w:type="character" w:customStyle="1" w:styleId="fontstyle01">
    <w:name w:val="fontstyle01"/>
    <w:basedOn w:val="DefaultParagraphFont"/>
    <w:rsid w:val="00367D6E"/>
    <w:rPr>
      <w:rFonts w:ascii="Garamond" w:hAnsi="Garamond" w:hint="default"/>
      <w:b w:val="0"/>
      <w:bCs w:val="0"/>
      <w:i w:val="0"/>
      <w:iCs w:val="0"/>
      <w:color w:val="000000"/>
      <w:sz w:val="24"/>
      <w:szCs w:val="24"/>
    </w:rPr>
  </w:style>
  <w:style w:type="character" w:customStyle="1" w:styleId="fontstyle21">
    <w:name w:val="fontstyle21"/>
    <w:basedOn w:val="DefaultParagraphFont"/>
    <w:rsid w:val="001163B5"/>
    <w:rPr>
      <w:rFonts w:ascii="Garamond-Bold" w:hAnsi="Garamond-Bold" w:hint="default"/>
      <w:b/>
      <w:bCs/>
      <w:i w:val="0"/>
      <w:iCs w:val="0"/>
      <w:color w:val="000000"/>
      <w:sz w:val="22"/>
      <w:szCs w:val="22"/>
    </w:rPr>
  </w:style>
  <w:style w:type="paragraph" w:styleId="CommentSubject">
    <w:name w:val="annotation subject"/>
    <w:basedOn w:val="CommentText"/>
    <w:next w:val="CommentText"/>
    <w:link w:val="CommentSubjectChar"/>
    <w:uiPriority w:val="99"/>
    <w:semiHidden/>
    <w:unhideWhenUsed/>
    <w:rsid w:val="00EE7B39"/>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E7B39"/>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4805C9"/>
    <w:pPr>
      <w:tabs>
        <w:tab w:val="center" w:pos="4513"/>
        <w:tab w:val="right" w:pos="9026"/>
      </w:tabs>
    </w:pPr>
  </w:style>
  <w:style w:type="character" w:customStyle="1" w:styleId="HeaderChar">
    <w:name w:val="Header Char"/>
    <w:basedOn w:val="DefaultParagraphFont"/>
    <w:link w:val="Header"/>
    <w:uiPriority w:val="99"/>
    <w:rsid w:val="004805C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05C9"/>
    <w:pPr>
      <w:tabs>
        <w:tab w:val="center" w:pos="4513"/>
        <w:tab w:val="right" w:pos="9026"/>
      </w:tabs>
    </w:pPr>
  </w:style>
  <w:style w:type="character" w:customStyle="1" w:styleId="FooterChar">
    <w:name w:val="Footer Char"/>
    <w:basedOn w:val="DefaultParagraphFont"/>
    <w:link w:val="Footer"/>
    <w:uiPriority w:val="99"/>
    <w:rsid w:val="004805C9"/>
    <w:rPr>
      <w:rFonts w:ascii="Times New Roman" w:eastAsia="Times New Roman" w:hAnsi="Times New Roman" w:cs="Times New Roman"/>
      <w:sz w:val="24"/>
      <w:szCs w:val="24"/>
      <w:lang w:eastAsia="en-GB"/>
    </w:rPr>
  </w:style>
  <w:style w:type="character" w:customStyle="1" w:styleId="s1">
    <w:name w:val="s1"/>
    <w:basedOn w:val="DefaultParagraphFont"/>
    <w:rsid w:val="009014E9"/>
    <w:rPr>
      <w:rFonts w:ascii="Helvetica" w:hAnsi="Helvetica" w:hint="default"/>
      <w:b w:val="0"/>
      <w:bCs w:val="0"/>
      <w:i w:val="0"/>
      <w:iCs w:val="0"/>
      <w:sz w:val="36"/>
      <w:szCs w:val="36"/>
    </w:rPr>
  </w:style>
  <w:style w:type="character" w:customStyle="1" w:styleId="apple-converted-space">
    <w:name w:val="apple-converted-space"/>
    <w:basedOn w:val="DefaultParagraphFont"/>
    <w:rsid w:val="009014E9"/>
  </w:style>
  <w:style w:type="table" w:styleId="TableGrid">
    <w:name w:val="Table Grid"/>
    <w:basedOn w:val="TableNormal"/>
    <w:rsid w:val="001E77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F0CC7"/>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SubtitleChar">
    <w:name w:val="Subtitle Char"/>
    <w:basedOn w:val="DefaultParagraphFont"/>
    <w:link w:val="Subtitle"/>
    <w:uiPriority w:val="11"/>
    <w:rsid w:val="00CF0CC7"/>
    <w:rPr>
      <w:rFonts w:asciiTheme="majorHAnsi" w:eastAsiaTheme="majorEastAsia" w:hAnsiTheme="majorHAnsi" w:cstheme="majorBidi"/>
      <w:i/>
      <w:iCs/>
      <w:color w:val="5B9BD5" w:themeColor="accent1"/>
      <w:spacing w:val="15"/>
      <w:sz w:val="24"/>
      <w:szCs w:val="24"/>
    </w:rPr>
  </w:style>
  <w:style w:type="paragraph" w:customStyle="1" w:styleId="yiv8067028073msonormal">
    <w:name w:val="yiv8067028073msonormal"/>
    <w:basedOn w:val="Normal"/>
    <w:rsid w:val="00CF0CC7"/>
    <w:pPr>
      <w:spacing w:before="100" w:beforeAutospacing="1" w:after="100" w:afterAutospacing="1"/>
    </w:pPr>
  </w:style>
  <w:style w:type="paragraph" w:customStyle="1" w:styleId="Default">
    <w:name w:val="Default"/>
    <w:rsid w:val="002E62D4"/>
    <w:pPr>
      <w:autoSpaceDE w:val="0"/>
      <w:autoSpaceDN w:val="0"/>
      <w:adjustRightInd w:val="0"/>
      <w:spacing w:after="0" w:line="240" w:lineRule="auto"/>
    </w:pPr>
    <w:rPr>
      <w:rFonts w:ascii="Garamond" w:hAnsi="Garamond" w:cs="Garamond"/>
      <w:color w:val="000000"/>
      <w:sz w:val="24"/>
      <w:szCs w:val="24"/>
    </w:rPr>
  </w:style>
  <w:style w:type="numbering" w:customStyle="1" w:styleId="Style1">
    <w:name w:val="Style1"/>
    <w:uiPriority w:val="99"/>
    <w:rsid w:val="00BF1238"/>
    <w:pPr>
      <w:numPr>
        <w:numId w:val="31"/>
      </w:numPr>
    </w:pPr>
  </w:style>
  <w:style w:type="character" w:customStyle="1" w:styleId="Heading1Char">
    <w:name w:val="Heading 1 Char"/>
    <w:basedOn w:val="DefaultParagraphFont"/>
    <w:link w:val="Heading1"/>
    <w:uiPriority w:val="9"/>
    <w:rsid w:val="00665DB9"/>
    <w:rPr>
      <w:rFonts w:asciiTheme="majorHAnsi" w:eastAsiaTheme="majorEastAsia" w:hAnsiTheme="majorHAnsi" w:cstheme="majorBidi"/>
      <w:color w:val="2E74B5" w:themeColor="accent1" w:themeShade="BF"/>
      <w:sz w:val="32"/>
      <w:szCs w:val="32"/>
      <w:lang w:eastAsia="en-GB"/>
    </w:rPr>
  </w:style>
  <w:style w:type="paragraph" w:styleId="Revision">
    <w:name w:val="Revision"/>
    <w:hidden/>
    <w:uiPriority w:val="99"/>
    <w:semiHidden/>
    <w:rsid w:val="00F54C4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18573">
      <w:bodyDiv w:val="1"/>
      <w:marLeft w:val="0"/>
      <w:marRight w:val="0"/>
      <w:marTop w:val="0"/>
      <w:marBottom w:val="0"/>
      <w:divBdr>
        <w:top w:val="none" w:sz="0" w:space="0" w:color="auto"/>
        <w:left w:val="none" w:sz="0" w:space="0" w:color="auto"/>
        <w:bottom w:val="none" w:sz="0" w:space="0" w:color="auto"/>
        <w:right w:val="none" w:sz="0" w:space="0" w:color="auto"/>
      </w:divBdr>
    </w:div>
    <w:div w:id="13319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39E7-E328-4EB6-861B-1A276BC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7136</Words>
  <Characters>40679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Decision Nottinghamshire_Oliver 17Nov2022</dc:title>
  <dc:subject>
  </dc:subject>
  <dc:creator>Fenoughty, Tribunal Judge</dc:creator>
  <cp:keywords>
  </cp:keywords>
  <dc:description>
  </dc:description>
  <cp:lastModifiedBy>Deleted User</cp:lastModifiedBy>
  <cp:revision>3</cp:revision>
  <dcterms:created xsi:type="dcterms:W3CDTF">2022-11-23T13:39:00Z</dcterms:created>
  <dcterms:modified xsi:type="dcterms:W3CDTF">2022-11-23T13:56:28Z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2020-12-19T14:28:42Z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2312daa4-3394-467e-95fe-6aa4ce1f9c3b</vt:lpwstr>
  </property>
  <property fmtid="{D5CDD505-2E9C-101B-9397-08002B2CF9AE}" pid="8" name="MSIP_Label_66cf8fe5-b7b7-4df7-b38d-1c61ac2f6639_ContentBits">
    <vt:lpwstr>0</vt:lpwstr>
  </property>
  <property fmtid="{D5CDD505-2E9C-101B-9397-08002B2CF9AE}" pid="9" name="MSIP_Label_0c9a534a-49dd-43c4-b4e5-f206b4dbf0e4_Enabled">
    <vt:lpwstr>true</vt:lpwstr>
  </property>
  <property fmtid="{D5CDD505-2E9C-101B-9397-08002B2CF9AE}" pid="10" name="MSIP_Label_0c9a534a-49dd-43c4-b4e5-f206b4dbf0e4_SetDate">
    <vt:lpwstr>2022-11-23T11:06:55Z</vt:lpwstr>
  </property>
  <property fmtid="{D5CDD505-2E9C-101B-9397-08002B2CF9AE}" pid="11" name="MSIP_Label_0c9a534a-49dd-43c4-b4e5-f206b4dbf0e4_Method">
    <vt:lpwstr>Standard</vt:lpwstr>
  </property>
  <property fmtid="{D5CDD505-2E9C-101B-9397-08002B2CF9AE}" pid="12" name="MSIP_Label_0c9a534a-49dd-43c4-b4e5-f206b4dbf0e4_Name">
    <vt:lpwstr>0c9a534a-49dd-43c4-b4e5-f206b4dbf0e4</vt:lpwstr>
  </property>
  <property fmtid="{D5CDD505-2E9C-101B-9397-08002B2CF9AE}" pid="13" name="MSIP_Label_0c9a534a-49dd-43c4-b4e5-f206b4dbf0e4_SiteId">
    <vt:lpwstr>50b6682b-e9dd-4d2c-b984-100e69b077a4</vt:lpwstr>
  </property>
  <property fmtid="{D5CDD505-2E9C-101B-9397-08002B2CF9AE}" pid="14" name="MSIP_Label_0c9a534a-49dd-43c4-b4e5-f206b4dbf0e4_ActionId">
    <vt:lpwstr>4a0601a4-22d3-466a-b63e-6bd62cfd7e68</vt:lpwstr>
  </property>
  <property fmtid="{D5CDD505-2E9C-101B-9397-08002B2CF9AE}" pid="15" name="MSIP_Label_0c9a534a-49dd-43c4-b4e5-f206b4dbf0e4_ContentBits">
    <vt:lpwstr>0</vt:lpwstr>
  </property>
</Properties>
</file>