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7E7E" w:rsidP="00C83C7B" w:rsidRDefault="00DC7E7E" w14:paraId="41B20A4D" w14:textId="77777777">
      <w:pPr>
        <w:pStyle w:val="ListParagraph"/>
        <w:tabs>
          <w:tab w:val="left" w:pos="426"/>
        </w:tabs>
        <w:spacing w:after="0" w:line="240" w:lineRule="auto"/>
        <w:ind w:left="0"/>
        <w:rPr>
          <w:rFonts w:ascii="Arial" w:hAnsi="Arial" w:cs="Arial"/>
          <w:b/>
        </w:rPr>
      </w:pPr>
    </w:p>
    <w:p w:rsidR="00DE3154" w:rsidP="00C83C7B" w:rsidRDefault="00DE3154" w14:paraId="20E97A93" w14:textId="7E5FF11E">
      <w:pPr>
        <w:pStyle w:val="ListParagraph"/>
        <w:tabs>
          <w:tab w:val="left" w:pos="426"/>
        </w:tabs>
        <w:spacing w:after="0" w:line="240" w:lineRule="auto"/>
        <w:ind w:left="0"/>
        <w:rPr>
          <w:rFonts w:ascii="Arial" w:hAnsi="Arial" w:cs="Arial"/>
          <w:b/>
        </w:rPr>
      </w:pPr>
      <w:r w:rsidRPr="004D1CB9">
        <w:rPr>
          <w:rFonts w:ascii="Arial" w:hAnsi="Arial" w:cs="Arial"/>
          <w:b/>
        </w:rPr>
        <w:t xml:space="preserve">Attendees: </w:t>
      </w:r>
    </w:p>
    <w:p w:rsidRPr="00C83C7B" w:rsidR="00C83C7B" w:rsidP="00C83C7B" w:rsidRDefault="00C83C7B" w14:paraId="5AABBB34" w14:textId="77777777">
      <w:pPr>
        <w:tabs>
          <w:tab w:val="left" w:pos="426"/>
        </w:tabs>
        <w:spacing w:after="0" w:line="240" w:lineRule="auto"/>
        <w:rPr>
          <w:rFonts w:ascii="Arial" w:hAnsi="Arial" w:cs="Arial"/>
          <w:b/>
        </w:rPr>
      </w:pPr>
    </w:p>
    <w:tbl>
      <w:tblPr>
        <w:tblW w:w="9214" w:type="dxa"/>
        <w:tblInd w:w="-5" w:type="dxa"/>
        <w:tblCellMar>
          <w:left w:w="10" w:type="dxa"/>
          <w:right w:w="10" w:type="dxa"/>
        </w:tblCellMar>
        <w:tblLook w:val="04A0" w:firstRow="1" w:lastRow="0" w:firstColumn="1" w:lastColumn="0" w:noHBand="0" w:noVBand="1"/>
      </w:tblPr>
      <w:tblGrid>
        <w:gridCol w:w="2127"/>
        <w:gridCol w:w="6095"/>
        <w:gridCol w:w="992"/>
      </w:tblGrid>
      <w:tr w:rsidRPr="004D1CB9" w:rsidR="00DE3154" w:rsidTr="0087438A" w14:paraId="1E757F44"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5E881A58" w14:textId="77777777">
            <w:pPr>
              <w:pStyle w:val="ListParagraph"/>
              <w:tabs>
                <w:tab w:val="left" w:pos="426"/>
              </w:tabs>
              <w:spacing w:after="0" w:line="240" w:lineRule="auto"/>
              <w:ind w:left="0"/>
              <w:rPr>
                <w:rFonts w:ascii="Arial" w:hAnsi="Arial" w:cs="Arial"/>
                <w:b/>
              </w:rPr>
            </w:pPr>
            <w:r w:rsidRPr="004D1CB9">
              <w:rPr>
                <w:rFonts w:ascii="Arial" w:hAnsi="Arial" w:cs="Arial"/>
                <w:b/>
              </w:rPr>
              <w:t>OPCC</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26678420"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C449783" w14:textId="77777777">
            <w:pPr>
              <w:pStyle w:val="ListParagraph"/>
              <w:tabs>
                <w:tab w:val="left" w:pos="426"/>
              </w:tabs>
              <w:spacing w:after="0" w:line="240" w:lineRule="auto"/>
              <w:ind w:left="0"/>
              <w:rPr>
                <w:rFonts w:ascii="Arial" w:hAnsi="Arial" w:cs="Arial"/>
                <w:bCs/>
              </w:rPr>
            </w:pPr>
          </w:p>
        </w:tc>
      </w:tr>
      <w:tr w:rsidRPr="004D1CB9" w:rsidR="008A2A96" w:rsidTr="0087438A" w14:paraId="570FFAAA"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02953C73" w14:textId="2D5795A3">
            <w:pPr>
              <w:pStyle w:val="ListParagraph"/>
              <w:tabs>
                <w:tab w:val="left" w:pos="426"/>
              </w:tabs>
              <w:spacing w:after="0" w:line="240" w:lineRule="auto"/>
              <w:ind w:left="0"/>
              <w:rPr>
                <w:rFonts w:ascii="Arial" w:hAnsi="Arial" w:cs="Arial"/>
                <w:bCs/>
              </w:rPr>
            </w:pPr>
            <w:r w:rsidRPr="004D1CB9">
              <w:rPr>
                <w:rFonts w:ascii="Arial" w:hAnsi="Arial" w:cs="Arial"/>
                <w:bCs/>
              </w:rPr>
              <w:t>Caroline Henry</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323CC3A5" w14:textId="7531B601">
            <w:pPr>
              <w:pStyle w:val="ListParagraph"/>
              <w:tabs>
                <w:tab w:val="left" w:pos="426"/>
              </w:tabs>
              <w:spacing w:after="0" w:line="240" w:lineRule="auto"/>
              <w:ind w:left="0"/>
              <w:rPr>
                <w:rFonts w:ascii="Arial" w:hAnsi="Arial" w:cs="Arial"/>
                <w:bCs/>
              </w:rPr>
            </w:pPr>
            <w:r w:rsidRPr="004D1CB9">
              <w:rPr>
                <w:rFonts w:ascii="Arial" w:hAnsi="Arial" w:cs="Arial"/>
                <w:bCs/>
              </w:rPr>
              <w:t>Notts Police &amp; Crime Commissioner</w:t>
            </w:r>
            <w:r w:rsidRPr="004D1CB9" w:rsidR="00221DEE">
              <w:rPr>
                <w:rFonts w:ascii="Arial" w:hAnsi="Arial" w:cs="Arial"/>
                <w:bCs/>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602A6FCD" w14:textId="4B6DFF8B">
            <w:pPr>
              <w:pStyle w:val="ListParagraph"/>
              <w:tabs>
                <w:tab w:val="left" w:pos="426"/>
              </w:tabs>
              <w:spacing w:after="0" w:line="240" w:lineRule="auto"/>
              <w:ind w:left="0"/>
              <w:rPr>
                <w:rFonts w:ascii="Arial" w:hAnsi="Arial" w:cs="Arial"/>
                <w:bCs/>
              </w:rPr>
            </w:pPr>
            <w:r w:rsidRPr="004D1CB9">
              <w:rPr>
                <w:rFonts w:ascii="Arial" w:hAnsi="Arial" w:cs="Arial"/>
                <w:bCs/>
              </w:rPr>
              <w:t>CH</w:t>
            </w:r>
          </w:p>
        </w:tc>
      </w:tr>
      <w:tr w:rsidRPr="004D1CB9" w:rsidR="00DE3154" w:rsidTr="0087438A" w14:paraId="52C6276B"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9EE30DB" w14:textId="77777777">
            <w:pPr>
              <w:pStyle w:val="ListParagraph"/>
              <w:tabs>
                <w:tab w:val="left" w:pos="426"/>
              </w:tabs>
              <w:spacing w:after="0" w:line="240" w:lineRule="auto"/>
              <w:ind w:left="0"/>
              <w:rPr>
                <w:rFonts w:ascii="Arial" w:hAnsi="Arial" w:cs="Arial"/>
                <w:bCs/>
              </w:rPr>
            </w:pPr>
            <w:r w:rsidRPr="004D1CB9">
              <w:rPr>
                <w:rFonts w:ascii="Arial" w:hAnsi="Arial" w:cs="Arial"/>
                <w:bCs/>
              </w:rPr>
              <w:t>Gillian Holder</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11D4ED2C" w14:textId="77777777">
            <w:pPr>
              <w:pStyle w:val="ListParagraph"/>
              <w:tabs>
                <w:tab w:val="left" w:pos="426"/>
              </w:tabs>
              <w:spacing w:after="0" w:line="240" w:lineRule="auto"/>
              <w:ind w:left="0"/>
              <w:rPr>
                <w:rFonts w:ascii="Arial" w:hAnsi="Arial" w:cs="Arial"/>
                <w:bCs/>
              </w:rPr>
            </w:pPr>
            <w:r w:rsidRPr="004D1CB9">
              <w:rPr>
                <w:rFonts w:ascii="Arial" w:hAnsi="Arial" w:cs="Arial"/>
                <w:bCs/>
              </w:rPr>
              <w:t>Chief Finance Officer</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309B5986" w14:textId="77777777">
            <w:pPr>
              <w:pStyle w:val="ListParagraph"/>
              <w:tabs>
                <w:tab w:val="left" w:pos="426"/>
              </w:tabs>
              <w:spacing w:after="0" w:line="240" w:lineRule="auto"/>
              <w:ind w:left="0"/>
              <w:rPr>
                <w:rFonts w:ascii="Arial" w:hAnsi="Arial" w:cs="Arial"/>
                <w:bCs/>
              </w:rPr>
            </w:pPr>
            <w:r w:rsidRPr="004D1CB9">
              <w:rPr>
                <w:rFonts w:ascii="Arial" w:hAnsi="Arial" w:cs="Arial"/>
                <w:bCs/>
              </w:rPr>
              <w:t>GH</w:t>
            </w:r>
          </w:p>
        </w:tc>
      </w:tr>
      <w:tr w:rsidRPr="004D1CB9" w:rsidR="00145257" w:rsidTr="0087438A" w14:paraId="6372575F"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771D46E0" w14:textId="77777777">
            <w:pPr>
              <w:pStyle w:val="ListParagraph"/>
              <w:tabs>
                <w:tab w:val="left" w:pos="426"/>
              </w:tabs>
              <w:spacing w:after="0" w:line="240" w:lineRule="auto"/>
              <w:ind w:left="0"/>
              <w:rPr>
                <w:rFonts w:ascii="Arial" w:hAnsi="Arial" w:cs="Arial"/>
                <w:bCs/>
              </w:rPr>
            </w:pPr>
            <w:r w:rsidRPr="004D1CB9">
              <w:rPr>
                <w:rFonts w:ascii="Arial" w:hAnsi="Arial" w:cs="Arial"/>
                <w:bCs/>
              </w:rPr>
              <w:t>Dan Howitt</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3934E74D" w14:textId="77777777">
            <w:pPr>
              <w:pStyle w:val="ListParagraph"/>
              <w:tabs>
                <w:tab w:val="left" w:pos="426"/>
              </w:tabs>
              <w:spacing w:after="0" w:line="240" w:lineRule="auto"/>
              <w:ind w:left="0"/>
              <w:rPr>
                <w:rFonts w:ascii="Arial" w:hAnsi="Arial" w:cs="Arial"/>
                <w:bCs/>
              </w:rPr>
            </w:pPr>
            <w:r w:rsidRPr="004D1CB9">
              <w:rPr>
                <w:rFonts w:ascii="Arial" w:hAnsi="Arial" w:cs="Arial"/>
                <w:bCs/>
              </w:rPr>
              <w:t>Head of Strategy &amp; Performance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E60944" w14:paraId="3D9A4C6A" w14:textId="553E3FE3">
            <w:pPr>
              <w:pStyle w:val="ListParagraph"/>
              <w:tabs>
                <w:tab w:val="left" w:pos="426"/>
              </w:tabs>
              <w:spacing w:after="0" w:line="240" w:lineRule="auto"/>
              <w:ind w:left="0"/>
              <w:rPr>
                <w:rFonts w:ascii="Arial" w:hAnsi="Arial" w:cs="Arial"/>
                <w:bCs/>
              </w:rPr>
            </w:pPr>
            <w:r>
              <w:rPr>
                <w:rFonts w:ascii="Arial" w:hAnsi="Arial" w:cs="Arial"/>
                <w:bCs/>
              </w:rPr>
              <w:t>DH</w:t>
            </w:r>
          </w:p>
        </w:tc>
      </w:tr>
      <w:tr w:rsidRPr="004D1CB9" w:rsidR="00DE3154" w:rsidTr="0087438A" w14:paraId="18223EC7"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34182138" w14:textId="77777777">
            <w:pPr>
              <w:pStyle w:val="ListParagraph"/>
              <w:tabs>
                <w:tab w:val="left" w:pos="426"/>
              </w:tabs>
              <w:spacing w:after="0" w:line="240" w:lineRule="auto"/>
              <w:ind w:left="0"/>
              <w:rPr>
                <w:rFonts w:ascii="Arial" w:hAnsi="Arial" w:cs="Arial"/>
                <w:bCs/>
              </w:rPr>
            </w:pPr>
            <w:r w:rsidRPr="004D1CB9">
              <w:rPr>
                <w:rFonts w:ascii="Arial" w:hAnsi="Arial" w:cs="Arial"/>
                <w:bCs/>
              </w:rPr>
              <w:t>Sandra Coleman</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221DEE" w14:paraId="1CBF3664" w14:textId="1303446C">
            <w:pPr>
              <w:pStyle w:val="ListParagraph"/>
              <w:tabs>
                <w:tab w:val="left" w:pos="426"/>
              </w:tabs>
              <w:spacing w:after="0" w:line="240" w:lineRule="auto"/>
              <w:ind w:left="0"/>
              <w:rPr>
                <w:rFonts w:ascii="Arial" w:hAnsi="Arial" w:cs="Arial"/>
                <w:bCs/>
              </w:rPr>
            </w:pPr>
            <w:r w:rsidRPr="004D1CB9">
              <w:rPr>
                <w:rFonts w:ascii="Arial" w:hAnsi="Arial" w:cs="Arial"/>
                <w:bCs/>
              </w:rPr>
              <w:t>EA to PCC/CEO</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E965405" w14:textId="77777777">
            <w:pPr>
              <w:pStyle w:val="ListParagraph"/>
              <w:tabs>
                <w:tab w:val="left" w:pos="426"/>
              </w:tabs>
              <w:spacing w:after="0" w:line="240" w:lineRule="auto"/>
              <w:ind w:left="0"/>
              <w:rPr>
                <w:rFonts w:ascii="Arial" w:hAnsi="Arial" w:cs="Arial"/>
                <w:bCs/>
              </w:rPr>
            </w:pPr>
            <w:r w:rsidRPr="004D1CB9">
              <w:rPr>
                <w:rFonts w:ascii="Arial" w:hAnsi="Arial" w:cs="Arial"/>
                <w:bCs/>
              </w:rPr>
              <w:t>Sandra</w:t>
            </w:r>
          </w:p>
        </w:tc>
      </w:tr>
      <w:tr w:rsidRPr="004D1CB9" w:rsidR="00DE3154" w:rsidTr="0087438A" w14:paraId="4C1D4627"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74CF0E9D" w14:textId="77777777">
            <w:pPr>
              <w:pStyle w:val="ListParagraph"/>
              <w:tabs>
                <w:tab w:val="left" w:pos="426"/>
              </w:tabs>
              <w:spacing w:after="0" w:line="240" w:lineRule="auto"/>
              <w:ind w:left="0"/>
              <w:rPr>
                <w:rFonts w:ascii="Arial" w:hAnsi="Arial" w:cs="Arial"/>
                <w:b/>
              </w:rPr>
            </w:pPr>
            <w:r w:rsidRPr="004D1CB9">
              <w:rPr>
                <w:rFonts w:ascii="Arial" w:hAnsi="Arial" w:cs="Arial"/>
                <w:b/>
              </w:rPr>
              <w:t>Force</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46709153"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783F365" w14:textId="77777777">
            <w:pPr>
              <w:pStyle w:val="ListParagraph"/>
              <w:tabs>
                <w:tab w:val="left" w:pos="426"/>
              </w:tabs>
              <w:spacing w:after="0" w:line="240" w:lineRule="auto"/>
              <w:ind w:left="0"/>
              <w:rPr>
                <w:rFonts w:ascii="Arial" w:hAnsi="Arial" w:cs="Arial"/>
                <w:bCs/>
              </w:rPr>
            </w:pPr>
          </w:p>
        </w:tc>
      </w:tr>
      <w:tr w:rsidRPr="004D1CB9" w:rsidR="003B7F64" w:rsidTr="0087438A" w14:paraId="5959A6CD"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6758AA56" w14:textId="278193D1">
            <w:pPr>
              <w:pStyle w:val="ListParagraph"/>
              <w:tabs>
                <w:tab w:val="left" w:pos="426"/>
              </w:tabs>
              <w:spacing w:after="0" w:line="240" w:lineRule="auto"/>
              <w:ind w:left="0"/>
              <w:rPr>
                <w:rFonts w:ascii="Arial" w:hAnsi="Arial" w:cs="Arial"/>
                <w:bCs/>
              </w:rPr>
            </w:pPr>
            <w:r w:rsidRPr="004D1CB9">
              <w:rPr>
                <w:rFonts w:ascii="Arial" w:hAnsi="Arial" w:cs="Arial"/>
                <w:bCs/>
              </w:rPr>
              <w:t>Kate Meynell</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4F8B8394" w14:textId="040FE637">
            <w:pPr>
              <w:pStyle w:val="ListParagraph"/>
              <w:tabs>
                <w:tab w:val="left" w:pos="426"/>
              </w:tabs>
              <w:spacing w:after="0" w:line="240" w:lineRule="auto"/>
              <w:ind w:left="0"/>
              <w:rPr>
                <w:rFonts w:ascii="Arial" w:hAnsi="Arial" w:cs="Arial"/>
                <w:bCs/>
              </w:rPr>
            </w:pPr>
            <w:r w:rsidRPr="004D1CB9">
              <w:rPr>
                <w:rFonts w:ascii="Arial" w:hAnsi="Arial" w:cs="Arial"/>
                <w:bCs/>
              </w:rPr>
              <w:t>Chief Constable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3643928B" w14:textId="5C37C25F">
            <w:pPr>
              <w:pStyle w:val="ListParagraph"/>
              <w:tabs>
                <w:tab w:val="left" w:pos="426"/>
              </w:tabs>
              <w:spacing w:after="0" w:line="240" w:lineRule="auto"/>
              <w:ind w:left="0"/>
              <w:rPr>
                <w:rFonts w:ascii="Arial" w:hAnsi="Arial" w:cs="Arial"/>
                <w:bCs/>
              </w:rPr>
            </w:pPr>
            <w:r w:rsidRPr="004D1CB9">
              <w:rPr>
                <w:rFonts w:ascii="Arial" w:hAnsi="Arial" w:cs="Arial"/>
                <w:bCs/>
              </w:rPr>
              <w:t>Chief</w:t>
            </w:r>
          </w:p>
        </w:tc>
      </w:tr>
      <w:tr w:rsidRPr="004D1CB9" w:rsidR="00DE3154" w:rsidTr="0087438A" w14:paraId="446867E1"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26767FA3" w14:textId="516518FC">
            <w:pPr>
              <w:pStyle w:val="ListParagraph"/>
              <w:tabs>
                <w:tab w:val="left" w:pos="426"/>
              </w:tabs>
              <w:spacing w:after="0" w:line="240" w:lineRule="auto"/>
              <w:ind w:left="0"/>
              <w:rPr>
                <w:rFonts w:ascii="Arial" w:hAnsi="Arial" w:cs="Arial"/>
                <w:bCs/>
              </w:rPr>
            </w:pPr>
            <w:r w:rsidRPr="004D1CB9">
              <w:rPr>
                <w:rFonts w:ascii="Arial" w:hAnsi="Arial" w:cs="Arial"/>
                <w:bCs/>
              </w:rPr>
              <w:t>Mark Kimberley</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2B0B65EF" w14:textId="0A49034F">
            <w:pPr>
              <w:pStyle w:val="ListParagraph"/>
              <w:tabs>
                <w:tab w:val="left" w:pos="426"/>
              </w:tabs>
              <w:spacing w:after="0" w:line="240" w:lineRule="auto"/>
              <w:ind w:left="0"/>
              <w:rPr>
                <w:rFonts w:ascii="Arial" w:hAnsi="Arial" w:cs="Arial"/>
                <w:bCs/>
              </w:rPr>
            </w:pPr>
            <w:r w:rsidRPr="004D1CB9">
              <w:rPr>
                <w:rFonts w:ascii="Arial" w:hAnsi="Arial" w:cs="Arial"/>
                <w:bCs/>
              </w:rPr>
              <w:t xml:space="preserve">Chief Finance Officer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6F5253DE" w14:textId="20C632D0">
            <w:pPr>
              <w:pStyle w:val="ListParagraph"/>
              <w:tabs>
                <w:tab w:val="left" w:pos="426"/>
              </w:tabs>
              <w:spacing w:after="0" w:line="240" w:lineRule="auto"/>
              <w:ind w:left="0"/>
              <w:rPr>
                <w:rFonts w:ascii="Arial" w:hAnsi="Arial" w:cs="Arial"/>
                <w:bCs/>
              </w:rPr>
            </w:pPr>
            <w:r w:rsidRPr="004D1CB9">
              <w:rPr>
                <w:rFonts w:ascii="Arial" w:hAnsi="Arial" w:cs="Arial"/>
                <w:bCs/>
              </w:rPr>
              <w:t>MK</w:t>
            </w:r>
          </w:p>
        </w:tc>
      </w:tr>
      <w:tr w:rsidRPr="004D1CB9" w:rsidR="00033E64" w:rsidTr="0087438A" w14:paraId="48081D6D"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6A3670" w14:paraId="72C279D0" w14:textId="153CC705">
            <w:pPr>
              <w:pStyle w:val="ListParagraph"/>
              <w:tabs>
                <w:tab w:val="left" w:pos="426"/>
              </w:tabs>
              <w:spacing w:after="0" w:line="240" w:lineRule="auto"/>
              <w:ind w:left="0"/>
              <w:rPr>
                <w:rFonts w:ascii="Arial" w:hAnsi="Arial" w:cs="Arial"/>
                <w:bCs/>
              </w:rPr>
            </w:pPr>
            <w:r>
              <w:rPr>
                <w:rFonts w:ascii="Arial" w:hAnsi="Arial" w:cs="Arial"/>
                <w:bCs/>
              </w:rPr>
              <w:t>Sukesh Verma</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87438A" w14:paraId="29C81D65" w14:textId="2BC6BF0E">
            <w:pPr>
              <w:pStyle w:val="ListParagraph"/>
              <w:tabs>
                <w:tab w:val="left" w:pos="426"/>
              </w:tabs>
              <w:spacing w:after="0" w:line="240" w:lineRule="auto"/>
              <w:ind w:left="0"/>
              <w:rPr>
                <w:rFonts w:ascii="Arial" w:hAnsi="Arial" w:cs="Arial"/>
                <w:bCs/>
              </w:rPr>
            </w:pPr>
            <w:r>
              <w:rPr>
                <w:rFonts w:ascii="Arial" w:hAnsi="Arial" w:cs="Arial"/>
                <w:bCs/>
              </w:rPr>
              <w:t xml:space="preserve">Chief </w:t>
            </w:r>
            <w:r w:rsidR="006A3670">
              <w:rPr>
                <w:rFonts w:ascii="Arial" w:hAnsi="Arial" w:cs="Arial"/>
                <w:bCs/>
              </w:rPr>
              <w:t>Superintendent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6A3670" w14:paraId="7D1C76D7" w14:textId="60490F1B">
            <w:pPr>
              <w:pStyle w:val="ListParagraph"/>
              <w:tabs>
                <w:tab w:val="left" w:pos="426"/>
              </w:tabs>
              <w:spacing w:after="0" w:line="240" w:lineRule="auto"/>
              <w:ind w:left="0"/>
              <w:rPr>
                <w:rFonts w:ascii="Arial" w:hAnsi="Arial" w:cs="Arial"/>
                <w:bCs/>
              </w:rPr>
            </w:pPr>
            <w:r>
              <w:rPr>
                <w:rFonts w:ascii="Arial" w:hAnsi="Arial" w:cs="Arial"/>
                <w:bCs/>
              </w:rPr>
              <w:t>SV</w:t>
            </w:r>
          </w:p>
        </w:tc>
      </w:tr>
      <w:tr w:rsidRPr="004D1CB9" w:rsidR="00DE3154" w:rsidTr="0087438A" w14:paraId="7C8ADB43"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746602DE" w14:textId="77777777">
            <w:pPr>
              <w:pStyle w:val="ListParagraph"/>
              <w:tabs>
                <w:tab w:val="left" w:pos="426"/>
              </w:tabs>
              <w:spacing w:after="0" w:line="240" w:lineRule="auto"/>
              <w:ind w:left="0"/>
              <w:rPr>
                <w:rFonts w:ascii="Arial" w:hAnsi="Arial" w:cs="Arial"/>
                <w:b/>
              </w:rPr>
            </w:pPr>
            <w:r w:rsidRPr="004D1CB9">
              <w:rPr>
                <w:rFonts w:ascii="Arial" w:hAnsi="Arial" w:cs="Arial"/>
                <w:b/>
              </w:rPr>
              <w:t>Apologies:</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8890094"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AE7E00C" w14:textId="77777777">
            <w:pPr>
              <w:pStyle w:val="ListParagraph"/>
              <w:tabs>
                <w:tab w:val="left" w:pos="426"/>
              </w:tabs>
              <w:spacing w:after="0" w:line="240" w:lineRule="auto"/>
              <w:ind w:left="0"/>
              <w:rPr>
                <w:rFonts w:ascii="Arial" w:hAnsi="Arial" w:cs="Arial"/>
                <w:bCs/>
              </w:rPr>
            </w:pPr>
          </w:p>
        </w:tc>
      </w:tr>
      <w:tr w:rsidRPr="004D1CB9" w:rsidR="00337404" w:rsidTr="0087438A" w14:paraId="27A77FF8" w14:textId="77777777">
        <w:tc>
          <w:tcPr>
            <w:tcW w:w="21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6C83BF43" w14:textId="77777777">
            <w:pPr>
              <w:pStyle w:val="ListParagraph"/>
              <w:tabs>
                <w:tab w:val="left" w:pos="426"/>
              </w:tabs>
              <w:spacing w:after="0" w:line="240" w:lineRule="auto"/>
              <w:ind w:left="0"/>
              <w:rPr>
                <w:rFonts w:ascii="Arial" w:hAnsi="Arial" w:cs="Arial"/>
                <w:bCs/>
              </w:rPr>
            </w:pPr>
            <w:r w:rsidRPr="004D1CB9">
              <w:rPr>
                <w:rFonts w:ascii="Arial" w:hAnsi="Arial" w:cs="Arial"/>
                <w:bCs/>
              </w:rPr>
              <w:t>Steve Cooper</w:t>
            </w:r>
          </w:p>
        </w:tc>
        <w:tc>
          <w:tcPr>
            <w:tcW w:w="60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154D5E69" w14:textId="77777777">
            <w:pPr>
              <w:pStyle w:val="ListParagraph"/>
              <w:tabs>
                <w:tab w:val="left" w:pos="426"/>
              </w:tabs>
              <w:spacing w:after="0" w:line="240" w:lineRule="auto"/>
              <w:ind w:left="0"/>
              <w:rPr>
                <w:rFonts w:ascii="Arial" w:hAnsi="Arial" w:cs="Arial"/>
                <w:bCs/>
              </w:rPr>
            </w:pPr>
            <w:r w:rsidRPr="004D1CB9">
              <w:rPr>
                <w:rFonts w:ascii="Arial" w:hAnsi="Arial" w:cs="Arial"/>
                <w:bCs/>
              </w:rPr>
              <w:t xml:space="preserve">Deputy Chief Constable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542B995E" w14:textId="0C1E1A3D">
            <w:pPr>
              <w:pStyle w:val="ListParagraph"/>
              <w:tabs>
                <w:tab w:val="left" w:pos="426"/>
              </w:tabs>
              <w:spacing w:after="0" w:line="240" w:lineRule="auto"/>
              <w:ind w:left="0"/>
              <w:rPr>
                <w:rFonts w:ascii="Arial" w:hAnsi="Arial" w:cs="Arial"/>
                <w:bCs/>
              </w:rPr>
            </w:pPr>
          </w:p>
        </w:tc>
      </w:tr>
    </w:tbl>
    <w:p w:rsidR="00C83C7B" w:rsidP="00C83C7B" w:rsidRDefault="00C83C7B" w14:paraId="1CC1EC75" w14:textId="77777777">
      <w:pPr>
        <w:pStyle w:val="ListParagraph"/>
        <w:suppressAutoHyphens/>
        <w:autoSpaceDN w:val="0"/>
        <w:spacing w:after="0" w:line="240" w:lineRule="auto"/>
        <w:rPr>
          <w:rFonts w:ascii="Arial" w:hAnsi="Arial" w:cs="Arial"/>
          <w:b/>
        </w:rPr>
      </w:pPr>
    </w:p>
    <w:p w:rsidRPr="00C83C7B" w:rsidR="00DE3154" w:rsidP="00C83C7B" w:rsidRDefault="00DE3154" w14:paraId="37F27053" w14:textId="13B89197">
      <w:pPr>
        <w:pStyle w:val="ListParagraph"/>
        <w:numPr>
          <w:ilvl w:val="0"/>
          <w:numId w:val="14"/>
        </w:numPr>
        <w:suppressAutoHyphens/>
        <w:autoSpaceDN w:val="0"/>
        <w:spacing w:after="0" w:line="240" w:lineRule="auto"/>
        <w:ind w:left="567" w:hanging="567"/>
        <w:rPr>
          <w:rFonts w:ascii="Arial" w:hAnsi="Arial" w:cs="Arial"/>
          <w:b/>
        </w:rPr>
      </w:pPr>
      <w:r w:rsidRPr="00C83C7B">
        <w:rPr>
          <w:rFonts w:ascii="Arial" w:hAnsi="Arial" w:cs="Arial"/>
          <w:b/>
        </w:rPr>
        <w:t xml:space="preserve">Minutes of </w:t>
      </w:r>
      <w:r w:rsidRPr="00C83C7B" w:rsidR="00300712">
        <w:rPr>
          <w:rFonts w:ascii="Arial" w:hAnsi="Arial" w:cs="Arial"/>
          <w:b/>
        </w:rPr>
        <w:t xml:space="preserve">the </w:t>
      </w:r>
      <w:r w:rsidRPr="00C83C7B">
        <w:rPr>
          <w:rFonts w:ascii="Arial" w:hAnsi="Arial" w:cs="Arial"/>
          <w:b/>
        </w:rPr>
        <w:t>Previous Meeting</w:t>
      </w:r>
      <w:r w:rsidRPr="00C83C7B" w:rsidR="00300712">
        <w:rPr>
          <w:rFonts w:ascii="Arial" w:hAnsi="Arial" w:cs="Arial"/>
          <w:b/>
        </w:rPr>
        <w:t xml:space="preserve"> </w:t>
      </w:r>
      <w:r w:rsidRPr="00C83C7B" w:rsidR="00E57ECD">
        <w:rPr>
          <w:rFonts w:ascii="Arial" w:hAnsi="Arial" w:cs="Arial"/>
        </w:rPr>
        <w:t>(</w:t>
      </w:r>
      <w:r w:rsidRPr="00C83C7B" w:rsidR="006A3670">
        <w:rPr>
          <w:rFonts w:ascii="Arial" w:hAnsi="Arial" w:cs="Arial"/>
        </w:rPr>
        <w:t>21</w:t>
      </w:r>
      <w:r w:rsidRPr="00C83C7B" w:rsidR="006A3670">
        <w:rPr>
          <w:rFonts w:ascii="Arial" w:hAnsi="Arial" w:cs="Arial"/>
          <w:vertAlign w:val="superscript"/>
        </w:rPr>
        <w:t xml:space="preserve">st </w:t>
      </w:r>
      <w:r w:rsidRPr="00C83C7B" w:rsidR="006A3670">
        <w:rPr>
          <w:rFonts w:ascii="Arial" w:hAnsi="Arial" w:cs="Arial"/>
        </w:rPr>
        <w:t>November 2023</w:t>
      </w:r>
      <w:r w:rsidRPr="00C83C7B" w:rsidR="00E57ECD">
        <w:rPr>
          <w:rFonts w:ascii="Arial" w:hAnsi="Arial" w:cs="Arial"/>
        </w:rPr>
        <w:t>)</w:t>
      </w:r>
    </w:p>
    <w:p w:rsidRPr="004D1CB9" w:rsidR="00DE3154" w:rsidP="009D38BC" w:rsidRDefault="00DE3154" w14:paraId="6ACC041B" w14:textId="77777777">
      <w:pPr>
        <w:pStyle w:val="ListParagraph"/>
        <w:suppressAutoHyphens/>
        <w:autoSpaceDN w:val="0"/>
        <w:spacing w:after="0" w:line="240" w:lineRule="auto"/>
        <w:ind w:left="0"/>
        <w:rPr>
          <w:rFonts w:ascii="Arial" w:hAnsi="Arial" w:cs="Arial"/>
          <w:b/>
        </w:rPr>
      </w:pPr>
    </w:p>
    <w:p w:rsidRPr="004D1CB9" w:rsidR="00EB2B01" w:rsidP="00263870" w:rsidRDefault="00221DEE" w14:paraId="2D751441" w14:textId="2E3ACD39">
      <w:pPr>
        <w:spacing w:after="0" w:line="240" w:lineRule="auto"/>
        <w:ind w:firstLine="567"/>
        <w:rPr>
          <w:rFonts w:ascii="Arial" w:hAnsi="Arial" w:cs="Arial"/>
          <w:bCs/>
        </w:rPr>
      </w:pPr>
      <w:r w:rsidRPr="004D1CB9">
        <w:rPr>
          <w:rFonts w:ascii="Arial" w:hAnsi="Arial" w:cs="Arial"/>
          <w:bCs/>
        </w:rPr>
        <w:t xml:space="preserve">The </w:t>
      </w:r>
      <w:r w:rsidRPr="004D1CB9" w:rsidR="00EB2B01">
        <w:rPr>
          <w:rFonts w:ascii="Arial" w:hAnsi="Arial" w:cs="Arial"/>
        </w:rPr>
        <w:t xml:space="preserve">Minutes </w:t>
      </w:r>
      <w:r w:rsidRPr="004D1CB9">
        <w:rPr>
          <w:rFonts w:ascii="Arial" w:hAnsi="Arial" w:cs="Arial"/>
          <w:bCs/>
        </w:rPr>
        <w:t>were agreed</w:t>
      </w:r>
      <w:r w:rsidRPr="004D1CB9" w:rsidR="00337404">
        <w:rPr>
          <w:rFonts w:ascii="Arial" w:hAnsi="Arial" w:cs="Arial"/>
          <w:bCs/>
        </w:rPr>
        <w:t xml:space="preserve"> as an accurate record of the meeting.</w:t>
      </w:r>
    </w:p>
    <w:p w:rsidRPr="004D1CB9" w:rsidR="00F11D03" w:rsidP="009D38BC" w:rsidRDefault="00F11D03" w14:paraId="0DEDAED6" w14:textId="77777777">
      <w:pPr>
        <w:suppressAutoHyphens/>
        <w:autoSpaceDN w:val="0"/>
        <w:spacing w:after="0" w:line="240" w:lineRule="auto"/>
        <w:rPr>
          <w:rFonts w:ascii="Arial" w:hAnsi="Arial" w:cs="Arial"/>
          <w:bCs/>
        </w:rPr>
      </w:pPr>
    </w:p>
    <w:p w:rsidRPr="00C83C7B" w:rsidR="00DE3154" w:rsidP="00C83C7B" w:rsidRDefault="00DE3154" w14:paraId="7912B8CD" w14:textId="6EB37D5B">
      <w:pPr>
        <w:pStyle w:val="ListParagraph"/>
        <w:numPr>
          <w:ilvl w:val="0"/>
          <w:numId w:val="14"/>
        </w:numPr>
        <w:suppressAutoHyphens/>
        <w:autoSpaceDN w:val="0"/>
        <w:spacing w:after="0" w:line="240" w:lineRule="auto"/>
        <w:ind w:left="567" w:hanging="567"/>
        <w:rPr>
          <w:rFonts w:ascii="Arial" w:hAnsi="Arial" w:cs="Arial"/>
          <w:b/>
        </w:rPr>
      </w:pPr>
      <w:r w:rsidRPr="00C83C7B">
        <w:rPr>
          <w:rFonts w:ascii="Arial" w:hAnsi="Arial" w:cs="Arial"/>
          <w:b/>
        </w:rPr>
        <w:t xml:space="preserve">Action Log and Matters Arising (Action log updated to reflect this meeting).  </w:t>
      </w:r>
    </w:p>
    <w:p w:rsidRPr="004D1CB9" w:rsidR="00F1087D" w:rsidP="009D38BC" w:rsidRDefault="00F1087D" w14:paraId="510298DC" w14:textId="77777777">
      <w:pPr>
        <w:pStyle w:val="ListParagraph"/>
        <w:suppressAutoHyphens/>
        <w:autoSpaceDN w:val="0"/>
        <w:spacing w:after="0" w:line="240" w:lineRule="auto"/>
        <w:ind w:left="0"/>
        <w:rPr>
          <w:rFonts w:ascii="Arial" w:hAnsi="Arial" w:cs="Arial"/>
          <w:b/>
        </w:rPr>
      </w:pPr>
    </w:p>
    <w:p w:rsidRPr="004D1CB9" w:rsidR="003F1183" w:rsidP="003F1183" w:rsidRDefault="00263870" w14:paraId="7073277F" w14:textId="36BAE588">
      <w:pPr>
        <w:pStyle w:val="ListParagraph"/>
        <w:suppressAutoHyphens/>
        <w:autoSpaceDN w:val="0"/>
        <w:spacing w:after="0" w:line="240" w:lineRule="auto"/>
        <w:ind w:left="567" w:hanging="567"/>
        <w:rPr>
          <w:rFonts w:ascii="Arial" w:hAnsi="Arial" w:cs="Arial"/>
          <w:bCs/>
        </w:rPr>
      </w:pPr>
      <w:r w:rsidRPr="004D1CB9">
        <w:rPr>
          <w:rFonts w:ascii="Arial" w:hAnsi="Arial" w:cs="Arial"/>
          <w:bCs/>
        </w:rPr>
        <w:tab/>
      </w:r>
      <w:r w:rsidRPr="004D1CB9" w:rsidR="00F1087D">
        <w:rPr>
          <w:rFonts w:ascii="Arial" w:hAnsi="Arial" w:cs="Arial"/>
          <w:bCs/>
        </w:rPr>
        <w:t>The acti</w:t>
      </w:r>
      <w:r w:rsidRPr="004D1CB9" w:rsidR="00EB2B01">
        <w:rPr>
          <w:rFonts w:ascii="Arial" w:hAnsi="Arial" w:cs="Arial"/>
          <w:bCs/>
        </w:rPr>
        <w:t>on log</w:t>
      </w:r>
      <w:r w:rsidRPr="004D1CB9" w:rsidR="00135B27">
        <w:rPr>
          <w:rFonts w:ascii="Arial" w:hAnsi="Arial" w:cs="Arial"/>
          <w:bCs/>
        </w:rPr>
        <w:t xml:space="preserve"> </w:t>
      </w:r>
      <w:r w:rsidRPr="004D1CB9" w:rsidR="00193A9B">
        <w:rPr>
          <w:rFonts w:ascii="Arial" w:hAnsi="Arial" w:cs="Arial"/>
          <w:bCs/>
        </w:rPr>
        <w:t>has been</w:t>
      </w:r>
      <w:r w:rsidRPr="004D1CB9" w:rsidR="00135B27">
        <w:rPr>
          <w:rFonts w:ascii="Arial" w:hAnsi="Arial" w:cs="Arial"/>
          <w:bCs/>
        </w:rPr>
        <w:t xml:space="preserve"> updated to include the actions arising from this meeting</w:t>
      </w:r>
      <w:r w:rsidRPr="004D1CB9" w:rsidR="003F1183">
        <w:rPr>
          <w:rFonts w:ascii="Arial" w:hAnsi="Arial" w:cs="Arial"/>
          <w:bCs/>
        </w:rPr>
        <w:t>.</w:t>
      </w:r>
      <w:r w:rsidRPr="004D1CB9" w:rsidR="003F1183">
        <w:rPr>
          <w:rFonts w:ascii="Arial" w:hAnsi="Arial" w:cs="Arial"/>
          <w:bCs/>
        </w:rPr>
        <w:br/>
      </w:r>
    </w:p>
    <w:p w:rsidRPr="004D1CB9" w:rsidR="00193A9B" w:rsidP="009D38BC" w:rsidRDefault="00193A9B" w14:paraId="7C9AA42A" w14:textId="77777777">
      <w:pPr>
        <w:pStyle w:val="ListParagraph"/>
        <w:spacing w:after="0" w:line="240" w:lineRule="auto"/>
        <w:ind w:left="0"/>
        <w:rPr>
          <w:rFonts w:ascii="Arial" w:hAnsi="Arial" w:cs="Arial"/>
          <w:b/>
        </w:rPr>
      </w:pPr>
    </w:p>
    <w:p w:rsidR="00DE3154" w:rsidP="009D38BC" w:rsidRDefault="00DE3154" w14:paraId="5640068C" w14:textId="34701007">
      <w:pPr>
        <w:pStyle w:val="ListParagraph"/>
        <w:spacing w:after="0" w:line="240" w:lineRule="auto"/>
        <w:ind w:left="0"/>
        <w:rPr>
          <w:rFonts w:ascii="Arial" w:hAnsi="Arial" w:cs="Arial"/>
          <w:b/>
        </w:rPr>
      </w:pPr>
      <w:r w:rsidRPr="004D1CB9">
        <w:rPr>
          <w:rFonts w:ascii="Arial" w:hAnsi="Arial" w:cs="Arial"/>
          <w:b/>
        </w:rPr>
        <w:t xml:space="preserve">Each paper </w:t>
      </w:r>
      <w:r w:rsidRPr="004D1CB9" w:rsidR="00300712">
        <w:rPr>
          <w:rFonts w:ascii="Arial" w:hAnsi="Arial" w:cs="Arial"/>
          <w:b/>
        </w:rPr>
        <w:t xml:space="preserve">presented </w:t>
      </w:r>
      <w:r w:rsidRPr="004D1CB9">
        <w:rPr>
          <w:rFonts w:ascii="Arial" w:hAnsi="Arial" w:cs="Arial"/>
          <w:b/>
        </w:rPr>
        <w:t>was discussed with the key points arising highlighted below</w:t>
      </w:r>
      <w:r w:rsidRPr="004D1CB9" w:rsidR="008A2A96">
        <w:rPr>
          <w:rFonts w:ascii="Arial" w:hAnsi="Arial" w:cs="Arial"/>
          <w:b/>
        </w:rPr>
        <w:t xml:space="preserve">; and the Force were thanked for the </w:t>
      </w:r>
      <w:r w:rsidRPr="004D1CB9" w:rsidR="00F11D03">
        <w:rPr>
          <w:rFonts w:ascii="Arial" w:hAnsi="Arial" w:cs="Arial"/>
          <w:b/>
        </w:rPr>
        <w:t xml:space="preserve">excellent </w:t>
      </w:r>
      <w:r w:rsidRPr="004D1CB9" w:rsidR="008A2A96">
        <w:rPr>
          <w:rFonts w:ascii="Arial" w:hAnsi="Arial" w:cs="Arial"/>
          <w:b/>
        </w:rPr>
        <w:t>quality of each paper</w:t>
      </w:r>
      <w:r w:rsidRPr="004D1CB9" w:rsidR="000739F4">
        <w:rPr>
          <w:rFonts w:ascii="Arial" w:hAnsi="Arial" w:cs="Arial"/>
          <w:b/>
        </w:rPr>
        <w:t xml:space="preserve"> presented.</w:t>
      </w:r>
    </w:p>
    <w:p w:rsidR="006A3670" w:rsidP="009D38BC" w:rsidRDefault="006A3670" w14:paraId="4A239E55" w14:textId="35E2C6DC">
      <w:pPr>
        <w:pStyle w:val="ListParagraph"/>
        <w:spacing w:after="0" w:line="240" w:lineRule="auto"/>
        <w:ind w:left="0"/>
        <w:rPr>
          <w:rFonts w:ascii="Arial" w:hAnsi="Arial" w:cs="Arial"/>
          <w:b/>
        </w:rPr>
      </w:pPr>
    </w:p>
    <w:p w:rsidR="006A3670" w:rsidP="009D38BC" w:rsidRDefault="006A3670" w14:paraId="57F3C382" w14:textId="1AE5C58B">
      <w:pPr>
        <w:pStyle w:val="ListParagraph"/>
        <w:spacing w:after="0" w:line="240" w:lineRule="auto"/>
        <w:ind w:left="0"/>
        <w:rPr>
          <w:rFonts w:ascii="Arial" w:hAnsi="Arial" w:cs="Arial"/>
          <w:b/>
        </w:rPr>
      </w:pPr>
      <w:r>
        <w:rPr>
          <w:rFonts w:ascii="Arial" w:hAnsi="Arial" w:cs="Arial"/>
          <w:b/>
        </w:rPr>
        <w:t>Agenda:</w:t>
      </w:r>
    </w:p>
    <w:p w:rsidRPr="004D1CB9" w:rsidR="00C83C7B" w:rsidP="009D38BC" w:rsidRDefault="00C83C7B" w14:paraId="7BD83405" w14:textId="77777777">
      <w:pPr>
        <w:pStyle w:val="ListParagraph"/>
        <w:spacing w:after="0" w:line="240" w:lineRule="auto"/>
        <w:ind w:left="0"/>
        <w:rPr>
          <w:rFonts w:ascii="Arial" w:hAnsi="Arial" w:cs="Arial"/>
          <w:b/>
        </w:rPr>
      </w:pPr>
    </w:p>
    <w:tbl>
      <w:tblPr>
        <w:tblW w:w="96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7088"/>
        <w:gridCol w:w="992"/>
        <w:gridCol w:w="822"/>
      </w:tblGrid>
      <w:tr w:rsidRPr="006A3670" w:rsidR="006A3670" w:rsidTr="006A3670" w14:paraId="1921C38A" w14:textId="77777777">
        <w:trPr>
          <w:trHeight w:val="303"/>
        </w:trPr>
        <w:tc>
          <w:tcPr>
            <w:tcW w:w="709" w:type="dxa"/>
            <w:shd w:val="clear" w:color="auto" w:fill="BFBFBF"/>
            <w:vAlign w:val="center"/>
          </w:tcPr>
          <w:p w:rsidRPr="006A3670" w:rsidR="006A3670" w:rsidP="006A3670" w:rsidRDefault="006A3670" w14:paraId="05EEE006" w14:textId="77777777">
            <w:pPr>
              <w:spacing w:after="0" w:line="240" w:lineRule="auto"/>
              <w:jc w:val="center"/>
              <w:rPr>
                <w:rFonts w:ascii="Arial" w:hAnsi="Arial" w:cs="Arial"/>
                <w:b/>
                <w:sz w:val="20"/>
                <w:szCs w:val="20"/>
              </w:rPr>
            </w:pPr>
            <w:bookmarkStart w:name="_Hlk152684039" w:id="0"/>
            <w:r w:rsidRPr="006A3670">
              <w:rPr>
                <w:rFonts w:ascii="Arial" w:hAnsi="Arial" w:cs="Arial"/>
                <w:b/>
                <w:sz w:val="20"/>
                <w:szCs w:val="20"/>
              </w:rPr>
              <w:t>No</w:t>
            </w:r>
          </w:p>
        </w:tc>
        <w:tc>
          <w:tcPr>
            <w:tcW w:w="8902" w:type="dxa"/>
            <w:gridSpan w:val="3"/>
            <w:shd w:val="clear" w:color="auto" w:fill="BFBFBF"/>
            <w:vAlign w:val="center"/>
          </w:tcPr>
          <w:p w:rsidRPr="006A3670" w:rsidR="006A3670" w:rsidP="006A3670" w:rsidRDefault="006A3670" w14:paraId="38150306" w14:textId="77777777">
            <w:pPr>
              <w:spacing w:after="0" w:line="240" w:lineRule="auto"/>
              <w:rPr>
                <w:rFonts w:ascii="Arial" w:hAnsi="Arial" w:cs="Arial"/>
                <w:sz w:val="20"/>
                <w:szCs w:val="20"/>
              </w:rPr>
            </w:pPr>
            <w:r w:rsidRPr="006A3670">
              <w:rPr>
                <w:rFonts w:ascii="Arial" w:hAnsi="Arial" w:cs="Arial"/>
                <w:b/>
                <w:sz w:val="20"/>
                <w:szCs w:val="20"/>
              </w:rPr>
              <w:t>ITEM</w:t>
            </w:r>
          </w:p>
        </w:tc>
      </w:tr>
      <w:tr w:rsidRPr="006A3670" w:rsidR="006A3670" w:rsidTr="006A3670" w14:paraId="5E21BCF5" w14:textId="77777777">
        <w:trPr>
          <w:trHeight w:val="229"/>
        </w:trPr>
        <w:tc>
          <w:tcPr>
            <w:tcW w:w="709" w:type="dxa"/>
          </w:tcPr>
          <w:p w:rsidRPr="006A3670" w:rsidR="006A3670" w:rsidP="006A3670" w:rsidRDefault="006A3670" w14:paraId="3F574E1D" w14:textId="77777777">
            <w:pPr>
              <w:spacing w:after="0" w:line="240" w:lineRule="auto"/>
              <w:rPr>
                <w:rFonts w:ascii="Arial" w:hAnsi="Arial" w:cs="Arial"/>
                <w:sz w:val="20"/>
                <w:szCs w:val="20"/>
              </w:rPr>
            </w:pPr>
            <w:r w:rsidRPr="006A3670">
              <w:rPr>
                <w:rFonts w:ascii="Arial" w:hAnsi="Arial" w:cs="Arial"/>
                <w:sz w:val="20"/>
                <w:szCs w:val="20"/>
              </w:rPr>
              <w:t>1</w:t>
            </w:r>
          </w:p>
        </w:tc>
        <w:tc>
          <w:tcPr>
            <w:tcW w:w="7088" w:type="dxa"/>
          </w:tcPr>
          <w:p w:rsidRPr="006A3670" w:rsidR="006A3670" w:rsidP="006A3670" w:rsidRDefault="006A3670" w14:paraId="135C853B" w14:textId="77777777">
            <w:pPr>
              <w:spacing w:after="0" w:line="240" w:lineRule="auto"/>
              <w:rPr>
                <w:rFonts w:ascii="Arial" w:hAnsi="Arial" w:cs="Arial"/>
                <w:sz w:val="20"/>
                <w:szCs w:val="20"/>
              </w:rPr>
            </w:pPr>
            <w:r w:rsidRPr="006A3670">
              <w:rPr>
                <w:rFonts w:ascii="Arial" w:hAnsi="Arial" w:cs="Arial"/>
                <w:sz w:val="20"/>
                <w:szCs w:val="20"/>
              </w:rPr>
              <w:t>Welcome and Apologies</w:t>
            </w:r>
          </w:p>
        </w:tc>
        <w:tc>
          <w:tcPr>
            <w:tcW w:w="992" w:type="dxa"/>
          </w:tcPr>
          <w:p w:rsidRPr="006A3670" w:rsidR="006A3670" w:rsidP="006A3670" w:rsidRDefault="006A3670" w14:paraId="5F6FE1FA" w14:textId="77777777">
            <w:pPr>
              <w:spacing w:after="0" w:line="240" w:lineRule="auto"/>
              <w:rPr>
                <w:rFonts w:ascii="Arial" w:hAnsi="Arial" w:cs="Arial"/>
                <w:sz w:val="20"/>
                <w:szCs w:val="20"/>
              </w:rPr>
            </w:pPr>
            <w:r w:rsidRPr="006A3670">
              <w:rPr>
                <w:rFonts w:ascii="Arial" w:hAnsi="Arial" w:cs="Arial"/>
                <w:sz w:val="20"/>
                <w:szCs w:val="20"/>
              </w:rPr>
              <w:t>Verbal</w:t>
            </w:r>
          </w:p>
        </w:tc>
        <w:tc>
          <w:tcPr>
            <w:tcW w:w="822" w:type="dxa"/>
          </w:tcPr>
          <w:p w:rsidRPr="006A3670" w:rsidR="006A3670" w:rsidP="006A3670" w:rsidRDefault="006A3670" w14:paraId="623D20D7" w14:textId="77777777">
            <w:pPr>
              <w:spacing w:after="0" w:line="240" w:lineRule="auto"/>
              <w:rPr>
                <w:rFonts w:ascii="Arial" w:hAnsi="Arial" w:cs="Arial"/>
                <w:sz w:val="20"/>
                <w:szCs w:val="20"/>
              </w:rPr>
            </w:pPr>
            <w:r w:rsidRPr="006A3670">
              <w:rPr>
                <w:rFonts w:ascii="Arial" w:hAnsi="Arial" w:cs="Arial"/>
                <w:sz w:val="20"/>
                <w:szCs w:val="20"/>
              </w:rPr>
              <w:t>Chair</w:t>
            </w:r>
          </w:p>
        </w:tc>
      </w:tr>
      <w:tr w:rsidRPr="006A3670" w:rsidR="006A3670" w:rsidTr="006A3670" w14:paraId="239CC97A" w14:textId="77777777">
        <w:trPr>
          <w:cantSplit/>
          <w:trHeight w:val="251"/>
        </w:trPr>
        <w:tc>
          <w:tcPr>
            <w:tcW w:w="709" w:type="dxa"/>
            <w:shd w:val="clear" w:color="auto" w:fill="FFFFFF"/>
          </w:tcPr>
          <w:p w:rsidRPr="006A3670" w:rsidR="006A3670" w:rsidP="006A3670" w:rsidRDefault="006A3670" w14:paraId="4F5AEF93" w14:textId="77777777">
            <w:pPr>
              <w:spacing w:after="0" w:line="240" w:lineRule="auto"/>
              <w:rPr>
                <w:rFonts w:ascii="Arial" w:hAnsi="Arial" w:cs="Arial"/>
                <w:bCs/>
                <w:iCs/>
                <w:sz w:val="20"/>
                <w:szCs w:val="20"/>
              </w:rPr>
            </w:pPr>
            <w:r w:rsidRPr="006A3670">
              <w:rPr>
                <w:rFonts w:ascii="Arial" w:hAnsi="Arial" w:cs="Arial"/>
                <w:bCs/>
                <w:iCs/>
                <w:sz w:val="20"/>
                <w:szCs w:val="20"/>
              </w:rPr>
              <w:t>2</w:t>
            </w:r>
          </w:p>
        </w:tc>
        <w:tc>
          <w:tcPr>
            <w:tcW w:w="7088" w:type="dxa"/>
            <w:shd w:val="clear" w:color="auto" w:fill="FFFFFF"/>
          </w:tcPr>
          <w:p w:rsidRPr="006A3670" w:rsidR="006A3670" w:rsidP="006A3670" w:rsidRDefault="006A3670" w14:paraId="6EA5BBCE" w14:textId="77777777">
            <w:pPr>
              <w:pStyle w:val="ListParagraph"/>
              <w:spacing w:after="0" w:line="240" w:lineRule="auto"/>
              <w:ind w:left="0"/>
              <w:rPr>
                <w:rFonts w:ascii="Arial" w:hAnsi="Arial" w:eastAsia="Times New Roman" w:cs="Arial"/>
                <w:sz w:val="20"/>
                <w:szCs w:val="20"/>
              </w:rPr>
            </w:pPr>
            <w:r w:rsidRPr="006A3670">
              <w:rPr>
                <w:rFonts w:ascii="Arial" w:hAnsi="Arial" w:eastAsia="Times New Roman" w:cs="Arial"/>
                <w:sz w:val="20"/>
                <w:szCs w:val="20"/>
              </w:rPr>
              <w:t>Minutes of previous meeting held on 21</w:t>
            </w:r>
            <w:r w:rsidRPr="006A3670">
              <w:rPr>
                <w:rFonts w:ascii="Arial" w:hAnsi="Arial" w:eastAsia="Times New Roman" w:cs="Arial"/>
                <w:sz w:val="20"/>
                <w:szCs w:val="20"/>
                <w:vertAlign w:val="superscript"/>
              </w:rPr>
              <w:t>st</w:t>
            </w:r>
            <w:r w:rsidRPr="006A3670">
              <w:rPr>
                <w:rFonts w:ascii="Arial" w:hAnsi="Arial" w:eastAsia="Times New Roman" w:cs="Arial"/>
                <w:sz w:val="20"/>
                <w:szCs w:val="20"/>
              </w:rPr>
              <w:t xml:space="preserve"> November 2023</w:t>
            </w:r>
          </w:p>
          <w:p w:rsidRPr="006A3670" w:rsidR="006A3670" w:rsidP="006A3670" w:rsidRDefault="006A3670" w14:paraId="6722D322" w14:textId="77777777">
            <w:pPr>
              <w:pStyle w:val="ListParagraph"/>
              <w:spacing w:after="0" w:line="240" w:lineRule="auto"/>
              <w:ind w:left="0"/>
              <w:rPr>
                <w:rFonts w:ascii="Arial" w:hAnsi="Arial" w:eastAsia="Times New Roman" w:cs="Arial"/>
                <w:sz w:val="20"/>
                <w:szCs w:val="20"/>
              </w:rPr>
            </w:pPr>
          </w:p>
        </w:tc>
        <w:tc>
          <w:tcPr>
            <w:tcW w:w="992" w:type="dxa"/>
            <w:shd w:val="clear" w:color="auto" w:fill="FFFFFF"/>
          </w:tcPr>
          <w:p w:rsidRPr="006A3670" w:rsidR="006A3670" w:rsidP="006A3670" w:rsidRDefault="006A3670" w14:paraId="3E0A9E96"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shd w:val="clear" w:color="auto" w:fill="FFFFFF"/>
          </w:tcPr>
          <w:p w:rsidRPr="006A3670" w:rsidR="006A3670" w:rsidP="006A3670" w:rsidRDefault="006A3670" w14:paraId="3872B529" w14:textId="77777777">
            <w:pPr>
              <w:spacing w:after="0" w:line="240" w:lineRule="auto"/>
              <w:rPr>
                <w:rFonts w:ascii="Arial" w:hAnsi="Arial" w:cs="Arial"/>
                <w:sz w:val="20"/>
                <w:szCs w:val="20"/>
              </w:rPr>
            </w:pPr>
            <w:r w:rsidRPr="006A3670">
              <w:rPr>
                <w:rFonts w:ascii="Arial" w:hAnsi="Arial" w:cs="Arial"/>
                <w:sz w:val="20"/>
                <w:szCs w:val="20"/>
              </w:rPr>
              <w:t>Chair</w:t>
            </w:r>
          </w:p>
        </w:tc>
      </w:tr>
      <w:tr w:rsidRPr="006A3670" w:rsidR="006A3670" w:rsidTr="006A3670" w14:paraId="6F202CAF" w14:textId="77777777">
        <w:trPr>
          <w:cantSplit/>
          <w:trHeight w:val="251"/>
        </w:trPr>
        <w:tc>
          <w:tcPr>
            <w:tcW w:w="709" w:type="dxa"/>
            <w:shd w:val="clear" w:color="auto" w:fill="FFFFFF"/>
          </w:tcPr>
          <w:p w:rsidRPr="006A3670" w:rsidR="006A3670" w:rsidP="006A3670" w:rsidRDefault="006A3670" w14:paraId="50EA1028" w14:textId="77777777">
            <w:pPr>
              <w:spacing w:after="0" w:line="240" w:lineRule="auto"/>
              <w:rPr>
                <w:rFonts w:ascii="Arial" w:hAnsi="Arial" w:cs="Arial"/>
                <w:bCs/>
                <w:iCs/>
                <w:sz w:val="20"/>
                <w:szCs w:val="20"/>
              </w:rPr>
            </w:pPr>
            <w:r w:rsidRPr="006A3670">
              <w:rPr>
                <w:rFonts w:ascii="Arial" w:hAnsi="Arial" w:cs="Arial"/>
                <w:bCs/>
                <w:iCs/>
                <w:sz w:val="20"/>
                <w:szCs w:val="20"/>
              </w:rPr>
              <w:t>3</w:t>
            </w:r>
          </w:p>
        </w:tc>
        <w:tc>
          <w:tcPr>
            <w:tcW w:w="7088" w:type="dxa"/>
            <w:shd w:val="clear" w:color="auto" w:fill="FFFFFF"/>
          </w:tcPr>
          <w:p w:rsidRPr="006A3670" w:rsidR="006A3670" w:rsidP="006A3670" w:rsidRDefault="006A3670" w14:paraId="02BC94A3" w14:textId="37726D20">
            <w:pPr>
              <w:pStyle w:val="ListParagraph"/>
              <w:spacing w:after="0" w:line="240" w:lineRule="auto"/>
              <w:ind w:left="0"/>
              <w:rPr>
                <w:rFonts w:ascii="Arial" w:hAnsi="Arial" w:eastAsia="Times New Roman" w:cs="Arial"/>
                <w:sz w:val="20"/>
                <w:szCs w:val="20"/>
              </w:rPr>
            </w:pPr>
            <w:r w:rsidRPr="006A3670">
              <w:rPr>
                <w:rFonts w:ascii="Arial" w:hAnsi="Arial" w:eastAsia="Times New Roman" w:cs="Arial"/>
                <w:sz w:val="20"/>
                <w:szCs w:val="20"/>
              </w:rPr>
              <w:t>Action log and Matters Arising</w:t>
            </w:r>
          </w:p>
        </w:tc>
        <w:tc>
          <w:tcPr>
            <w:tcW w:w="992" w:type="dxa"/>
            <w:shd w:val="clear" w:color="auto" w:fill="FFFFFF"/>
          </w:tcPr>
          <w:p w:rsidRPr="006A3670" w:rsidR="006A3670" w:rsidP="006A3670" w:rsidRDefault="006A3670" w14:paraId="179ED928"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shd w:val="clear" w:color="auto" w:fill="FFFFFF"/>
          </w:tcPr>
          <w:p w:rsidRPr="006A3670" w:rsidR="006A3670" w:rsidP="006A3670" w:rsidRDefault="006A3670" w14:paraId="43FD7FE4" w14:textId="77777777">
            <w:pPr>
              <w:spacing w:after="0" w:line="240" w:lineRule="auto"/>
              <w:rPr>
                <w:rFonts w:ascii="Arial" w:hAnsi="Arial" w:cs="Arial"/>
                <w:sz w:val="20"/>
                <w:szCs w:val="20"/>
              </w:rPr>
            </w:pPr>
            <w:r w:rsidRPr="006A3670">
              <w:rPr>
                <w:rFonts w:ascii="Arial" w:hAnsi="Arial" w:cs="Arial"/>
                <w:sz w:val="20"/>
                <w:szCs w:val="20"/>
              </w:rPr>
              <w:t>Chair</w:t>
            </w:r>
          </w:p>
        </w:tc>
      </w:tr>
      <w:tr w:rsidRPr="006A3670" w:rsidR="006A3670" w:rsidTr="006A3670" w14:paraId="4317F9AA" w14:textId="77777777">
        <w:trPr>
          <w:cantSplit/>
          <w:trHeight w:val="251"/>
        </w:trPr>
        <w:tc>
          <w:tcPr>
            <w:tcW w:w="709" w:type="dxa"/>
            <w:shd w:val="clear" w:color="auto" w:fill="B4C6E7"/>
          </w:tcPr>
          <w:p w:rsidRPr="006A3670" w:rsidR="006A3670" w:rsidP="006A3670" w:rsidRDefault="006A3670" w14:paraId="405F3421" w14:textId="77777777">
            <w:pPr>
              <w:spacing w:after="0" w:line="240" w:lineRule="auto"/>
              <w:rPr>
                <w:rFonts w:ascii="Arial" w:hAnsi="Arial" w:cs="Arial"/>
                <w:bCs/>
                <w:iCs/>
                <w:sz w:val="20"/>
                <w:szCs w:val="20"/>
              </w:rPr>
            </w:pPr>
            <w:r w:rsidRPr="006A3670">
              <w:rPr>
                <w:rFonts w:ascii="Arial" w:hAnsi="Arial" w:cs="Arial"/>
                <w:sz w:val="20"/>
                <w:szCs w:val="20"/>
              </w:rPr>
              <w:t>4</w:t>
            </w:r>
          </w:p>
        </w:tc>
        <w:tc>
          <w:tcPr>
            <w:tcW w:w="7088" w:type="dxa"/>
            <w:shd w:val="clear" w:color="auto" w:fill="B4C6E7"/>
          </w:tcPr>
          <w:p w:rsidRPr="006A3670" w:rsidR="006A3670" w:rsidP="006A3670" w:rsidRDefault="006A3670" w14:paraId="1F5FA7E3" w14:textId="77777777">
            <w:pPr>
              <w:spacing w:after="0" w:line="240" w:lineRule="auto"/>
              <w:rPr>
                <w:rFonts w:ascii="Arial" w:hAnsi="Arial" w:cs="Arial"/>
                <w:sz w:val="20"/>
                <w:szCs w:val="20"/>
              </w:rPr>
            </w:pPr>
            <w:r w:rsidRPr="006A3670">
              <w:rPr>
                <w:rFonts w:ascii="Arial" w:hAnsi="Arial" w:cs="Arial"/>
                <w:sz w:val="20"/>
                <w:szCs w:val="20"/>
              </w:rPr>
              <w:t>**PUBLIC ITEM**</w:t>
            </w:r>
          </w:p>
          <w:p w:rsidRPr="006A3670" w:rsidR="006A3670" w:rsidP="006A3670" w:rsidRDefault="006A3670" w14:paraId="33B87766" w14:textId="77777777">
            <w:pPr>
              <w:pStyle w:val="ListParagraph"/>
              <w:spacing w:after="0" w:line="240" w:lineRule="auto"/>
              <w:ind w:left="0"/>
              <w:rPr>
                <w:rFonts w:ascii="Arial" w:hAnsi="Arial" w:eastAsia="Times New Roman" w:cs="Arial"/>
                <w:sz w:val="20"/>
                <w:szCs w:val="20"/>
              </w:rPr>
            </w:pPr>
            <w:r w:rsidRPr="006A3670">
              <w:rPr>
                <w:rFonts w:ascii="Arial" w:hAnsi="Arial" w:cs="Arial"/>
                <w:sz w:val="20"/>
                <w:szCs w:val="20"/>
              </w:rPr>
              <w:t>RESPONDING: Visible and Responsive Neighbourhood Policing (B1)</w:t>
            </w:r>
          </w:p>
        </w:tc>
        <w:tc>
          <w:tcPr>
            <w:tcW w:w="992" w:type="dxa"/>
            <w:shd w:val="clear" w:color="auto" w:fill="B4C6E7"/>
          </w:tcPr>
          <w:p w:rsidRPr="006A3670" w:rsidR="006A3670" w:rsidP="006A3670" w:rsidRDefault="006A3670" w14:paraId="46C945EB"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shd w:val="clear" w:color="auto" w:fill="B4C6E7"/>
          </w:tcPr>
          <w:p w:rsidRPr="006A3670" w:rsidR="006A3670" w:rsidP="006A3670" w:rsidRDefault="006A3670" w14:paraId="328C1540" w14:textId="77777777">
            <w:pPr>
              <w:spacing w:after="0" w:line="240" w:lineRule="auto"/>
              <w:rPr>
                <w:rFonts w:ascii="Arial" w:hAnsi="Arial" w:cs="Arial"/>
                <w:sz w:val="20"/>
                <w:szCs w:val="20"/>
              </w:rPr>
            </w:pPr>
            <w:r w:rsidRPr="006A3670">
              <w:rPr>
                <w:rFonts w:ascii="Arial" w:hAnsi="Arial" w:cs="Arial"/>
                <w:color w:val="000000"/>
                <w:sz w:val="20"/>
                <w:szCs w:val="20"/>
              </w:rPr>
              <w:t>All</w:t>
            </w:r>
          </w:p>
        </w:tc>
      </w:tr>
      <w:tr w:rsidRPr="006A3670" w:rsidR="006A3670" w:rsidTr="006A3670" w14:paraId="185664CD" w14:textId="77777777">
        <w:trPr>
          <w:cantSplit/>
          <w:trHeight w:val="227"/>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09D1B831" w14:textId="77777777">
            <w:pPr>
              <w:spacing w:after="0" w:line="240" w:lineRule="auto"/>
              <w:rPr>
                <w:rFonts w:ascii="Arial" w:hAnsi="Arial" w:cs="Arial"/>
                <w:sz w:val="20"/>
                <w:szCs w:val="20"/>
              </w:rPr>
            </w:pPr>
            <w:r w:rsidRPr="006A3670">
              <w:rPr>
                <w:rFonts w:ascii="Arial" w:hAnsi="Arial" w:cs="Arial"/>
                <w:sz w:val="20"/>
                <w:szCs w:val="20"/>
              </w:rPr>
              <w:t>5</w:t>
            </w:r>
          </w:p>
        </w:tc>
        <w:tc>
          <w:tcPr>
            <w:tcW w:w="7088"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4D93E393" w14:textId="77777777">
            <w:pPr>
              <w:spacing w:after="0" w:line="240" w:lineRule="auto"/>
              <w:rPr>
                <w:rFonts w:ascii="Arial" w:hAnsi="Arial" w:cs="Arial"/>
                <w:sz w:val="20"/>
                <w:szCs w:val="20"/>
              </w:rPr>
            </w:pPr>
            <w:r w:rsidRPr="006A3670">
              <w:rPr>
                <w:rFonts w:ascii="Arial" w:hAnsi="Arial" w:cs="Arial"/>
                <w:sz w:val="20"/>
                <w:szCs w:val="20"/>
              </w:rPr>
              <w:t>SUPPORTING:  Improving Victim and Witness Experience of the CJS (C2)</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3D8E6BF3"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tcBorders>
              <w:left w:val="single" w:color="auto" w:sz="4" w:space="0"/>
              <w:right w:val="single" w:color="auto" w:sz="4" w:space="0"/>
            </w:tcBorders>
            <w:shd w:val="clear" w:color="auto" w:fill="FFFFFF"/>
          </w:tcPr>
          <w:p w:rsidRPr="006A3670" w:rsidR="006A3670" w:rsidP="006A3670" w:rsidRDefault="006A3670" w14:paraId="1BD0122F" w14:textId="77777777">
            <w:pPr>
              <w:spacing w:after="0" w:line="240" w:lineRule="auto"/>
              <w:rPr>
                <w:rFonts w:ascii="Arial" w:hAnsi="Arial" w:cs="Arial"/>
                <w:color w:val="000000"/>
                <w:sz w:val="20"/>
                <w:szCs w:val="20"/>
              </w:rPr>
            </w:pPr>
            <w:r w:rsidRPr="006A3670">
              <w:rPr>
                <w:rFonts w:ascii="Arial" w:hAnsi="Arial" w:cs="Arial"/>
                <w:color w:val="000000"/>
                <w:sz w:val="20"/>
                <w:szCs w:val="20"/>
              </w:rPr>
              <w:t>All</w:t>
            </w:r>
          </w:p>
        </w:tc>
      </w:tr>
      <w:tr w:rsidRPr="006A3670" w:rsidR="006A3670" w:rsidTr="006A3670" w14:paraId="7DF61336" w14:textId="77777777">
        <w:trPr>
          <w:cantSplit/>
          <w:trHeight w:val="243"/>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4565CA23" w14:textId="77777777">
            <w:pPr>
              <w:spacing w:after="0" w:line="240" w:lineRule="auto"/>
              <w:rPr>
                <w:rFonts w:ascii="Arial" w:hAnsi="Arial" w:cs="Arial"/>
                <w:sz w:val="20"/>
                <w:szCs w:val="20"/>
              </w:rPr>
            </w:pPr>
            <w:r w:rsidRPr="006A3670">
              <w:rPr>
                <w:rFonts w:ascii="Arial" w:hAnsi="Arial" w:cs="Arial"/>
                <w:sz w:val="20"/>
                <w:szCs w:val="20"/>
              </w:rPr>
              <w:t>6</w:t>
            </w:r>
          </w:p>
        </w:tc>
        <w:tc>
          <w:tcPr>
            <w:tcW w:w="7088"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6D088D5C" w14:textId="77777777">
            <w:pPr>
              <w:spacing w:after="0" w:line="240" w:lineRule="auto"/>
              <w:rPr>
                <w:rFonts w:ascii="Arial" w:hAnsi="Arial" w:cs="Arial"/>
                <w:sz w:val="20"/>
                <w:szCs w:val="20"/>
              </w:rPr>
            </w:pPr>
            <w:r w:rsidRPr="006A3670">
              <w:rPr>
                <w:rFonts w:ascii="Arial" w:hAnsi="Arial" w:cs="Arial"/>
                <w:sz w:val="20"/>
                <w:szCs w:val="20"/>
              </w:rPr>
              <w:t>PREVENTING: Steering Vulnerable Young People Away from Crime (A2)</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7C23EACB"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tcBorders>
              <w:left w:val="single" w:color="auto" w:sz="4" w:space="0"/>
              <w:right w:val="single" w:color="auto" w:sz="4" w:space="0"/>
            </w:tcBorders>
            <w:shd w:val="clear" w:color="auto" w:fill="FFFFFF"/>
          </w:tcPr>
          <w:p w:rsidRPr="006A3670" w:rsidR="006A3670" w:rsidP="006A3670" w:rsidRDefault="006A3670" w14:paraId="08F36F00" w14:textId="77777777">
            <w:pPr>
              <w:spacing w:after="0" w:line="240" w:lineRule="auto"/>
              <w:rPr>
                <w:rFonts w:ascii="Arial" w:hAnsi="Arial" w:cs="Arial"/>
                <w:color w:val="000000"/>
                <w:sz w:val="20"/>
                <w:szCs w:val="20"/>
              </w:rPr>
            </w:pPr>
            <w:r w:rsidRPr="006A3670">
              <w:rPr>
                <w:rFonts w:ascii="Arial" w:hAnsi="Arial" w:cs="Arial"/>
                <w:color w:val="000000"/>
                <w:sz w:val="20"/>
                <w:szCs w:val="20"/>
              </w:rPr>
              <w:t>All</w:t>
            </w:r>
          </w:p>
        </w:tc>
      </w:tr>
      <w:tr w:rsidRPr="006A3670" w:rsidR="006A3670" w:rsidTr="006A3670" w14:paraId="1BB5FA0C" w14:textId="77777777">
        <w:trPr>
          <w:cantSplit/>
          <w:trHeight w:val="274"/>
        </w:trPr>
        <w:tc>
          <w:tcPr>
            <w:tcW w:w="709" w:type="dxa"/>
            <w:tcBorders>
              <w:top w:val="single" w:color="auto" w:sz="4" w:space="0"/>
              <w:left w:val="single" w:color="auto" w:sz="4" w:space="0"/>
              <w:bottom w:val="single" w:color="auto" w:sz="4" w:space="0"/>
              <w:right w:val="single" w:color="auto" w:sz="4" w:space="0"/>
            </w:tcBorders>
            <w:shd w:val="clear" w:color="auto" w:fill="auto"/>
          </w:tcPr>
          <w:p w:rsidRPr="006A3670" w:rsidR="006A3670" w:rsidP="006A3670" w:rsidRDefault="006A3670" w14:paraId="644BF201" w14:textId="77777777">
            <w:pPr>
              <w:spacing w:after="0" w:line="240" w:lineRule="auto"/>
              <w:rPr>
                <w:rFonts w:ascii="Arial" w:hAnsi="Arial" w:cs="Arial"/>
                <w:sz w:val="20"/>
                <w:szCs w:val="20"/>
              </w:rPr>
            </w:pPr>
            <w:r w:rsidRPr="006A3670">
              <w:rPr>
                <w:rFonts w:ascii="Arial" w:hAnsi="Arial" w:cs="Arial"/>
                <w:sz w:val="20"/>
                <w:szCs w:val="20"/>
              </w:rPr>
              <w:t>7</w:t>
            </w:r>
          </w:p>
        </w:tc>
        <w:tc>
          <w:tcPr>
            <w:tcW w:w="7088" w:type="dxa"/>
            <w:tcBorders>
              <w:top w:val="single" w:color="auto" w:sz="4" w:space="0"/>
              <w:left w:val="single" w:color="auto" w:sz="4" w:space="0"/>
              <w:bottom w:val="single" w:color="auto" w:sz="4" w:space="0"/>
              <w:right w:val="single" w:color="auto" w:sz="4" w:space="0"/>
            </w:tcBorders>
            <w:shd w:val="clear" w:color="auto" w:fill="auto"/>
          </w:tcPr>
          <w:p w:rsidRPr="006A3670" w:rsidR="006A3670" w:rsidP="006A3670" w:rsidRDefault="006A3670" w14:paraId="50900613" w14:textId="77777777">
            <w:pPr>
              <w:spacing w:after="0" w:line="240" w:lineRule="auto"/>
              <w:rPr>
                <w:rFonts w:ascii="Arial" w:hAnsi="Arial" w:cs="Arial"/>
                <w:sz w:val="20"/>
                <w:szCs w:val="20"/>
              </w:rPr>
            </w:pPr>
            <w:r w:rsidRPr="006A3670">
              <w:rPr>
                <w:rFonts w:ascii="Arial" w:hAnsi="Arial" w:cs="Arial"/>
                <w:sz w:val="20"/>
                <w:szCs w:val="20"/>
              </w:rPr>
              <w:t>Race Action Plan</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6A3670" w:rsidR="006A3670" w:rsidP="006A3670" w:rsidRDefault="006A3670" w14:paraId="4045EE74" w14:textId="77777777">
            <w:pPr>
              <w:spacing w:after="0" w:line="240" w:lineRule="auto"/>
              <w:rPr>
                <w:rFonts w:ascii="Arial" w:hAnsi="Arial" w:cs="Arial"/>
                <w:sz w:val="20"/>
                <w:szCs w:val="20"/>
              </w:rPr>
            </w:pPr>
          </w:p>
        </w:tc>
        <w:tc>
          <w:tcPr>
            <w:tcW w:w="822" w:type="dxa"/>
            <w:tcBorders>
              <w:left w:val="single" w:color="auto" w:sz="4" w:space="0"/>
              <w:right w:val="single" w:color="auto" w:sz="4" w:space="0"/>
            </w:tcBorders>
            <w:shd w:val="clear" w:color="auto" w:fill="auto"/>
          </w:tcPr>
          <w:p w:rsidRPr="006A3670" w:rsidR="006A3670" w:rsidP="006A3670" w:rsidRDefault="006A3670" w14:paraId="55D9B307" w14:textId="77777777">
            <w:pPr>
              <w:spacing w:after="0" w:line="240" w:lineRule="auto"/>
              <w:rPr>
                <w:rFonts w:ascii="Arial" w:hAnsi="Arial" w:cs="Arial"/>
                <w:sz w:val="20"/>
                <w:szCs w:val="20"/>
              </w:rPr>
            </w:pPr>
            <w:r w:rsidRPr="006A3670">
              <w:rPr>
                <w:rFonts w:ascii="Arial" w:hAnsi="Arial" w:cs="Arial"/>
                <w:sz w:val="20"/>
                <w:szCs w:val="20"/>
              </w:rPr>
              <w:t>All</w:t>
            </w:r>
          </w:p>
        </w:tc>
      </w:tr>
      <w:tr w:rsidRPr="006A3670" w:rsidR="006A3670" w:rsidTr="006A3670" w14:paraId="253ADBEC" w14:textId="77777777">
        <w:trPr>
          <w:cantSplit/>
          <w:trHeight w:val="227"/>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2F46646B" w14:textId="77777777">
            <w:pPr>
              <w:spacing w:after="0" w:line="240" w:lineRule="auto"/>
              <w:rPr>
                <w:rFonts w:ascii="Arial" w:hAnsi="Arial" w:cs="Arial"/>
                <w:sz w:val="20"/>
                <w:szCs w:val="20"/>
              </w:rPr>
            </w:pPr>
            <w:r w:rsidRPr="006A3670">
              <w:rPr>
                <w:rFonts w:ascii="Arial" w:hAnsi="Arial" w:cs="Arial"/>
                <w:sz w:val="20"/>
                <w:szCs w:val="20"/>
              </w:rPr>
              <w:t>8</w:t>
            </w:r>
          </w:p>
        </w:tc>
        <w:tc>
          <w:tcPr>
            <w:tcW w:w="7088"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3A873058" w14:textId="77777777">
            <w:pPr>
              <w:spacing w:after="0" w:line="240" w:lineRule="auto"/>
              <w:rPr>
                <w:rFonts w:ascii="Arial" w:hAnsi="Arial" w:cs="Arial"/>
                <w:sz w:val="20"/>
                <w:szCs w:val="20"/>
              </w:rPr>
            </w:pPr>
            <w:r w:rsidRPr="006A3670">
              <w:rPr>
                <w:rFonts w:ascii="Arial" w:hAnsi="Arial" w:cs="Arial"/>
                <w:sz w:val="20"/>
                <w:szCs w:val="20"/>
              </w:rPr>
              <w:t>Making Best Use of Resources</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6F5660C7"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tcBorders>
              <w:left w:val="single" w:color="auto" w:sz="4" w:space="0"/>
              <w:right w:val="single" w:color="auto" w:sz="4" w:space="0"/>
            </w:tcBorders>
            <w:shd w:val="clear" w:color="auto" w:fill="FFFFFF"/>
          </w:tcPr>
          <w:p w:rsidRPr="006A3670" w:rsidR="006A3670" w:rsidP="006A3670" w:rsidRDefault="006A3670" w14:paraId="5FCBB710" w14:textId="77777777">
            <w:pPr>
              <w:spacing w:after="0" w:line="240" w:lineRule="auto"/>
              <w:rPr>
                <w:rFonts w:ascii="Arial" w:hAnsi="Arial" w:cs="Arial"/>
                <w:color w:val="000000"/>
                <w:sz w:val="20"/>
                <w:szCs w:val="20"/>
              </w:rPr>
            </w:pPr>
            <w:r w:rsidRPr="006A3670">
              <w:rPr>
                <w:rFonts w:ascii="Arial" w:hAnsi="Arial" w:cs="Arial"/>
                <w:color w:val="000000"/>
                <w:sz w:val="20"/>
                <w:szCs w:val="20"/>
              </w:rPr>
              <w:t>All</w:t>
            </w:r>
          </w:p>
        </w:tc>
      </w:tr>
      <w:tr w:rsidRPr="006A3670" w:rsidR="006A3670" w:rsidTr="006A3670" w14:paraId="4BAB7012" w14:textId="77777777">
        <w:trPr>
          <w:cantSplit/>
          <w:trHeight w:val="227"/>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5E13B0EB" w14:textId="77777777">
            <w:pPr>
              <w:spacing w:after="0" w:line="240" w:lineRule="auto"/>
              <w:rPr>
                <w:rFonts w:ascii="Arial" w:hAnsi="Arial" w:cs="Arial"/>
                <w:sz w:val="20"/>
                <w:szCs w:val="20"/>
              </w:rPr>
            </w:pPr>
            <w:r w:rsidRPr="006A3670">
              <w:rPr>
                <w:rFonts w:ascii="Arial" w:hAnsi="Arial" w:cs="Arial"/>
                <w:sz w:val="20"/>
                <w:szCs w:val="20"/>
              </w:rPr>
              <w:t>8.1</w:t>
            </w:r>
          </w:p>
        </w:tc>
        <w:tc>
          <w:tcPr>
            <w:tcW w:w="7088"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34770C73" w14:textId="77777777">
            <w:pPr>
              <w:spacing w:after="0" w:line="240" w:lineRule="auto"/>
              <w:rPr>
                <w:rFonts w:ascii="Arial" w:hAnsi="Arial" w:cs="Arial"/>
                <w:sz w:val="20"/>
                <w:szCs w:val="20"/>
              </w:rPr>
            </w:pPr>
            <w:r w:rsidRPr="006A3670">
              <w:rPr>
                <w:rFonts w:ascii="Arial" w:hAnsi="Arial" w:cs="Arial"/>
                <w:sz w:val="20"/>
                <w:szCs w:val="20"/>
              </w:rPr>
              <w:t>Annex to 8.0 - Information Services</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562572E4"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tcBorders>
              <w:left w:val="single" w:color="auto" w:sz="4" w:space="0"/>
              <w:right w:val="single" w:color="auto" w:sz="4" w:space="0"/>
            </w:tcBorders>
            <w:shd w:val="clear" w:color="auto" w:fill="FFFFFF"/>
          </w:tcPr>
          <w:p w:rsidRPr="006A3670" w:rsidR="006A3670" w:rsidP="006A3670" w:rsidRDefault="006A3670" w14:paraId="75B569DE" w14:textId="77777777">
            <w:pPr>
              <w:spacing w:after="0" w:line="240" w:lineRule="auto"/>
              <w:rPr>
                <w:rFonts w:ascii="Arial" w:hAnsi="Arial" w:cs="Arial"/>
                <w:color w:val="000000"/>
                <w:sz w:val="20"/>
                <w:szCs w:val="20"/>
              </w:rPr>
            </w:pPr>
            <w:r w:rsidRPr="006A3670">
              <w:rPr>
                <w:rFonts w:ascii="Arial" w:hAnsi="Arial" w:cs="Arial"/>
                <w:color w:val="000000"/>
                <w:sz w:val="20"/>
                <w:szCs w:val="20"/>
              </w:rPr>
              <w:t>All</w:t>
            </w:r>
          </w:p>
        </w:tc>
      </w:tr>
      <w:tr w:rsidRPr="006A3670" w:rsidR="006A3670" w:rsidTr="006A3670" w14:paraId="045A512C" w14:textId="77777777">
        <w:trPr>
          <w:cantSplit/>
          <w:trHeight w:val="227"/>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0AF73749" w14:textId="77777777">
            <w:pPr>
              <w:spacing w:after="0" w:line="240" w:lineRule="auto"/>
              <w:rPr>
                <w:rFonts w:ascii="Arial" w:hAnsi="Arial" w:cs="Arial"/>
                <w:sz w:val="20"/>
                <w:szCs w:val="20"/>
              </w:rPr>
            </w:pPr>
            <w:r w:rsidRPr="006A3670">
              <w:rPr>
                <w:rFonts w:ascii="Arial" w:hAnsi="Arial" w:cs="Arial"/>
                <w:sz w:val="20"/>
                <w:szCs w:val="20"/>
              </w:rPr>
              <w:t>9</w:t>
            </w:r>
          </w:p>
        </w:tc>
        <w:tc>
          <w:tcPr>
            <w:tcW w:w="7088"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4910AFB4" w14:textId="77777777">
            <w:pPr>
              <w:spacing w:after="0" w:line="240" w:lineRule="auto"/>
              <w:rPr>
                <w:rFonts w:ascii="Arial" w:hAnsi="Arial" w:cs="Arial"/>
                <w:sz w:val="20"/>
                <w:szCs w:val="20"/>
              </w:rPr>
            </w:pPr>
            <w:r w:rsidRPr="006A3670">
              <w:rPr>
                <w:rFonts w:ascii="Arial" w:hAnsi="Arial" w:cs="Arial"/>
                <w:sz w:val="20"/>
                <w:szCs w:val="20"/>
              </w:rPr>
              <w:t>EMSOU – A brief overview of the current regional collaboration projects</w:t>
            </w:r>
          </w:p>
          <w:p w:rsidRPr="006A3670" w:rsidR="006A3670" w:rsidP="006A3670" w:rsidRDefault="006A3670" w14:paraId="20317179" w14:textId="77777777">
            <w:pPr>
              <w:spacing w:after="0" w:line="240" w:lineRule="auto"/>
              <w:rPr>
                <w:rFonts w:ascii="Arial" w:hAnsi="Arial" w:cs="Arial"/>
                <w:sz w:val="20"/>
                <w:szCs w:val="20"/>
              </w:rPr>
            </w:pPr>
            <w:r w:rsidRPr="006A3670">
              <w:rPr>
                <w:rFonts w:ascii="Arial" w:hAnsi="Arial" w:cs="Arial"/>
                <w:sz w:val="20"/>
                <w:szCs w:val="20"/>
              </w:rPr>
              <w:t>Appendices</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23DAE3B5"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tcBorders>
              <w:left w:val="single" w:color="auto" w:sz="4" w:space="0"/>
              <w:right w:val="single" w:color="auto" w:sz="4" w:space="0"/>
            </w:tcBorders>
            <w:shd w:val="clear" w:color="auto" w:fill="FFFFFF"/>
          </w:tcPr>
          <w:p w:rsidRPr="006A3670" w:rsidR="006A3670" w:rsidP="006A3670" w:rsidRDefault="006A3670" w14:paraId="1F5E6BCD" w14:textId="77777777">
            <w:pPr>
              <w:spacing w:after="0" w:line="240" w:lineRule="auto"/>
              <w:rPr>
                <w:rFonts w:ascii="Arial" w:hAnsi="Arial" w:cs="Arial"/>
                <w:color w:val="000000"/>
                <w:sz w:val="20"/>
                <w:szCs w:val="20"/>
              </w:rPr>
            </w:pPr>
            <w:r w:rsidRPr="006A3670">
              <w:rPr>
                <w:rFonts w:ascii="Arial" w:hAnsi="Arial" w:cs="Arial"/>
                <w:color w:val="000000"/>
                <w:sz w:val="20"/>
                <w:szCs w:val="20"/>
              </w:rPr>
              <w:t>All</w:t>
            </w:r>
          </w:p>
        </w:tc>
      </w:tr>
      <w:tr w:rsidRPr="006A3670" w:rsidR="006A3670" w:rsidTr="006A3670" w14:paraId="514F7D34" w14:textId="77777777">
        <w:trPr>
          <w:cantSplit/>
          <w:trHeight w:val="227"/>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17E8B338" w14:textId="77777777">
            <w:pPr>
              <w:spacing w:after="0" w:line="240" w:lineRule="auto"/>
              <w:rPr>
                <w:rFonts w:ascii="Arial" w:hAnsi="Arial" w:cs="Arial"/>
                <w:sz w:val="20"/>
                <w:szCs w:val="20"/>
              </w:rPr>
            </w:pPr>
            <w:r w:rsidRPr="006A3670">
              <w:rPr>
                <w:rFonts w:ascii="Arial" w:hAnsi="Arial" w:cs="Arial"/>
                <w:sz w:val="20"/>
                <w:szCs w:val="20"/>
              </w:rPr>
              <w:t>10</w:t>
            </w:r>
          </w:p>
        </w:tc>
        <w:tc>
          <w:tcPr>
            <w:tcW w:w="7088"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55302197" w14:textId="77777777">
            <w:pPr>
              <w:spacing w:after="0" w:line="240" w:lineRule="auto"/>
              <w:rPr>
                <w:rFonts w:ascii="Arial" w:hAnsi="Arial" w:cs="Arial"/>
                <w:sz w:val="20"/>
                <w:szCs w:val="20"/>
              </w:rPr>
            </w:pPr>
            <w:r w:rsidRPr="006A3670">
              <w:rPr>
                <w:rFonts w:ascii="Arial" w:hAnsi="Arial" w:cs="Arial"/>
                <w:sz w:val="20"/>
                <w:szCs w:val="20"/>
              </w:rPr>
              <w:t>Key Business Decisions</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32858B2D" w14:textId="77777777">
            <w:pPr>
              <w:spacing w:after="0" w:line="240" w:lineRule="auto"/>
              <w:rPr>
                <w:rFonts w:ascii="Arial" w:hAnsi="Arial" w:cs="Arial"/>
                <w:sz w:val="20"/>
                <w:szCs w:val="20"/>
              </w:rPr>
            </w:pPr>
            <w:r w:rsidRPr="006A3670">
              <w:rPr>
                <w:rFonts w:ascii="Arial" w:hAnsi="Arial" w:cs="Arial"/>
                <w:sz w:val="20"/>
                <w:szCs w:val="20"/>
              </w:rPr>
              <w:t>Paper</w:t>
            </w:r>
          </w:p>
        </w:tc>
        <w:tc>
          <w:tcPr>
            <w:tcW w:w="822" w:type="dxa"/>
            <w:tcBorders>
              <w:left w:val="single" w:color="auto" w:sz="4" w:space="0"/>
              <w:right w:val="single" w:color="auto" w:sz="4" w:space="0"/>
            </w:tcBorders>
            <w:shd w:val="clear" w:color="auto" w:fill="FFFFFF"/>
          </w:tcPr>
          <w:p w:rsidRPr="006A3670" w:rsidR="006A3670" w:rsidP="006A3670" w:rsidRDefault="006A3670" w14:paraId="483917B6" w14:textId="77777777">
            <w:pPr>
              <w:spacing w:after="0" w:line="240" w:lineRule="auto"/>
              <w:rPr>
                <w:rFonts w:ascii="Arial" w:hAnsi="Arial" w:cs="Arial"/>
                <w:color w:val="000000"/>
                <w:sz w:val="20"/>
                <w:szCs w:val="20"/>
              </w:rPr>
            </w:pPr>
            <w:r w:rsidRPr="006A3670">
              <w:rPr>
                <w:rFonts w:ascii="Arial" w:hAnsi="Arial" w:cs="Arial"/>
                <w:color w:val="000000"/>
                <w:sz w:val="20"/>
                <w:szCs w:val="20"/>
              </w:rPr>
              <w:t>All</w:t>
            </w:r>
          </w:p>
        </w:tc>
      </w:tr>
      <w:tr w:rsidRPr="006A3670" w:rsidR="006A3670" w:rsidTr="006A3670" w14:paraId="3404F6E8" w14:textId="77777777">
        <w:trPr>
          <w:cantSplit/>
          <w:trHeight w:val="227"/>
        </w:trPr>
        <w:tc>
          <w:tcPr>
            <w:tcW w:w="709"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718316CB" w14:textId="77777777">
            <w:pPr>
              <w:spacing w:after="0" w:line="240" w:lineRule="auto"/>
              <w:rPr>
                <w:rFonts w:ascii="Arial" w:hAnsi="Arial" w:cs="Arial"/>
                <w:sz w:val="20"/>
                <w:szCs w:val="20"/>
              </w:rPr>
            </w:pPr>
            <w:r w:rsidRPr="006A3670">
              <w:rPr>
                <w:rFonts w:ascii="Arial" w:hAnsi="Arial" w:cs="Arial"/>
                <w:sz w:val="20"/>
                <w:szCs w:val="20"/>
              </w:rPr>
              <w:t>11</w:t>
            </w:r>
          </w:p>
        </w:tc>
        <w:tc>
          <w:tcPr>
            <w:tcW w:w="7088"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4D0E60F5" w14:textId="77777777">
            <w:pPr>
              <w:pStyle w:val="ListParagraph"/>
              <w:suppressAutoHyphens/>
              <w:autoSpaceDN w:val="0"/>
              <w:spacing w:after="0" w:line="240" w:lineRule="auto"/>
              <w:ind w:left="0"/>
              <w:rPr>
                <w:rFonts w:ascii="Arial" w:hAnsi="Arial" w:cs="Arial"/>
                <w:sz w:val="20"/>
                <w:szCs w:val="20"/>
              </w:rPr>
            </w:pPr>
            <w:r w:rsidRPr="006A3670">
              <w:rPr>
                <w:rFonts w:ascii="Arial" w:hAnsi="Arial" w:cs="Arial"/>
                <w:sz w:val="20"/>
                <w:szCs w:val="20"/>
              </w:rPr>
              <w:t>AOB</w:t>
            </w:r>
          </w:p>
        </w:tc>
        <w:tc>
          <w:tcPr>
            <w:tcW w:w="992" w:type="dxa"/>
            <w:tcBorders>
              <w:top w:val="single" w:color="auto" w:sz="4" w:space="0"/>
              <w:left w:val="single" w:color="auto" w:sz="4" w:space="0"/>
              <w:bottom w:val="single" w:color="auto" w:sz="4" w:space="0"/>
              <w:right w:val="single" w:color="auto" w:sz="4" w:space="0"/>
            </w:tcBorders>
            <w:shd w:val="clear" w:color="auto" w:fill="FFFFFF"/>
          </w:tcPr>
          <w:p w:rsidRPr="006A3670" w:rsidR="006A3670" w:rsidP="006A3670" w:rsidRDefault="006A3670" w14:paraId="3BAA708B" w14:textId="77777777">
            <w:pPr>
              <w:spacing w:after="0" w:line="240" w:lineRule="auto"/>
              <w:rPr>
                <w:rFonts w:ascii="Arial" w:hAnsi="Arial" w:cs="Arial"/>
                <w:sz w:val="20"/>
                <w:szCs w:val="20"/>
              </w:rPr>
            </w:pPr>
            <w:r w:rsidRPr="006A3670">
              <w:rPr>
                <w:rFonts w:ascii="Arial" w:hAnsi="Arial" w:cs="Arial"/>
                <w:sz w:val="20"/>
                <w:szCs w:val="20"/>
              </w:rPr>
              <w:t>Verbal</w:t>
            </w:r>
          </w:p>
        </w:tc>
        <w:tc>
          <w:tcPr>
            <w:tcW w:w="822" w:type="dxa"/>
            <w:tcBorders>
              <w:left w:val="single" w:color="auto" w:sz="4" w:space="0"/>
              <w:right w:val="single" w:color="auto" w:sz="4" w:space="0"/>
            </w:tcBorders>
            <w:shd w:val="clear" w:color="auto" w:fill="FFFFFF"/>
          </w:tcPr>
          <w:p w:rsidRPr="006A3670" w:rsidR="006A3670" w:rsidP="006A3670" w:rsidRDefault="006A3670" w14:paraId="14AC60A9" w14:textId="77777777">
            <w:pPr>
              <w:spacing w:after="0" w:line="240" w:lineRule="auto"/>
              <w:rPr>
                <w:rFonts w:ascii="Arial" w:hAnsi="Arial" w:cs="Arial"/>
                <w:color w:val="000000"/>
                <w:sz w:val="20"/>
                <w:szCs w:val="20"/>
              </w:rPr>
            </w:pPr>
            <w:r w:rsidRPr="006A3670">
              <w:rPr>
                <w:rFonts w:ascii="Arial" w:hAnsi="Arial" w:cs="Arial"/>
                <w:color w:val="000000"/>
                <w:sz w:val="20"/>
                <w:szCs w:val="20"/>
              </w:rPr>
              <w:t>All</w:t>
            </w:r>
          </w:p>
        </w:tc>
      </w:tr>
      <w:bookmarkEnd w:id="0"/>
    </w:tbl>
    <w:p w:rsidR="00C04683" w:rsidP="003C20D0" w:rsidRDefault="00C04683" w14:paraId="6C96131B" w14:textId="65D39E58">
      <w:pPr>
        <w:spacing w:after="0" w:line="240" w:lineRule="auto"/>
        <w:ind w:hanging="567"/>
        <w:rPr>
          <w:rFonts w:ascii="Arial" w:hAnsi="Arial" w:cs="Arial"/>
        </w:rPr>
      </w:pPr>
    </w:p>
    <w:p w:rsidR="00C83C7B" w:rsidP="003C20D0" w:rsidRDefault="00C83C7B" w14:paraId="026E7E7F" w14:textId="63F79085">
      <w:pPr>
        <w:spacing w:after="0" w:line="240" w:lineRule="auto"/>
        <w:ind w:hanging="567"/>
        <w:rPr>
          <w:rFonts w:ascii="Arial" w:hAnsi="Arial" w:cs="Arial"/>
        </w:rPr>
      </w:pPr>
    </w:p>
    <w:p w:rsidR="00C83C7B" w:rsidP="003C20D0" w:rsidRDefault="00C83C7B" w14:paraId="2B703BFA" w14:textId="0BB9A164">
      <w:pPr>
        <w:spacing w:after="0" w:line="240" w:lineRule="auto"/>
        <w:ind w:hanging="567"/>
        <w:rPr>
          <w:rFonts w:ascii="Arial" w:hAnsi="Arial" w:cs="Arial"/>
        </w:rPr>
      </w:pPr>
    </w:p>
    <w:p w:rsidR="00C83C7B" w:rsidP="003C20D0" w:rsidRDefault="00C83C7B" w14:paraId="6B713C50" w14:textId="7223B1BC">
      <w:pPr>
        <w:spacing w:after="0" w:line="240" w:lineRule="auto"/>
        <w:ind w:hanging="567"/>
        <w:rPr>
          <w:rFonts w:ascii="Arial" w:hAnsi="Arial" w:cs="Arial"/>
        </w:rPr>
      </w:pPr>
    </w:p>
    <w:p w:rsidRPr="004D1CB9" w:rsidR="00C83C7B" w:rsidP="003C20D0" w:rsidRDefault="00C83C7B" w14:paraId="5E66700F" w14:textId="77777777">
      <w:pPr>
        <w:spacing w:after="0" w:line="240" w:lineRule="auto"/>
        <w:ind w:hanging="567"/>
        <w:rPr>
          <w:rFonts w:ascii="Arial" w:hAnsi="Arial" w:cs="Arial"/>
        </w:rPr>
      </w:pPr>
    </w:p>
    <w:p w:rsidRPr="004D1CB9" w:rsidR="00561CFD" w:rsidP="00C83C7B" w:rsidRDefault="0087438A" w14:paraId="4F91A088" w14:textId="0D5882F0">
      <w:pPr>
        <w:pStyle w:val="ListParagraph"/>
        <w:numPr>
          <w:ilvl w:val="0"/>
          <w:numId w:val="14"/>
        </w:numPr>
        <w:spacing w:after="0" w:line="240" w:lineRule="auto"/>
        <w:ind w:left="567" w:hanging="567"/>
        <w:rPr>
          <w:rFonts w:ascii="Arial" w:hAnsi="Arial" w:cs="Arial"/>
          <w:b/>
          <w:bCs/>
        </w:rPr>
      </w:pPr>
      <w:r>
        <w:rPr>
          <w:rFonts w:ascii="Arial" w:hAnsi="Arial" w:cs="Arial"/>
          <w:b/>
          <w:bCs/>
        </w:rPr>
        <w:t xml:space="preserve">PUBLIC ITEM – RESPONDING:  </w:t>
      </w:r>
      <w:r w:rsidR="00C83C7B">
        <w:rPr>
          <w:rFonts w:ascii="Arial" w:hAnsi="Arial" w:cs="Arial"/>
          <w:b/>
          <w:bCs/>
        </w:rPr>
        <w:t>Visible and Responsive Neighbourhood Policing</w:t>
      </w:r>
    </w:p>
    <w:p w:rsidR="00561CFD" w:rsidP="003C20D0" w:rsidRDefault="00561CFD" w14:paraId="2E88BEBC" w14:textId="2A750F87">
      <w:pPr>
        <w:pStyle w:val="ListParagraph"/>
        <w:spacing w:after="0" w:line="240" w:lineRule="auto"/>
        <w:ind w:left="0"/>
        <w:rPr>
          <w:rFonts w:ascii="Arial" w:hAnsi="Arial" w:cs="Arial"/>
        </w:rPr>
      </w:pPr>
    </w:p>
    <w:p w:rsidRPr="004D1CB9" w:rsidR="000F4686" w:rsidP="000F4686" w:rsidRDefault="000F4686" w14:paraId="67E184F5" w14:textId="69EFF981">
      <w:pPr>
        <w:pStyle w:val="ListParagraph"/>
        <w:spacing w:after="0" w:line="240" w:lineRule="auto"/>
        <w:ind w:left="567" w:hanging="567"/>
        <w:rPr>
          <w:rFonts w:ascii="Arial" w:hAnsi="Arial" w:cs="Arial"/>
        </w:rPr>
      </w:pPr>
      <w:r>
        <w:rPr>
          <w:rFonts w:ascii="Arial" w:hAnsi="Arial" w:cs="Arial"/>
        </w:rPr>
        <w:tab/>
        <w:t>Chief Superintendent Sukesh Verma gave a presentation on this agenda items and answered specific questions raised by various members of the public.</w:t>
      </w:r>
    </w:p>
    <w:p w:rsidR="00DD371E" w:rsidP="00D95E67" w:rsidRDefault="00263870" w14:paraId="2EC6AF41" w14:textId="18AA92B5">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p>
    <w:p w:rsidR="00DD371E" w:rsidP="00DD371E" w:rsidRDefault="00DD371E" w14:paraId="1D7E9C1F" w14:textId="77777777">
      <w:pPr>
        <w:spacing w:after="0" w:line="240" w:lineRule="auto"/>
        <w:ind w:left="567" w:hanging="567"/>
        <w:rPr>
          <w:rFonts w:ascii="Arial" w:hAnsi="Arial" w:cs="Arial"/>
        </w:rPr>
      </w:pPr>
      <w:r>
        <w:rPr>
          <w:rFonts w:ascii="Arial" w:hAnsi="Arial" w:cs="Arial"/>
        </w:rPr>
        <w:tab/>
        <w:t>Local Policing Resources:</w:t>
      </w:r>
    </w:p>
    <w:p w:rsidR="00DD371E" w:rsidP="00DD371E" w:rsidRDefault="00DD371E" w14:paraId="1D38209D" w14:textId="77777777">
      <w:pPr>
        <w:spacing w:after="0" w:line="240" w:lineRule="auto"/>
        <w:ind w:left="567" w:hanging="567"/>
        <w:rPr>
          <w:rFonts w:ascii="Arial" w:hAnsi="Arial" w:cs="Arial"/>
        </w:rPr>
      </w:pPr>
      <w:r>
        <w:rPr>
          <w:rFonts w:ascii="Arial" w:hAnsi="Arial" w:cs="Arial"/>
        </w:rPr>
        <w:tab/>
        <w:t>Chief Superintendent Verma gave a presentation on local policing resources. Points covered included:</w:t>
      </w:r>
    </w:p>
    <w:p w:rsidR="00DD371E" w:rsidP="00DD371E" w:rsidRDefault="00DD371E" w14:paraId="0D47E83A" w14:textId="77777777">
      <w:pPr>
        <w:pStyle w:val="ListParagraph"/>
        <w:numPr>
          <w:ilvl w:val="0"/>
          <w:numId w:val="15"/>
        </w:numPr>
        <w:spacing w:after="0" w:line="240" w:lineRule="auto"/>
        <w:rPr>
          <w:rFonts w:ascii="Arial" w:hAnsi="Arial" w:cs="Arial"/>
        </w:rPr>
      </w:pPr>
      <w:r>
        <w:rPr>
          <w:rFonts w:ascii="Arial" w:hAnsi="Arial" w:cs="Arial"/>
        </w:rPr>
        <w:t>How to drive up the victims view of the police and connect with the public</w:t>
      </w:r>
    </w:p>
    <w:p w:rsidR="00DD371E" w:rsidP="00DD371E" w:rsidRDefault="00DD371E" w14:paraId="1AA4AD99" w14:textId="1960B2CD">
      <w:pPr>
        <w:pStyle w:val="ListParagraph"/>
        <w:numPr>
          <w:ilvl w:val="0"/>
          <w:numId w:val="15"/>
        </w:numPr>
        <w:spacing w:after="0" w:line="240" w:lineRule="auto"/>
        <w:rPr>
          <w:rFonts w:ascii="Arial" w:hAnsi="Arial" w:cs="Arial"/>
        </w:rPr>
      </w:pPr>
      <w:r>
        <w:rPr>
          <w:rFonts w:ascii="Arial" w:hAnsi="Arial" w:cs="Arial"/>
        </w:rPr>
        <w:t xml:space="preserve">Strategic risks – looking at similar forces but still </w:t>
      </w:r>
      <w:r w:rsidR="00E60944">
        <w:rPr>
          <w:rFonts w:ascii="Arial" w:hAnsi="Arial" w:cs="Arial"/>
        </w:rPr>
        <w:t>different.</w:t>
      </w:r>
    </w:p>
    <w:p w:rsidR="00DD371E" w:rsidP="00DD371E" w:rsidRDefault="00DD371E" w14:paraId="3AA486B9" w14:textId="77777777">
      <w:pPr>
        <w:pStyle w:val="ListParagraph"/>
        <w:numPr>
          <w:ilvl w:val="0"/>
          <w:numId w:val="15"/>
        </w:numPr>
        <w:spacing w:after="0" w:line="240" w:lineRule="auto"/>
        <w:rPr>
          <w:rFonts w:ascii="Arial" w:hAnsi="Arial" w:cs="Arial"/>
        </w:rPr>
      </w:pPr>
      <w:r>
        <w:rPr>
          <w:rFonts w:ascii="Arial" w:hAnsi="Arial" w:cs="Arial"/>
        </w:rPr>
        <w:t>Building better organisational culture</w:t>
      </w:r>
    </w:p>
    <w:p w:rsidR="00DD371E" w:rsidP="00DD371E" w:rsidRDefault="00DD371E" w14:paraId="54D12D44" w14:textId="5273A77F">
      <w:pPr>
        <w:pStyle w:val="ListParagraph"/>
        <w:numPr>
          <w:ilvl w:val="0"/>
          <w:numId w:val="15"/>
        </w:numPr>
        <w:spacing w:after="0" w:line="240" w:lineRule="auto"/>
        <w:rPr>
          <w:rFonts w:ascii="Arial" w:hAnsi="Arial" w:cs="Arial"/>
        </w:rPr>
      </w:pPr>
      <w:r>
        <w:rPr>
          <w:rFonts w:ascii="Arial" w:hAnsi="Arial" w:cs="Arial"/>
        </w:rPr>
        <w:t xml:space="preserve">Identified too many </w:t>
      </w:r>
      <w:r w:rsidR="00E60944">
        <w:rPr>
          <w:rFonts w:ascii="Arial" w:hAnsi="Arial" w:cs="Arial"/>
        </w:rPr>
        <w:t>teams.</w:t>
      </w:r>
    </w:p>
    <w:p w:rsidR="00DD371E" w:rsidP="00DD371E" w:rsidRDefault="00DD371E" w14:paraId="77C25D2C" w14:textId="77777777">
      <w:pPr>
        <w:pStyle w:val="ListParagraph"/>
        <w:numPr>
          <w:ilvl w:val="0"/>
          <w:numId w:val="15"/>
        </w:numPr>
        <w:spacing w:after="0" w:line="240" w:lineRule="auto"/>
        <w:rPr>
          <w:rFonts w:ascii="Arial" w:hAnsi="Arial" w:cs="Arial"/>
        </w:rPr>
      </w:pPr>
      <w:r>
        <w:rPr>
          <w:rFonts w:ascii="Arial" w:hAnsi="Arial" w:cs="Arial"/>
        </w:rPr>
        <w:t>Attracting firearms officers – improvement in going through the ranks</w:t>
      </w:r>
    </w:p>
    <w:p w:rsidR="00DD371E" w:rsidP="00DD371E" w:rsidRDefault="00E60944" w14:paraId="767D4828" w14:textId="5BDC7B0B">
      <w:pPr>
        <w:pStyle w:val="ListParagraph"/>
        <w:numPr>
          <w:ilvl w:val="0"/>
          <w:numId w:val="15"/>
        </w:numPr>
        <w:spacing w:after="0" w:line="240" w:lineRule="auto"/>
        <w:rPr>
          <w:rFonts w:ascii="Arial" w:hAnsi="Arial" w:cs="Arial"/>
        </w:rPr>
      </w:pPr>
      <w:r>
        <w:rPr>
          <w:rFonts w:ascii="Arial" w:hAnsi="Arial" w:cs="Arial"/>
        </w:rPr>
        <w:t>Three</w:t>
      </w:r>
      <w:r w:rsidR="00DD371E">
        <w:rPr>
          <w:rFonts w:ascii="Arial" w:hAnsi="Arial" w:cs="Arial"/>
        </w:rPr>
        <w:t xml:space="preserve"> pillars of neighbourhood policing – community engagement, problem solving, hitting the target</w:t>
      </w:r>
    </w:p>
    <w:p w:rsidR="00DD371E" w:rsidP="00DD371E" w:rsidRDefault="00DD371E" w14:paraId="3F462B61" w14:textId="4C370945">
      <w:pPr>
        <w:pStyle w:val="ListParagraph"/>
        <w:numPr>
          <w:ilvl w:val="0"/>
          <w:numId w:val="15"/>
        </w:numPr>
        <w:spacing w:after="0" w:line="240" w:lineRule="auto"/>
        <w:rPr>
          <w:rFonts w:ascii="Arial" w:hAnsi="Arial" w:cs="Arial"/>
        </w:rPr>
      </w:pPr>
      <w:r>
        <w:rPr>
          <w:rFonts w:ascii="Arial" w:hAnsi="Arial" w:cs="Arial"/>
        </w:rPr>
        <w:t xml:space="preserve">NI’s to be focal point of local </w:t>
      </w:r>
      <w:r w:rsidR="00E60944">
        <w:rPr>
          <w:rFonts w:ascii="Arial" w:hAnsi="Arial" w:cs="Arial"/>
        </w:rPr>
        <w:t>communities.</w:t>
      </w:r>
    </w:p>
    <w:p w:rsidR="00DD371E" w:rsidP="00DD371E" w:rsidRDefault="00DD371E" w14:paraId="01FB0408" w14:textId="57D67F7C">
      <w:pPr>
        <w:pStyle w:val="ListParagraph"/>
        <w:numPr>
          <w:ilvl w:val="0"/>
          <w:numId w:val="15"/>
        </w:numPr>
        <w:spacing w:after="0" w:line="240" w:lineRule="auto"/>
        <w:rPr>
          <w:rFonts w:ascii="Arial" w:hAnsi="Arial" w:cs="Arial"/>
        </w:rPr>
      </w:pPr>
      <w:r>
        <w:rPr>
          <w:rFonts w:ascii="Arial" w:hAnsi="Arial" w:cs="Arial"/>
        </w:rPr>
        <w:t xml:space="preserve">Op Reacher to be part of </w:t>
      </w:r>
      <w:r w:rsidR="00E60944">
        <w:rPr>
          <w:rFonts w:ascii="Arial" w:hAnsi="Arial" w:cs="Arial"/>
        </w:rPr>
        <w:t>NP.</w:t>
      </w:r>
    </w:p>
    <w:p w:rsidR="00DD371E" w:rsidP="00DD371E" w:rsidRDefault="00DD371E" w14:paraId="15D64794" w14:textId="63CA864A">
      <w:pPr>
        <w:pStyle w:val="ListParagraph"/>
        <w:numPr>
          <w:ilvl w:val="0"/>
          <w:numId w:val="15"/>
        </w:numPr>
        <w:spacing w:after="0" w:line="240" w:lineRule="auto"/>
        <w:rPr>
          <w:rFonts w:ascii="Arial" w:hAnsi="Arial" w:cs="Arial"/>
        </w:rPr>
      </w:pPr>
      <w:r>
        <w:rPr>
          <w:rFonts w:ascii="Arial" w:hAnsi="Arial" w:cs="Arial"/>
        </w:rPr>
        <w:t xml:space="preserve">Retain knife crime team within city as a separate </w:t>
      </w:r>
      <w:r w:rsidR="00E60944">
        <w:rPr>
          <w:rFonts w:ascii="Arial" w:hAnsi="Arial" w:cs="Arial"/>
        </w:rPr>
        <w:t>team.</w:t>
      </w:r>
    </w:p>
    <w:p w:rsidR="00DD371E" w:rsidP="00DD371E" w:rsidRDefault="00DD371E" w14:paraId="5884B3BC" w14:textId="77777777">
      <w:pPr>
        <w:pStyle w:val="ListParagraph"/>
        <w:numPr>
          <w:ilvl w:val="0"/>
          <w:numId w:val="15"/>
        </w:numPr>
        <w:spacing w:after="0" w:line="240" w:lineRule="auto"/>
        <w:rPr>
          <w:rFonts w:ascii="Arial" w:hAnsi="Arial" w:cs="Arial"/>
        </w:rPr>
      </w:pPr>
      <w:r>
        <w:rPr>
          <w:rFonts w:ascii="Arial" w:hAnsi="Arial" w:cs="Arial"/>
        </w:rPr>
        <w:t>Priority tasking teams in city and county</w:t>
      </w:r>
    </w:p>
    <w:p w:rsidR="00DD371E" w:rsidP="00DD371E" w:rsidRDefault="00DD371E" w14:paraId="75F02243" w14:textId="77777777">
      <w:pPr>
        <w:pStyle w:val="ListParagraph"/>
        <w:numPr>
          <w:ilvl w:val="0"/>
          <w:numId w:val="15"/>
        </w:numPr>
        <w:spacing w:after="0" w:line="240" w:lineRule="auto"/>
        <w:rPr>
          <w:rFonts w:ascii="Arial" w:hAnsi="Arial" w:cs="Arial"/>
        </w:rPr>
      </w:pPr>
      <w:r>
        <w:rPr>
          <w:rFonts w:ascii="Arial" w:hAnsi="Arial" w:cs="Arial"/>
        </w:rPr>
        <w:t xml:space="preserve">Ringfencing </w:t>
      </w:r>
    </w:p>
    <w:p w:rsidR="00DD371E" w:rsidP="00DD371E" w:rsidRDefault="00DD371E" w14:paraId="185F64EB" w14:textId="6693D182">
      <w:pPr>
        <w:pStyle w:val="ListParagraph"/>
        <w:numPr>
          <w:ilvl w:val="0"/>
          <w:numId w:val="15"/>
        </w:numPr>
        <w:spacing w:after="0" w:line="240" w:lineRule="auto"/>
        <w:rPr>
          <w:rFonts w:ascii="Arial" w:hAnsi="Arial" w:cs="Arial"/>
        </w:rPr>
      </w:pPr>
      <w:r>
        <w:rPr>
          <w:rFonts w:ascii="Arial" w:hAnsi="Arial" w:cs="Arial"/>
        </w:rPr>
        <w:t xml:space="preserve">Prevention hub – critical to problem solving, also house cadets and mini police and these being driven </w:t>
      </w:r>
      <w:r w:rsidR="00E60944">
        <w:rPr>
          <w:rFonts w:ascii="Arial" w:hAnsi="Arial" w:cs="Arial"/>
        </w:rPr>
        <w:t>forward.</w:t>
      </w:r>
    </w:p>
    <w:p w:rsidR="00DD371E" w:rsidP="00DD371E" w:rsidRDefault="00DD371E" w14:paraId="1EAF5986" w14:textId="77777777">
      <w:pPr>
        <w:pStyle w:val="ListParagraph"/>
        <w:numPr>
          <w:ilvl w:val="0"/>
          <w:numId w:val="15"/>
        </w:numPr>
        <w:spacing w:after="0" w:line="240" w:lineRule="auto"/>
        <w:rPr>
          <w:rFonts w:ascii="Arial" w:hAnsi="Arial" w:cs="Arial"/>
        </w:rPr>
      </w:pPr>
      <w:r>
        <w:rPr>
          <w:rFonts w:ascii="Arial" w:hAnsi="Arial" w:cs="Arial"/>
        </w:rPr>
        <w:t>Safer streets</w:t>
      </w:r>
    </w:p>
    <w:p w:rsidR="00DD371E" w:rsidP="00DD371E" w:rsidRDefault="00DD371E" w14:paraId="480A2E77" w14:textId="77777777">
      <w:pPr>
        <w:pStyle w:val="ListParagraph"/>
        <w:numPr>
          <w:ilvl w:val="0"/>
          <w:numId w:val="15"/>
        </w:numPr>
        <w:spacing w:after="0" w:line="240" w:lineRule="auto"/>
        <w:rPr>
          <w:rFonts w:ascii="Arial" w:hAnsi="Arial" w:cs="Arial"/>
        </w:rPr>
      </w:pPr>
      <w:r>
        <w:rPr>
          <w:rFonts w:ascii="Arial" w:hAnsi="Arial" w:cs="Arial"/>
        </w:rPr>
        <w:t>Youth outreach team – more requirement for their support</w:t>
      </w:r>
    </w:p>
    <w:p w:rsidR="00DD371E" w:rsidP="00DD371E" w:rsidRDefault="00DD371E" w14:paraId="49A55B54" w14:textId="77777777">
      <w:pPr>
        <w:pStyle w:val="ListParagraph"/>
        <w:numPr>
          <w:ilvl w:val="0"/>
          <w:numId w:val="15"/>
        </w:numPr>
        <w:spacing w:after="0" w:line="240" w:lineRule="auto"/>
        <w:rPr>
          <w:rFonts w:ascii="Arial" w:hAnsi="Arial" w:cs="Arial"/>
        </w:rPr>
      </w:pPr>
      <w:r>
        <w:rPr>
          <w:rFonts w:ascii="Arial" w:hAnsi="Arial" w:cs="Arial"/>
        </w:rPr>
        <w:t>Future – innovation, rapid video response</w:t>
      </w:r>
    </w:p>
    <w:p w:rsidRPr="00EC6A9E" w:rsidR="00DD371E" w:rsidP="00DD371E" w:rsidRDefault="00DD371E" w14:paraId="67AD8605" w14:textId="77777777">
      <w:pPr>
        <w:pStyle w:val="ListParagraph"/>
        <w:numPr>
          <w:ilvl w:val="0"/>
          <w:numId w:val="15"/>
        </w:numPr>
        <w:spacing w:after="0" w:line="240" w:lineRule="auto"/>
        <w:rPr>
          <w:rFonts w:ascii="Arial" w:hAnsi="Arial" w:cs="Arial"/>
        </w:rPr>
      </w:pPr>
      <w:r>
        <w:rPr>
          <w:rFonts w:ascii="Arial" w:hAnsi="Arial" w:cs="Arial"/>
        </w:rPr>
        <w:t>Alignment / efficiency</w:t>
      </w:r>
    </w:p>
    <w:p w:rsidR="00DD371E" w:rsidP="00DD371E" w:rsidRDefault="00DD371E" w14:paraId="06FB6C39" w14:textId="77777777">
      <w:pPr>
        <w:spacing w:after="0" w:line="240" w:lineRule="auto"/>
        <w:ind w:left="567" w:hanging="567"/>
        <w:rPr>
          <w:rFonts w:ascii="Arial" w:hAnsi="Arial" w:cs="Arial"/>
        </w:rPr>
      </w:pPr>
      <w:r>
        <w:rPr>
          <w:rFonts w:ascii="Arial" w:hAnsi="Arial" w:cs="Arial"/>
        </w:rPr>
        <w:tab/>
      </w:r>
    </w:p>
    <w:p w:rsidR="00DD371E" w:rsidP="00D95E67" w:rsidRDefault="00DD371E" w14:paraId="62CAE9F7" w14:textId="5D12BCAC">
      <w:pPr>
        <w:pStyle w:val="NormalWeb"/>
        <w:spacing w:before="0" w:beforeAutospacing="0" w:after="0" w:afterAutospacing="0"/>
        <w:ind w:left="567" w:hanging="567"/>
        <w:rPr>
          <w:rFonts w:ascii="Arial" w:hAnsi="Arial" w:cs="Arial"/>
          <w:sz w:val="22"/>
          <w:szCs w:val="22"/>
        </w:rPr>
      </w:pPr>
      <w:r>
        <w:rPr>
          <w:rFonts w:ascii="Arial" w:hAnsi="Arial" w:cs="Arial"/>
          <w:sz w:val="22"/>
          <w:szCs w:val="22"/>
        </w:rPr>
        <w:tab/>
        <w:t xml:space="preserve">The </w:t>
      </w:r>
      <w:r w:rsidR="00502D32">
        <w:rPr>
          <w:rFonts w:ascii="Arial" w:hAnsi="Arial" w:cs="Arial"/>
          <w:sz w:val="22"/>
          <w:szCs w:val="22"/>
        </w:rPr>
        <w:t>F</w:t>
      </w:r>
      <w:r>
        <w:rPr>
          <w:rFonts w:ascii="Arial" w:hAnsi="Arial" w:cs="Arial"/>
          <w:sz w:val="22"/>
          <w:szCs w:val="22"/>
        </w:rPr>
        <w:t>orce were asked how they are assessing the impact that hotspot policing patrols have on local areas.  It was explained that contact management are now trained to identify ASB as soon as it comes in and the calls are triaged.  All NPIs are briefed around the importance of ASB. Various initiatives are taken to the What Works Board.  Intelligence is generated from local communities and data from Power BI is analysed.</w:t>
      </w:r>
    </w:p>
    <w:p w:rsidR="00DD371E" w:rsidP="00D95E67" w:rsidRDefault="00DD371E" w14:paraId="5D856057" w14:textId="739DC302">
      <w:pPr>
        <w:pStyle w:val="NormalWeb"/>
        <w:spacing w:before="0" w:beforeAutospacing="0" w:after="0" w:afterAutospacing="0"/>
        <w:ind w:left="567" w:hanging="567"/>
        <w:rPr>
          <w:rFonts w:ascii="Arial" w:hAnsi="Arial" w:cs="Arial"/>
          <w:sz w:val="22"/>
          <w:szCs w:val="22"/>
        </w:rPr>
      </w:pPr>
    </w:p>
    <w:p w:rsidR="00DD371E" w:rsidP="00D95E67" w:rsidRDefault="00DD371E" w14:paraId="064F2A00" w14:textId="5FE773E5">
      <w:pPr>
        <w:pStyle w:val="NormalWeb"/>
        <w:spacing w:before="0" w:beforeAutospacing="0" w:after="0" w:afterAutospacing="0"/>
        <w:ind w:left="567" w:hanging="567"/>
        <w:rPr>
          <w:rFonts w:ascii="Arial" w:hAnsi="Arial" w:cs="Arial"/>
          <w:sz w:val="22"/>
          <w:szCs w:val="22"/>
        </w:rPr>
      </w:pPr>
      <w:r>
        <w:rPr>
          <w:rFonts w:ascii="Arial" w:hAnsi="Arial" w:cs="Arial"/>
          <w:sz w:val="22"/>
          <w:szCs w:val="22"/>
        </w:rPr>
        <w:tab/>
        <w:t xml:space="preserve">There is a mandated requirement to hold regular beat surgeries and they are monitored through the Prevention Hub to ensure they are happening.  There are two types of surgeries; the traditional ones advertised mainly through Notts Alert, and </w:t>
      </w:r>
      <w:r w:rsidR="00E60944">
        <w:rPr>
          <w:rFonts w:ascii="Arial" w:hAnsi="Arial" w:cs="Arial"/>
          <w:sz w:val="22"/>
          <w:szCs w:val="22"/>
        </w:rPr>
        <w:t>pop-up</w:t>
      </w:r>
      <w:r>
        <w:rPr>
          <w:rFonts w:ascii="Arial" w:hAnsi="Arial" w:cs="Arial"/>
          <w:sz w:val="22"/>
          <w:szCs w:val="22"/>
        </w:rPr>
        <w:t xml:space="preserve"> meetings, as well as the  newly established team based at the universities.  Social media is used to advertise the surgeries.</w:t>
      </w:r>
    </w:p>
    <w:p w:rsidR="00DD371E" w:rsidP="00D95E67" w:rsidRDefault="00DD371E" w14:paraId="45AAA46D" w14:textId="77777777">
      <w:pPr>
        <w:pStyle w:val="NormalWeb"/>
        <w:spacing w:before="0" w:beforeAutospacing="0" w:after="0" w:afterAutospacing="0"/>
        <w:ind w:left="567" w:hanging="567"/>
        <w:rPr>
          <w:rFonts w:ascii="Arial" w:hAnsi="Arial" w:cs="Arial"/>
          <w:sz w:val="22"/>
          <w:szCs w:val="22"/>
        </w:rPr>
      </w:pPr>
    </w:p>
    <w:p w:rsidR="00DD371E" w:rsidP="00D95E67" w:rsidRDefault="00DD371E" w14:paraId="547B48F4" w14:textId="239EAF0C">
      <w:pPr>
        <w:pStyle w:val="NormalWeb"/>
        <w:spacing w:before="0" w:beforeAutospacing="0" w:after="0" w:afterAutospacing="0"/>
        <w:ind w:left="567" w:hanging="567"/>
        <w:rPr>
          <w:rFonts w:ascii="Arial" w:hAnsi="Arial" w:cs="Arial"/>
          <w:sz w:val="22"/>
          <w:szCs w:val="22"/>
        </w:rPr>
      </w:pPr>
      <w:r>
        <w:rPr>
          <w:rFonts w:ascii="Arial" w:hAnsi="Arial" w:cs="Arial"/>
          <w:sz w:val="22"/>
          <w:szCs w:val="22"/>
        </w:rPr>
        <w:tab/>
      </w:r>
      <w:r w:rsidR="00B877B8">
        <w:rPr>
          <w:rFonts w:ascii="Arial" w:hAnsi="Arial" w:cs="Arial"/>
          <w:sz w:val="22"/>
          <w:szCs w:val="22"/>
        </w:rPr>
        <w:t>Apart from beat surgeries, there are also “touch points” which have been introduced into rural areas of Bassetlaw and Newark &amp; Sherwood enabling the Force to put people in place quicker and respond sooner to rural geographical areas.</w:t>
      </w:r>
    </w:p>
    <w:p w:rsidR="00561CFD" w:rsidP="00D95E67" w:rsidRDefault="00561CFD" w14:paraId="703B3B34" w14:textId="4F91F628">
      <w:pPr>
        <w:pStyle w:val="NormalWeb"/>
        <w:spacing w:before="0" w:beforeAutospacing="0" w:after="0" w:afterAutospacing="0"/>
        <w:ind w:left="567" w:hanging="567"/>
        <w:rPr>
          <w:rFonts w:ascii="Arial" w:hAnsi="Arial" w:cs="Arial"/>
        </w:rPr>
      </w:pPr>
      <w:r w:rsidRPr="004D1CB9">
        <w:rPr>
          <w:rFonts w:ascii="Arial" w:hAnsi="Arial" w:cs="Arial"/>
        </w:rPr>
        <w:br/>
      </w:r>
      <w:r w:rsidR="00B877B8">
        <w:rPr>
          <w:rFonts w:ascii="Arial" w:hAnsi="Arial" w:cs="Arial"/>
        </w:rPr>
        <w:t xml:space="preserve">In terms of choosing which schools to engage with via the Mini Police programme, the Force explained </w:t>
      </w:r>
      <w:r w:rsidR="00E60944">
        <w:rPr>
          <w:rFonts w:ascii="Arial" w:hAnsi="Arial" w:cs="Arial"/>
        </w:rPr>
        <w:t>they</w:t>
      </w:r>
      <w:r w:rsidR="00B877B8">
        <w:rPr>
          <w:rFonts w:ascii="Arial" w:hAnsi="Arial" w:cs="Arial"/>
        </w:rPr>
        <w:t xml:space="preserve"> would like to reach a target of 1000 mini </w:t>
      </w:r>
      <w:r w:rsidR="00B877B8">
        <w:rPr>
          <w:rFonts w:ascii="Arial" w:hAnsi="Arial" w:cs="Arial"/>
        </w:rPr>
        <w:lastRenderedPageBreak/>
        <w:t>police and choose schools in areas which have low trust and confidence in the police, high levels of deprivation, or high percentage of BAME areas – working alongside the Notts Education Trust.</w:t>
      </w:r>
    </w:p>
    <w:p w:rsidR="00B877B8" w:rsidP="00D95E67" w:rsidRDefault="00B877B8" w14:paraId="4CEB8E48" w14:textId="03BE2C10">
      <w:pPr>
        <w:pStyle w:val="NormalWeb"/>
        <w:spacing w:before="0" w:beforeAutospacing="0" w:after="0" w:afterAutospacing="0"/>
        <w:ind w:left="567" w:hanging="567"/>
        <w:rPr>
          <w:rFonts w:ascii="Arial" w:hAnsi="Arial" w:cs="Arial"/>
        </w:rPr>
      </w:pPr>
    </w:p>
    <w:p w:rsidR="00B877B8" w:rsidP="00D95E67" w:rsidRDefault="00B877B8" w14:paraId="31AD155D" w14:textId="2365C855">
      <w:pPr>
        <w:pStyle w:val="NormalWeb"/>
        <w:spacing w:before="0" w:beforeAutospacing="0" w:after="0" w:afterAutospacing="0"/>
        <w:ind w:left="567" w:hanging="567"/>
        <w:rPr>
          <w:rFonts w:ascii="Arial" w:hAnsi="Arial" w:cs="Arial"/>
        </w:rPr>
      </w:pPr>
      <w:r>
        <w:rPr>
          <w:rFonts w:ascii="Arial" w:hAnsi="Arial" w:cs="Arial"/>
        </w:rPr>
        <w:tab/>
        <w:t>There is also an ambition to drive the cadet programme into north county areas  and more rural areas and work is ongoing to identify cadet leaders to properly support this goal.</w:t>
      </w:r>
    </w:p>
    <w:p w:rsidR="00B877B8" w:rsidP="00D95E67" w:rsidRDefault="00B877B8" w14:paraId="12C33AF9" w14:textId="66BA30FB">
      <w:pPr>
        <w:pStyle w:val="NormalWeb"/>
        <w:spacing w:before="0" w:beforeAutospacing="0" w:after="0" w:afterAutospacing="0"/>
        <w:ind w:left="567" w:hanging="567"/>
        <w:rPr>
          <w:rFonts w:ascii="Arial" w:hAnsi="Arial" w:cs="Arial"/>
        </w:rPr>
      </w:pPr>
    </w:p>
    <w:p w:rsidR="00B877B8" w:rsidP="00D95E67" w:rsidRDefault="00B877B8" w14:paraId="0FF5F4D0" w14:textId="7210D71A">
      <w:pPr>
        <w:pStyle w:val="NormalWeb"/>
        <w:spacing w:before="0" w:beforeAutospacing="0" w:after="0" w:afterAutospacing="0"/>
        <w:ind w:left="567" w:hanging="567"/>
        <w:rPr>
          <w:rFonts w:ascii="Arial" w:hAnsi="Arial" w:cs="Arial"/>
        </w:rPr>
      </w:pPr>
      <w:r>
        <w:rPr>
          <w:rFonts w:ascii="Arial" w:hAnsi="Arial" w:cs="Arial"/>
        </w:rPr>
        <w:tab/>
        <w:t xml:space="preserve">Nottinghamshire’s Community Speed Watch initiative is seen as very important and there are currently </w:t>
      </w:r>
      <w:r w:rsidR="00E60944">
        <w:rPr>
          <w:rFonts w:ascii="Arial" w:hAnsi="Arial" w:cs="Arial"/>
        </w:rPr>
        <w:t>nineteen</w:t>
      </w:r>
      <w:r>
        <w:rPr>
          <w:rFonts w:ascii="Arial" w:hAnsi="Arial" w:cs="Arial"/>
        </w:rPr>
        <w:t xml:space="preserve"> programmes which require a minimum of </w:t>
      </w:r>
      <w:r w:rsidR="00E60944">
        <w:rPr>
          <w:rFonts w:ascii="Arial" w:hAnsi="Arial" w:cs="Arial"/>
        </w:rPr>
        <w:t>three</w:t>
      </w:r>
      <w:r>
        <w:rPr>
          <w:rFonts w:ascii="Arial" w:hAnsi="Arial" w:cs="Arial"/>
        </w:rPr>
        <w:t xml:space="preserve"> volunteers per area and </w:t>
      </w:r>
      <w:r w:rsidR="00E60944">
        <w:rPr>
          <w:rFonts w:ascii="Arial" w:hAnsi="Arial" w:cs="Arial"/>
        </w:rPr>
        <w:t>five</w:t>
      </w:r>
      <w:r>
        <w:rPr>
          <w:rFonts w:ascii="Arial" w:hAnsi="Arial" w:cs="Arial"/>
        </w:rPr>
        <w:t xml:space="preserve"> new kits have been purchased.  A new policy  has been put in place to safeguard and support those involved.  The majority of places which have speed watch initiatives in place are </w:t>
      </w:r>
      <w:r w:rsidR="00E60944">
        <w:rPr>
          <w:rFonts w:ascii="Arial" w:hAnsi="Arial" w:cs="Arial"/>
        </w:rPr>
        <w:t>rural and</w:t>
      </w:r>
      <w:r>
        <w:rPr>
          <w:rFonts w:ascii="Arial" w:hAnsi="Arial" w:cs="Arial"/>
        </w:rPr>
        <w:t xml:space="preserve"> have undergone robust risk assessments.  </w:t>
      </w:r>
    </w:p>
    <w:p w:rsidR="00B877B8" w:rsidP="00D95E67" w:rsidRDefault="00B877B8" w14:paraId="61EE4FDD" w14:textId="0BF2471F">
      <w:pPr>
        <w:pStyle w:val="NormalWeb"/>
        <w:spacing w:before="0" w:beforeAutospacing="0" w:after="0" w:afterAutospacing="0"/>
        <w:ind w:left="567" w:hanging="567"/>
        <w:rPr>
          <w:rFonts w:ascii="Arial" w:hAnsi="Arial" w:cs="Arial"/>
        </w:rPr>
      </w:pPr>
    </w:p>
    <w:p w:rsidR="00B877B8" w:rsidP="00D95E67" w:rsidRDefault="00B877B8" w14:paraId="689F17AC" w14:textId="26CE4341">
      <w:pPr>
        <w:pStyle w:val="NormalWeb"/>
        <w:spacing w:before="0" w:beforeAutospacing="0" w:after="0" w:afterAutospacing="0"/>
        <w:ind w:left="567" w:hanging="567"/>
        <w:rPr>
          <w:rFonts w:ascii="Arial" w:hAnsi="Arial" w:cs="Arial"/>
        </w:rPr>
      </w:pPr>
      <w:r>
        <w:rPr>
          <w:rFonts w:ascii="Arial" w:hAnsi="Arial" w:cs="Arial"/>
        </w:rPr>
        <w:tab/>
        <w:t>In order to understand the impact and effectiveness of neighbourhood policing various  metrics are put in place such as assessing local priorities</w:t>
      </w:r>
      <w:r w:rsidR="004F6A71">
        <w:rPr>
          <w:rFonts w:ascii="Arial" w:hAnsi="Arial" w:cs="Arial"/>
        </w:rPr>
        <w:t xml:space="preserve"> by </w:t>
      </w:r>
      <w:r>
        <w:rPr>
          <w:rFonts w:ascii="Arial" w:hAnsi="Arial" w:cs="Arial"/>
        </w:rPr>
        <w:t xml:space="preserve">using Notts Alert </w:t>
      </w:r>
      <w:r w:rsidR="004F6A71">
        <w:rPr>
          <w:rFonts w:ascii="Arial" w:hAnsi="Arial" w:cs="Arial"/>
        </w:rPr>
        <w:t>and beat surgeries to find out what is happening in the local areas.  Power BI is also effective in understanding  the crime picture in the areas.</w:t>
      </w:r>
      <w:r>
        <w:rPr>
          <w:rFonts w:ascii="Arial" w:hAnsi="Arial" w:cs="Arial"/>
        </w:rPr>
        <w:t xml:space="preserve"> </w:t>
      </w:r>
    </w:p>
    <w:p w:rsidR="00B877B8" w:rsidP="00D95E67" w:rsidRDefault="004F6A71" w14:paraId="17144D7C" w14:textId="5025346B">
      <w:pPr>
        <w:pStyle w:val="NormalWeb"/>
        <w:spacing w:before="0" w:beforeAutospacing="0" w:after="0" w:afterAutospacing="0"/>
        <w:ind w:left="567" w:hanging="567"/>
        <w:rPr>
          <w:rFonts w:ascii="Arial" w:hAnsi="Arial" w:cs="Arial"/>
        </w:rPr>
      </w:pPr>
      <w:r>
        <w:rPr>
          <w:rFonts w:ascii="Arial" w:hAnsi="Arial" w:cs="Arial"/>
        </w:rPr>
        <w:tab/>
      </w:r>
    </w:p>
    <w:p w:rsidR="004F6A71" w:rsidP="00D95E67" w:rsidRDefault="004F6A71" w14:paraId="3E58CB0E" w14:textId="603D9F81">
      <w:pPr>
        <w:pStyle w:val="NormalWeb"/>
        <w:spacing w:before="0" w:beforeAutospacing="0" w:after="0" w:afterAutospacing="0"/>
        <w:ind w:left="567" w:hanging="567"/>
        <w:rPr>
          <w:rFonts w:ascii="Arial" w:hAnsi="Arial" w:cs="Arial"/>
        </w:rPr>
      </w:pPr>
      <w:r>
        <w:rPr>
          <w:rFonts w:ascii="Arial" w:hAnsi="Arial" w:cs="Arial"/>
        </w:rPr>
        <w:tab/>
        <w:t xml:space="preserve">The </w:t>
      </w:r>
      <w:r w:rsidR="00502D32">
        <w:rPr>
          <w:rFonts w:ascii="Arial" w:hAnsi="Arial" w:cs="Arial"/>
        </w:rPr>
        <w:t>F</w:t>
      </w:r>
      <w:r>
        <w:rPr>
          <w:rFonts w:ascii="Arial" w:hAnsi="Arial" w:cs="Arial"/>
        </w:rPr>
        <w:t>orce were asked about the consequences of the Demand Review with the amalgamation of Op Reacher and Neighbourhood Policing and were advised that the principles of Reacher are embedded in neighbourhood policing and the work will still progress.</w:t>
      </w:r>
    </w:p>
    <w:p w:rsidR="004F6A71" w:rsidP="00D95E67" w:rsidRDefault="004F6A71" w14:paraId="06860814" w14:textId="77777777">
      <w:pPr>
        <w:pStyle w:val="NormalWeb"/>
        <w:spacing w:before="0" w:beforeAutospacing="0" w:after="0" w:afterAutospacing="0"/>
        <w:ind w:left="567" w:hanging="567"/>
        <w:rPr>
          <w:rFonts w:ascii="Arial" w:hAnsi="Arial" w:cs="Arial"/>
        </w:rPr>
      </w:pPr>
    </w:p>
    <w:p w:rsidRPr="004D1CB9" w:rsidR="00B877B8" w:rsidP="00D95E67" w:rsidRDefault="004F6A71" w14:paraId="2AF28944" w14:textId="7DDF52AD">
      <w:pPr>
        <w:pStyle w:val="NormalWeb"/>
        <w:spacing w:before="0" w:beforeAutospacing="0" w:after="0" w:afterAutospacing="0"/>
        <w:ind w:left="567" w:hanging="567"/>
        <w:rPr>
          <w:rFonts w:ascii="Arial" w:hAnsi="Arial" w:cs="Arial"/>
        </w:rPr>
      </w:pPr>
      <w:r>
        <w:rPr>
          <w:rFonts w:ascii="Arial" w:hAnsi="Arial" w:cs="Arial"/>
        </w:rPr>
        <w:tab/>
      </w:r>
    </w:p>
    <w:p w:rsidR="0020760B" w:rsidP="00C83C7B" w:rsidRDefault="0087438A" w14:paraId="5F844A1F" w14:textId="1B61CE83">
      <w:pPr>
        <w:pStyle w:val="ListParagraph"/>
        <w:numPr>
          <w:ilvl w:val="0"/>
          <w:numId w:val="14"/>
        </w:numPr>
        <w:spacing w:after="0" w:line="240" w:lineRule="auto"/>
        <w:ind w:left="567" w:hanging="567"/>
        <w:rPr>
          <w:rFonts w:ascii="Arial" w:hAnsi="Arial" w:cs="Arial"/>
          <w:b/>
          <w:bCs/>
        </w:rPr>
      </w:pPr>
      <w:r>
        <w:rPr>
          <w:rFonts w:ascii="Arial" w:hAnsi="Arial" w:cs="Arial"/>
          <w:b/>
          <w:bCs/>
        </w:rPr>
        <w:t xml:space="preserve">SUPPORTING:  Improving </w:t>
      </w:r>
      <w:r w:rsidR="00C83C7B">
        <w:rPr>
          <w:rFonts w:ascii="Arial" w:hAnsi="Arial" w:cs="Arial"/>
          <w:b/>
          <w:bCs/>
        </w:rPr>
        <w:t>Victim and Witness Experience of the CJS (C2)</w:t>
      </w:r>
      <w:r w:rsidRPr="004D1CB9" w:rsidR="004F2484">
        <w:rPr>
          <w:rFonts w:ascii="Arial" w:hAnsi="Arial" w:cs="Arial"/>
          <w:b/>
          <w:bCs/>
        </w:rPr>
        <w:br/>
      </w:r>
    </w:p>
    <w:p w:rsidR="000F4686" w:rsidP="000F4686" w:rsidRDefault="000F4686" w14:paraId="123C32C9" w14:textId="61267B60">
      <w:pPr>
        <w:pStyle w:val="ListParagraph"/>
        <w:spacing w:after="0" w:line="240" w:lineRule="auto"/>
        <w:ind w:left="567"/>
        <w:rPr>
          <w:rFonts w:ascii="Arial" w:hAnsi="Arial" w:cs="Arial"/>
        </w:rPr>
      </w:pPr>
      <w:r>
        <w:rPr>
          <w:rFonts w:ascii="Arial" w:hAnsi="Arial" w:cs="Arial"/>
        </w:rPr>
        <w:t>The Force were asked about the current VCOP compliance which was reported to be 90%, and over 95% in the last 12 months.  Team packs are used to update victims within 21 days.</w:t>
      </w:r>
    </w:p>
    <w:p w:rsidR="00E210C5" w:rsidP="000F4686" w:rsidRDefault="00E210C5" w14:paraId="1C58044B" w14:textId="77A972BB">
      <w:pPr>
        <w:pStyle w:val="ListParagraph"/>
        <w:spacing w:after="0" w:line="240" w:lineRule="auto"/>
        <w:ind w:left="567"/>
        <w:rPr>
          <w:rFonts w:ascii="Arial" w:hAnsi="Arial" w:cs="Arial"/>
        </w:rPr>
      </w:pPr>
    </w:p>
    <w:p w:rsidR="00E210C5" w:rsidP="000F4686" w:rsidRDefault="00E210C5" w14:paraId="3AA366B2" w14:textId="4459A6AF">
      <w:pPr>
        <w:pStyle w:val="ListParagraph"/>
        <w:spacing w:after="0" w:line="240" w:lineRule="auto"/>
        <w:ind w:left="567"/>
        <w:rPr>
          <w:rFonts w:ascii="Arial" w:hAnsi="Arial" w:cs="Arial"/>
        </w:rPr>
      </w:pPr>
      <w:r>
        <w:rPr>
          <w:rFonts w:ascii="Arial" w:hAnsi="Arial" w:cs="Arial"/>
        </w:rPr>
        <w:t>New officers receive Victim Care and Restorative Justice training and during phase 1 of the local area police training days which has received positive feedback.</w:t>
      </w:r>
    </w:p>
    <w:p w:rsidR="00E210C5" w:rsidP="000F4686" w:rsidRDefault="00E210C5" w14:paraId="3E5C733F" w14:textId="7BBE1266">
      <w:pPr>
        <w:pStyle w:val="ListParagraph"/>
        <w:spacing w:after="0" w:line="240" w:lineRule="auto"/>
        <w:ind w:left="567"/>
        <w:rPr>
          <w:rFonts w:ascii="Arial" w:hAnsi="Arial" w:cs="Arial"/>
        </w:rPr>
      </w:pPr>
    </w:p>
    <w:p w:rsidR="00E210C5" w:rsidP="000F4686" w:rsidRDefault="00D95E67" w14:paraId="45D4BD14" w14:textId="6EA79E95">
      <w:pPr>
        <w:pStyle w:val="ListParagraph"/>
        <w:spacing w:after="0" w:line="240" w:lineRule="auto"/>
        <w:ind w:left="567"/>
        <w:rPr>
          <w:rFonts w:ascii="Arial" w:hAnsi="Arial" w:cs="Arial"/>
        </w:rPr>
      </w:pPr>
      <w:r>
        <w:rPr>
          <w:rFonts w:ascii="Arial" w:hAnsi="Arial" w:cs="Arial"/>
        </w:rPr>
        <w:t xml:space="preserve">In terms of keeping victims informed, the </w:t>
      </w:r>
      <w:r w:rsidR="00502D32">
        <w:rPr>
          <w:rFonts w:ascii="Arial" w:hAnsi="Arial" w:cs="Arial"/>
        </w:rPr>
        <w:t>F</w:t>
      </w:r>
      <w:r>
        <w:rPr>
          <w:rFonts w:ascii="Arial" w:hAnsi="Arial" w:cs="Arial"/>
        </w:rPr>
        <w:t>orce advised that there were a number of measures in place around when to notify victims of, for example, when an arrest has been made; this specific example would be 5 days, and compliance in all areas has improved in quarters 1 and 2. (Comparison regarding compliance was made in Leicester who have a longer period to update which is 28 days.</w:t>
      </w:r>
    </w:p>
    <w:p w:rsidR="00D95E67" w:rsidP="000F4686" w:rsidRDefault="00D95E67" w14:paraId="6392C26F" w14:textId="103A08C0">
      <w:pPr>
        <w:pStyle w:val="ListParagraph"/>
        <w:spacing w:after="0" w:line="240" w:lineRule="auto"/>
        <w:ind w:left="567"/>
        <w:rPr>
          <w:rFonts w:ascii="Arial" w:hAnsi="Arial" w:cs="Arial"/>
        </w:rPr>
      </w:pPr>
    </w:p>
    <w:p w:rsidR="00D95E67" w:rsidP="000F4686" w:rsidRDefault="00D95E67" w14:paraId="1D6E5ADC" w14:textId="6E053B83">
      <w:pPr>
        <w:pStyle w:val="ListParagraph"/>
        <w:spacing w:after="0" w:line="240" w:lineRule="auto"/>
        <w:ind w:left="567"/>
        <w:rPr>
          <w:rFonts w:ascii="Arial" w:hAnsi="Arial" w:cs="Arial"/>
        </w:rPr>
      </w:pPr>
      <w:r>
        <w:rPr>
          <w:rFonts w:ascii="Arial" w:hAnsi="Arial" w:cs="Arial"/>
        </w:rPr>
        <w:t>The Commissioner mentioned that some of her PCC colleagues were looking to use IT for auto updates and would be interested to learn what the best practi</w:t>
      </w:r>
      <w:r w:rsidR="00B230D1">
        <w:rPr>
          <w:rFonts w:ascii="Arial" w:hAnsi="Arial" w:cs="Arial"/>
        </w:rPr>
        <w:t>c</w:t>
      </w:r>
      <w:r>
        <w:rPr>
          <w:rFonts w:ascii="Arial" w:hAnsi="Arial" w:cs="Arial"/>
        </w:rPr>
        <w:t>e is.</w:t>
      </w:r>
    </w:p>
    <w:p w:rsidR="00D95E67" w:rsidP="000F4686" w:rsidRDefault="00D95E67" w14:paraId="382F62D1" w14:textId="0CEECB50">
      <w:pPr>
        <w:pStyle w:val="ListParagraph"/>
        <w:spacing w:after="0" w:line="240" w:lineRule="auto"/>
        <w:ind w:left="567"/>
        <w:rPr>
          <w:rFonts w:ascii="Arial" w:hAnsi="Arial" w:cs="Arial"/>
        </w:rPr>
      </w:pPr>
    </w:p>
    <w:p w:rsidR="00D95E67" w:rsidP="000F4686" w:rsidRDefault="00D95E67" w14:paraId="3FFA784E" w14:textId="2C1CD69A">
      <w:pPr>
        <w:pStyle w:val="ListParagraph"/>
        <w:spacing w:after="0" w:line="240" w:lineRule="auto"/>
        <w:ind w:left="567"/>
        <w:rPr>
          <w:rFonts w:ascii="Arial" w:hAnsi="Arial" w:cs="Arial"/>
        </w:rPr>
      </w:pPr>
      <w:r>
        <w:rPr>
          <w:rFonts w:ascii="Arial" w:hAnsi="Arial" w:cs="Arial"/>
        </w:rPr>
        <w:lastRenderedPageBreak/>
        <w:t>It was reported that 12% of victims were not informed that their investigation was finalised – an audit is carried out quarterly</w:t>
      </w:r>
      <w:r w:rsidR="003E51EB">
        <w:rPr>
          <w:rFonts w:ascii="Arial" w:hAnsi="Arial" w:cs="Arial"/>
        </w:rPr>
        <w:t xml:space="preserve"> regarding compliance and overall compliance stands at over 90% - 100% when there are no charges.</w:t>
      </w:r>
    </w:p>
    <w:p w:rsidR="003E51EB" w:rsidP="000F4686" w:rsidRDefault="003E51EB" w14:paraId="6961A8A3" w14:textId="628F551F">
      <w:pPr>
        <w:pStyle w:val="ListParagraph"/>
        <w:spacing w:after="0" w:line="240" w:lineRule="auto"/>
        <w:ind w:left="567"/>
        <w:rPr>
          <w:rFonts w:ascii="Arial" w:hAnsi="Arial" w:cs="Arial"/>
        </w:rPr>
      </w:pPr>
    </w:p>
    <w:p w:rsidR="003E51EB" w:rsidP="000F4686" w:rsidRDefault="003E51EB" w14:paraId="2FC17349" w14:textId="37A84C36">
      <w:pPr>
        <w:pStyle w:val="ListParagraph"/>
        <w:spacing w:after="0" w:line="240" w:lineRule="auto"/>
        <w:ind w:left="567"/>
        <w:rPr>
          <w:rFonts w:ascii="Arial" w:hAnsi="Arial" w:cs="Arial"/>
        </w:rPr>
      </w:pPr>
      <w:r>
        <w:rPr>
          <w:rFonts w:ascii="Arial" w:hAnsi="Arial" w:cs="Arial"/>
        </w:rPr>
        <w:t xml:space="preserve">A soft launch of the new opt out approach regarding victim care has taken place; the </w:t>
      </w:r>
      <w:r w:rsidR="00502D32">
        <w:rPr>
          <w:rFonts w:ascii="Arial" w:hAnsi="Arial" w:cs="Arial"/>
        </w:rPr>
        <w:t>F</w:t>
      </w:r>
      <w:r>
        <w:rPr>
          <w:rFonts w:ascii="Arial" w:hAnsi="Arial" w:cs="Arial"/>
        </w:rPr>
        <w:t>orce will ensure officers are aware of the reversal in requirements via the Divisional Training Days.</w:t>
      </w:r>
    </w:p>
    <w:p w:rsidR="003E51EB" w:rsidP="000F4686" w:rsidRDefault="003E51EB" w14:paraId="146C174D" w14:textId="7570C16C">
      <w:pPr>
        <w:pStyle w:val="ListParagraph"/>
        <w:spacing w:after="0" w:line="240" w:lineRule="auto"/>
        <w:ind w:left="567"/>
        <w:rPr>
          <w:rFonts w:ascii="Arial" w:hAnsi="Arial" w:cs="Arial"/>
        </w:rPr>
      </w:pPr>
    </w:p>
    <w:p w:rsidR="003E51EB" w:rsidP="000F4686" w:rsidRDefault="003E51EB" w14:paraId="01B94F5D" w14:textId="203841A5">
      <w:pPr>
        <w:pStyle w:val="ListParagraph"/>
        <w:spacing w:after="0" w:line="240" w:lineRule="auto"/>
        <w:ind w:left="567"/>
        <w:rPr>
          <w:rFonts w:ascii="Arial" w:hAnsi="Arial" w:cs="Arial"/>
        </w:rPr>
      </w:pPr>
      <w:r>
        <w:rPr>
          <w:rFonts w:ascii="Arial" w:hAnsi="Arial" w:cs="Arial"/>
        </w:rPr>
        <w:t xml:space="preserve">The paper listed </w:t>
      </w:r>
      <w:r w:rsidR="00E60944">
        <w:rPr>
          <w:rFonts w:ascii="Arial" w:hAnsi="Arial" w:cs="Arial"/>
        </w:rPr>
        <w:t>six</w:t>
      </w:r>
      <w:r>
        <w:rPr>
          <w:rFonts w:ascii="Arial" w:hAnsi="Arial" w:cs="Arial"/>
        </w:rPr>
        <w:t xml:space="preserve"> rights against which satisfaction is monitored and assessed.  </w:t>
      </w:r>
      <w:r w:rsidR="008D7D2C">
        <w:rPr>
          <w:rFonts w:ascii="Arial" w:hAnsi="Arial" w:cs="Arial"/>
        </w:rPr>
        <w:t>Satisfaction</w:t>
      </w:r>
      <w:r>
        <w:rPr>
          <w:rFonts w:ascii="Arial" w:hAnsi="Arial" w:cs="Arial"/>
        </w:rPr>
        <w:t xml:space="preserve"> against other victim rights and entitlements would be assessed against the Victims and Prisoners Bill.</w:t>
      </w:r>
      <w:r w:rsidR="00DA077F">
        <w:rPr>
          <w:rFonts w:ascii="Arial" w:hAnsi="Arial" w:cs="Arial"/>
        </w:rPr>
        <w:t xml:space="preserve">  Chief to follow up on this specific question.</w:t>
      </w:r>
    </w:p>
    <w:p w:rsidR="00DA077F" w:rsidP="000F4686" w:rsidRDefault="00DA077F" w14:paraId="0B4543AE" w14:textId="7B4218E1">
      <w:pPr>
        <w:pStyle w:val="ListParagraph"/>
        <w:spacing w:after="0" w:line="240" w:lineRule="auto"/>
        <w:ind w:left="567"/>
        <w:rPr>
          <w:rFonts w:ascii="Arial" w:hAnsi="Arial" w:cs="Arial"/>
        </w:rPr>
      </w:pPr>
    </w:p>
    <w:tbl>
      <w:tblPr>
        <w:tblStyle w:val="TableGrid"/>
        <w:tblW w:w="0" w:type="auto"/>
        <w:tblInd w:w="567" w:type="dxa"/>
        <w:tblLook w:val="04A0" w:firstRow="1" w:lastRow="0" w:firstColumn="1" w:lastColumn="0" w:noHBand="0" w:noVBand="1"/>
      </w:tblPr>
      <w:tblGrid>
        <w:gridCol w:w="8449"/>
      </w:tblGrid>
      <w:tr w:rsidR="00DA077F" w:rsidTr="00DA077F" w14:paraId="4535F7FB" w14:textId="77777777">
        <w:tc>
          <w:tcPr>
            <w:tcW w:w="9016" w:type="dxa"/>
          </w:tcPr>
          <w:p w:rsidRPr="00DA077F" w:rsidR="00DA077F" w:rsidP="000F4686" w:rsidRDefault="00DA077F" w14:paraId="70D562A3" w14:textId="76246747">
            <w:pPr>
              <w:pStyle w:val="ListParagraph"/>
              <w:ind w:left="0"/>
              <w:rPr>
                <w:rFonts w:ascii="Arial" w:hAnsi="Arial" w:cs="Arial"/>
                <w:b/>
                <w:bCs/>
              </w:rPr>
            </w:pPr>
            <w:r>
              <w:rPr>
                <w:rFonts w:ascii="Arial" w:hAnsi="Arial" w:cs="Arial"/>
                <w:b/>
                <w:bCs/>
              </w:rPr>
              <w:t>Action 76/23: Question (G) to be sent to Chief for response. (See Action Log)</w:t>
            </w:r>
          </w:p>
        </w:tc>
      </w:tr>
    </w:tbl>
    <w:p w:rsidR="00DA077F" w:rsidP="000F4686" w:rsidRDefault="00DA077F" w14:paraId="31C166E7" w14:textId="77777777">
      <w:pPr>
        <w:pStyle w:val="ListParagraph"/>
        <w:spacing w:after="0" w:line="240" w:lineRule="auto"/>
        <w:ind w:left="567"/>
        <w:rPr>
          <w:rFonts w:ascii="Arial" w:hAnsi="Arial" w:cs="Arial"/>
        </w:rPr>
      </w:pPr>
    </w:p>
    <w:p w:rsidRPr="004D1CB9" w:rsidR="004F2484" w:rsidP="004D1CB9" w:rsidRDefault="004B5F9B" w14:paraId="0EF34953" w14:textId="35DE4C2B">
      <w:pPr>
        <w:pStyle w:val="NormalWeb"/>
        <w:spacing w:before="0" w:beforeAutospacing="0" w:after="0" w:afterAutospacing="0"/>
        <w:ind w:left="567" w:hanging="567"/>
        <w:rPr>
          <w:rFonts w:ascii="Arial" w:hAnsi="Arial" w:cs="Arial"/>
          <w:b/>
          <w:bCs/>
          <w:sz w:val="22"/>
          <w:szCs w:val="22"/>
        </w:rPr>
      </w:pPr>
      <w:r w:rsidRPr="004D1CB9">
        <w:rPr>
          <w:rFonts w:ascii="Arial" w:hAnsi="Arial" w:cs="Arial"/>
          <w:b/>
          <w:bCs/>
          <w:sz w:val="22"/>
          <w:szCs w:val="22"/>
        </w:rPr>
        <w:tab/>
      </w:r>
    </w:p>
    <w:p w:rsidR="00263870" w:rsidP="00C83C7B" w:rsidRDefault="0087438A" w14:paraId="578F44AA" w14:textId="64C5337E">
      <w:pPr>
        <w:pStyle w:val="ListParagraph"/>
        <w:numPr>
          <w:ilvl w:val="0"/>
          <w:numId w:val="14"/>
        </w:numPr>
        <w:spacing w:after="0" w:line="240" w:lineRule="auto"/>
        <w:ind w:left="567" w:hanging="567"/>
        <w:rPr>
          <w:rFonts w:ascii="Arial" w:hAnsi="Arial" w:cs="Arial"/>
          <w:b/>
          <w:bCs/>
        </w:rPr>
      </w:pPr>
      <w:r>
        <w:rPr>
          <w:rFonts w:ascii="Arial" w:hAnsi="Arial" w:cs="Arial"/>
          <w:b/>
          <w:bCs/>
        </w:rPr>
        <w:t xml:space="preserve">PREVENTING:  </w:t>
      </w:r>
      <w:r w:rsidR="00C83C7B">
        <w:rPr>
          <w:rFonts w:ascii="Arial" w:hAnsi="Arial" w:cs="Arial"/>
          <w:b/>
          <w:bCs/>
        </w:rPr>
        <w:t>Steering Vulnerable Young People Away from Crime (A2)</w:t>
      </w:r>
      <w:r w:rsidRPr="004D1CB9" w:rsidR="004B5F9B">
        <w:rPr>
          <w:rFonts w:ascii="Arial" w:hAnsi="Arial" w:cs="Arial"/>
          <w:b/>
          <w:bCs/>
        </w:rPr>
        <w:br/>
      </w:r>
    </w:p>
    <w:p w:rsidR="008D7D2C" w:rsidP="008D7D2C" w:rsidRDefault="008D7D2C" w14:paraId="7C555BC9" w14:textId="343E38FF">
      <w:pPr>
        <w:pStyle w:val="ListParagraph"/>
        <w:spacing w:after="0" w:line="240" w:lineRule="auto"/>
        <w:ind w:left="567"/>
        <w:rPr>
          <w:rFonts w:ascii="Arial" w:hAnsi="Arial" w:cs="Arial"/>
        </w:rPr>
      </w:pPr>
      <w:r>
        <w:rPr>
          <w:rFonts w:ascii="Arial" w:hAnsi="Arial" w:cs="Arial"/>
        </w:rPr>
        <w:t xml:space="preserve">The Force were asked what training is being undertaken within policing to promote greater understanding of the children they are likely to come into contact with and what could work in relation to diverting them from offending.  The Force are committed to preventative </w:t>
      </w:r>
      <w:r w:rsidR="00D663B2">
        <w:rPr>
          <w:rFonts w:ascii="Arial" w:hAnsi="Arial" w:cs="Arial"/>
        </w:rPr>
        <w:t xml:space="preserve">and engagement </w:t>
      </w:r>
      <w:r>
        <w:rPr>
          <w:rFonts w:ascii="Arial" w:hAnsi="Arial" w:cs="Arial"/>
        </w:rPr>
        <w:t xml:space="preserve">measures </w:t>
      </w:r>
      <w:r w:rsidR="00D663B2">
        <w:rPr>
          <w:rFonts w:ascii="Arial" w:hAnsi="Arial" w:cs="Arial"/>
        </w:rPr>
        <w:t xml:space="preserve">such as school/college talks and their work at the Galleries of Justice and other partnership work to highlight the dangers of knives and weapons.  All Officers receive training on how to work with the children, as well as refresher training.  The </w:t>
      </w:r>
      <w:r w:rsidR="00502D32">
        <w:rPr>
          <w:rFonts w:ascii="Arial" w:hAnsi="Arial" w:cs="Arial"/>
        </w:rPr>
        <w:t>F</w:t>
      </w:r>
      <w:r w:rsidR="00D663B2">
        <w:rPr>
          <w:rFonts w:ascii="Arial" w:hAnsi="Arial" w:cs="Arial"/>
        </w:rPr>
        <w:t xml:space="preserve">orce are putting into place trauma informed approach champions.  Officers and staff who work with youth justice will also receive additional training in 2024 committed to a child centred approach, to raise awareness of vulnerabilities, and action is in place to further develop working with children to incorporate the </w:t>
      </w:r>
      <w:r w:rsidR="00E60944">
        <w:rPr>
          <w:rFonts w:ascii="Arial" w:hAnsi="Arial" w:cs="Arial"/>
        </w:rPr>
        <w:t>10-point</w:t>
      </w:r>
      <w:r w:rsidR="00D663B2">
        <w:rPr>
          <w:rFonts w:ascii="Arial" w:hAnsi="Arial" w:cs="Arial"/>
        </w:rPr>
        <w:t xml:space="preserve"> checklist regarding working with children in care. There is also the cadet and mini police programmes in place.</w:t>
      </w:r>
    </w:p>
    <w:p w:rsidR="00D663B2" w:rsidP="008D7D2C" w:rsidRDefault="00D663B2" w14:paraId="5ABBE2D6" w14:textId="74FA06B4">
      <w:pPr>
        <w:pStyle w:val="ListParagraph"/>
        <w:spacing w:after="0" w:line="240" w:lineRule="auto"/>
        <w:ind w:left="567"/>
        <w:rPr>
          <w:rFonts w:ascii="Arial" w:hAnsi="Arial" w:cs="Arial"/>
        </w:rPr>
      </w:pPr>
    </w:p>
    <w:p w:rsidR="00F65FE5" w:rsidP="008D7D2C" w:rsidRDefault="00D663B2" w14:paraId="30497388" w14:textId="69EA8B69">
      <w:pPr>
        <w:pStyle w:val="ListParagraph"/>
        <w:spacing w:after="0" w:line="240" w:lineRule="auto"/>
        <w:ind w:left="567"/>
        <w:rPr>
          <w:rFonts w:ascii="Arial" w:hAnsi="Arial" w:cs="Arial"/>
        </w:rPr>
      </w:pPr>
      <w:r>
        <w:rPr>
          <w:rFonts w:ascii="Arial" w:hAnsi="Arial" w:cs="Arial"/>
        </w:rPr>
        <w:t xml:space="preserve">In terms of Diversion, the Force work with </w:t>
      </w:r>
      <w:r w:rsidR="00E60944">
        <w:rPr>
          <w:rFonts w:ascii="Arial" w:hAnsi="Arial" w:cs="Arial"/>
        </w:rPr>
        <w:t>schools’</w:t>
      </w:r>
      <w:r>
        <w:rPr>
          <w:rFonts w:ascii="Arial" w:hAnsi="Arial" w:cs="Arial"/>
        </w:rPr>
        <w:t xml:space="preserve"> officers and directly interact with children within secondary schools, as well as community outreach work currently looking at cyber security, personal safety, substance abuse and county lines. Black history month and hate crime are also include</w:t>
      </w:r>
      <w:r w:rsidR="00F65FE5">
        <w:rPr>
          <w:rFonts w:ascii="Arial" w:hAnsi="Arial" w:cs="Arial"/>
        </w:rPr>
        <w:t>d, as well as de-escalation techniques, empathy, non-confrontational approaches.  The Prevention Hub is looking at engagement through sport strategy, working wi</w:t>
      </w:r>
      <w:r w:rsidR="00B230D1">
        <w:rPr>
          <w:rFonts w:ascii="Arial" w:hAnsi="Arial" w:cs="Arial"/>
        </w:rPr>
        <w:t>th</w:t>
      </w:r>
      <w:r w:rsidR="00F65FE5">
        <w:rPr>
          <w:rFonts w:ascii="Arial" w:hAnsi="Arial" w:cs="Arial"/>
        </w:rPr>
        <w:t xml:space="preserve"> the youth justice and </w:t>
      </w:r>
      <w:r w:rsidR="00E60944">
        <w:rPr>
          <w:rFonts w:ascii="Arial" w:hAnsi="Arial" w:cs="Arial"/>
        </w:rPr>
        <w:t>first-time</w:t>
      </w:r>
      <w:r w:rsidR="00F65FE5">
        <w:rPr>
          <w:rFonts w:ascii="Arial" w:hAnsi="Arial" w:cs="Arial"/>
        </w:rPr>
        <w:t xml:space="preserve"> </w:t>
      </w:r>
      <w:r w:rsidR="00E60944">
        <w:rPr>
          <w:rFonts w:ascii="Arial" w:hAnsi="Arial" w:cs="Arial"/>
        </w:rPr>
        <w:t>entrants’</w:t>
      </w:r>
      <w:r w:rsidR="00F65FE5">
        <w:rPr>
          <w:rFonts w:ascii="Arial" w:hAnsi="Arial" w:cs="Arial"/>
        </w:rPr>
        <w:t xml:space="preserve"> areas, out of court disposals and work with the County Council to decide the appropriate way forward to deal with individuals.</w:t>
      </w:r>
      <w:r w:rsidR="008B6F75">
        <w:rPr>
          <w:rFonts w:ascii="Arial" w:hAnsi="Arial" w:cs="Arial"/>
        </w:rPr>
        <w:t xml:space="preserve"> The Chief also confirmed that within all the work they are doing, they ensure that it is delivered with accessibility in mind.</w:t>
      </w:r>
    </w:p>
    <w:p w:rsidR="00F65FE5" w:rsidP="008D7D2C" w:rsidRDefault="00F65FE5" w14:paraId="531BF5C7" w14:textId="72B0B080">
      <w:pPr>
        <w:pStyle w:val="ListParagraph"/>
        <w:spacing w:after="0" w:line="240" w:lineRule="auto"/>
        <w:ind w:left="567"/>
        <w:rPr>
          <w:rFonts w:ascii="Arial" w:hAnsi="Arial" w:cs="Arial"/>
        </w:rPr>
      </w:pPr>
    </w:p>
    <w:p w:rsidR="00F65FE5" w:rsidP="008D7D2C" w:rsidRDefault="00F65FE5" w14:paraId="7F701D33" w14:textId="3C1DB754">
      <w:pPr>
        <w:pStyle w:val="ListParagraph"/>
        <w:spacing w:after="0" w:line="240" w:lineRule="auto"/>
        <w:ind w:left="567"/>
        <w:rPr>
          <w:rFonts w:ascii="Arial" w:hAnsi="Arial" w:cs="Arial"/>
        </w:rPr>
      </w:pPr>
      <w:r>
        <w:rPr>
          <w:rFonts w:ascii="Arial" w:hAnsi="Arial" w:cs="Arial"/>
        </w:rPr>
        <w:t xml:space="preserve">The Commissioner welcomed the trauma informed </w:t>
      </w:r>
      <w:r w:rsidR="008B6F75">
        <w:rPr>
          <w:rFonts w:ascii="Arial" w:hAnsi="Arial" w:cs="Arial"/>
        </w:rPr>
        <w:t>approach and would also welcome an update on the work that is being done around accessibility.</w:t>
      </w:r>
    </w:p>
    <w:p w:rsidR="00D663B2" w:rsidP="008D7D2C" w:rsidRDefault="00D663B2" w14:paraId="0AED190A" w14:textId="4007B6C1">
      <w:pPr>
        <w:pStyle w:val="ListParagraph"/>
        <w:spacing w:after="0" w:line="240" w:lineRule="auto"/>
        <w:ind w:left="567"/>
        <w:rPr>
          <w:rFonts w:ascii="Arial" w:hAnsi="Arial" w:cs="Arial"/>
        </w:rPr>
      </w:pPr>
    </w:p>
    <w:tbl>
      <w:tblPr>
        <w:tblStyle w:val="TableGrid"/>
        <w:tblW w:w="0" w:type="auto"/>
        <w:tblInd w:w="567" w:type="dxa"/>
        <w:tblLook w:val="04A0" w:firstRow="1" w:lastRow="0" w:firstColumn="1" w:lastColumn="0" w:noHBand="0" w:noVBand="1"/>
      </w:tblPr>
      <w:tblGrid>
        <w:gridCol w:w="8449"/>
      </w:tblGrid>
      <w:tr w:rsidRPr="008B6F75" w:rsidR="008B6F75" w:rsidTr="008B6F75" w14:paraId="4E7AC02F" w14:textId="77777777">
        <w:tc>
          <w:tcPr>
            <w:tcW w:w="9016" w:type="dxa"/>
          </w:tcPr>
          <w:p w:rsidRPr="008B6F75" w:rsidR="008B6F75" w:rsidP="008D7D2C" w:rsidRDefault="008B6F75" w14:paraId="67CD6A7A" w14:textId="0D21BE63">
            <w:pPr>
              <w:pStyle w:val="ListParagraph"/>
              <w:ind w:left="0"/>
              <w:rPr>
                <w:rFonts w:ascii="Arial" w:hAnsi="Arial" w:cs="Arial"/>
                <w:b/>
                <w:bCs/>
              </w:rPr>
            </w:pPr>
            <w:r w:rsidRPr="008B6F75">
              <w:rPr>
                <w:rFonts w:ascii="Arial" w:hAnsi="Arial" w:cs="Arial"/>
                <w:b/>
                <w:bCs/>
              </w:rPr>
              <w:t>Action 77/23: The Chief to update the Commissioner on how the Force is ensuring that what is being delivered to school/partners is accessible.</w:t>
            </w:r>
          </w:p>
        </w:tc>
      </w:tr>
    </w:tbl>
    <w:p w:rsidRPr="008D7D2C" w:rsidR="008B6F75" w:rsidP="008D7D2C" w:rsidRDefault="008B6F75" w14:paraId="02FAD293" w14:textId="77777777">
      <w:pPr>
        <w:pStyle w:val="ListParagraph"/>
        <w:spacing w:after="0" w:line="240" w:lineRule="auto"/>
        <w:ind w:left="567"/>
        <w:rPr>
          <w:rFonts w:ascii="Arial" w:hAnsi="Arial" w:cs="Arial"/>
        </w:rPr>
      </w:pPr>
    </w:p>
    <w:tbl>
      <w:tblPr>
        <w:tblStyle w:val="TableGrid"/>
        <w:tblW w:w="0" w:type="auto"/>
        <w:tblInd w:w="567" w:type="dxa"/>
        <w:tblLook w:val="04A0" w:firstRow="1" w:lastRow="0" w:firstColumn="1" w:lastColumn="0" w:noHBand="0" w:noVBand="1"/>
      </w:tblPr>
      <w:tblGrid>
        <w:gridCol w:w="8449"/>
      </w:tblGrid>
      <w:tr w:rsidRPr="00997BF1" w:rsidR="00997BF1" w:rsidTr="00997BF1" w14:paraId="7B4FCC00" w14:textId="77777777">
        <w:tc>
          <w:tcPr>
            <w:tcW w:w="9016" w:type="dxa"/>
          </w:tcPr>
          <w:p w:rsidRPr="00997BF1" w:rsidR="00997BF1" w:rsidP="00BA60CE" w:rsidRDefault="00997BF1" w14:paraId="01D8F586" w14:textId="520B9008">
            <w:pPr>
              <w:pStyle w:val="NormalWeb"/>
              <w:spacing w:before="0" w:beforeAutospacing="0" w:after="0" w:afterAutospacing="0"/>
              <w:rPr>
                <w:rFonts w:ascii="Arial" w:hAnsi="Arial" w:cs="Arial"/>
                <w:b/>
                <w:bCs/>
                <w:sz w:val="22"/>
                <w:szCs w:val="22"/>
              </w:rPr>
            </w:pPr>
            <w:r w:rsidRPr="00997BF1">
              <w:rPr>
                <w:rFonts w:ascii="Arial" w:hAnsi="Arial" w:cs="Arial"/>
                <w:b/>
                <w:bCs/>
                <w:sz w:val="22"/>
                <w:szCs w:val="22"/>
              </w:rPr>
              <w:t xml:space="preserve">Action 78/23: </w:t>
            </w:r>
            <w:r w:rsidR="008261E9">
              <w:rPr>
                <w:rFonts w:ascii="Arial" w:hAnsi="Arial" w:cs="Arial"/>
                <w:b/>
                <w:bCs/>
                <w:sz w:val="22"/>
                <w:szCs w:val="22"/>
              </w:rPr>
              <w:t xml:space="preserve">Dan Howitt - </w:t>
            </w:r>
            <w:r w:rsidRPr="00997BF1">
              <w:rPr>
                <w:rFonts w:ascii="Arial" w:hAnsi="Arial" w:cs="Arial"/>
                <w:b/>
                <w:bCs/>
                <w:sz w:val="22"/>
                <w:szCs w:val="22"/>
              </w:rPr>
              <w:t>Survey results from Speak Up Survey to be shared with Chief.</w:t>
            </w:r>
          </w:p>
        </w:tc>
      </w:tr>
    </w:tbl>
    <w:p w:rsidR="00C04683" w:rsidP="00BA60CE" w:rsidRDefault="00C04683" w14:paraId="150E2D07" w14:textId="0DD5DBC7">
      <w:pPr>
        <w:pStyle w:val="NormalWeb"/>
        <w:spacing w:before="0" w:beforeAutospacing="0" w:after="0" w:afterAutospacing="0"/>
        <w:ind w:left="567" w:hanging="567"/>
        <w:rPr>
          <w:rFonts w:ascii="Arial" w:hAnsi="Arial" w:cs="Arial"/>
          <w:sz w:val="22"/>
          <w:szCs w:val="22"/>
        </w:rPr>
      </w:pPr>
    </w:p>
    <w:p w:rsidR="00945A15" w:rsidP="00BA60CE" w:rsidRDefault="00945A15" w14:paraId="64BBE302" w14:textId="63D5576D">
      <w:pPr>
        <w:pStyle w:val="NormalWeb"/>
        <w:spacing w:before="0" w:beforeAutospacing="0" w:after="0" w:afterAutospacing="0"/>
        <w:ind w:left="567" w:hanging="567"/>
        <w:rPr>
          <w:rFonts w:ascii="Arial" w:hAnsi="Arial" w:cs="Arial"/>
          <w:sz w:val="22"/>
          <w:szCs w:val="22"/>
        </w:rPr>
      </w:pPr>
      <w:r>
        <w:rPr>
          <w:rFonts w:ascii="Arial" w:hAnsi="Arial" w:cs="Arial"/>
          <w:sz w:val="22"/>
          <w:szCs w:val="22"/>
        </w:rPr>
        <w:tab/>
        <w:t xml:space="preserve">The Force were asked how they ensure that the voice of children from diverse and </w:t>
      </w:r>
      <w:r w:rsidR="00B230D1">
        <w:rPr>
          <w:rFonts w:ascii="Arial" w:hAnsi="Arial" w:cs="Arial"/>
          <w:sz w:val="22"/>
          <w:szCs w:val="22"/>
        </w:rPr>
        <w:t>under</w:t>
      </w:r>
      <w:r>
        <w:rPr>
          <w:rFonts w:ascii="Arial" w:hAnsi="Arial" w:cs="Arial"/>
          <w:sz w:val="22"/>
          <w:szCs w:val="22"/>
        </w:rPr>
        <w:t>represented communities is heard and incorporated into planning and Chief Superintendent Verma, Head of Local Policing, explained that it is embedded into all the neighbourhood policing teams.  A strategic engagement approach has been set up which is far wider that the cadets and mini police and the Schools and Early Intervention Officers work in collaboration with the main secondary providers and mini police, and feedback from the youth IAG is taken on board.</w:t>
      </w:r>
    </w:p>
    <w:p w:rsidR="00945A15" w:rsidP="00BA60CE" w:rsidRDefault="00945A15" w14:paraId="04E420C2" w14:textId="743EFD37">
      <w:pPr>
        <w:pStyle w:val="NormalWeb"/>
        <w:spacing w:before="0" w:beforeAutospacing="0" w:after="0" w:afterAutospacing="0"/>
        <w:ind w:left="567" w:hanging="567"/>
        <w:rPr>
          <w:rFonts w:ascii="Arial" w:hAnsi="Arial" w:cs="Arial"/>
          <w:sz w:val="22"/>
          <w:szCs w:val="22"/>
        </w:rPr>
      </w:pPr>
      <w:r>
        <w:rPr>
          <w:rFonts w:ascii="Arial" w:hAnsi="Arial" w:cs="Arial"/>
          <w:sz w:val="22"/>
          <w:szCs w:val="22"/>
        </w:rPr>
        <w:tab/>
      </w:r>
    </w:p>
    <w:tbl>
      <w:tblPr>
        <w:tblStyle w:val="TableGrid"/>
        <w:tblW w:w="0" w:type="auto"/>
        <w:tblInd w:w="567" w:type="dxa"/>
        <w:tblLook w:val="04A0" w:firstRow="1" w:lastRow="0" w:firstColumn="1" w:lastColumn="0" w:noHBand="0" w:noVBand="1"/>
      </w:tblPr>
      <w:tblGrid>
        <w:gridCol w:w="8449"/>
      </w:tblGrid>
      <w:tr w:rsidRPr="00945A15" w:rsidR="00945A15" w:rsidTr="00945A15" w14:paraId="5A2F4465" w14:textId="77777777">
        <w:tc>
          <w:tcPr>
            <w:tcW w:w="9016" w:type="dxa"/>
          </w:tcPr>
          <w:p w:rsidRPr="00945A15" w:rsidR="00945A15" w:rsidP="00BA60CE" w:rsidRDefault="00945A15" w14:paraId="51197F23" w14:textId="3D4EE2F4">
            <w:pPr>
              <w:pStyle w:val="NormalWeb"/>
              <w:spacing w:before="0" w:beforeAutospacing="0" w:after="0" w:afterAutospacing="0"/>
              <w:rPr>
                <w:rFonts w:ascii="Arial" w:hAnsi="Arial" w:cs="Arial"/>
                <w:b/>
                <w:bCs/>
                <w:sz w:val="22"/>
                <w:szCs w:val="22"/>
              </w:rPr>
            </w:pPr>
            <w:r w:rsidRPr="00945A15">
              <w:rPr>
                <w:rFonts w:ascii="Arial" w:hAnsi="Arial" w:cs="Arial"/>
                <w:b/>
                <w:bCs/>
                <w:sz w:val="22"/>
                <w:szCs w:val="22"/>
              </w:rPr>
              <w:t>Action 79/23: Chief to confirm the timescale for introducing Youth Justice Service staff in custody.</w:t>
            </w:r>
          </w:p>
        </w:tc>
      </w:tr>
    </w:tbl>
    <w:p w:rsidR="00945A15" w:rsidP="00BA60CE" w:rsidRDefault="00945A15" w14:paraId="51AF2CEF" w14:textId="3FCAF660">
      <w:pPr>
        <w:pStyle w:val="NormalWeb"/>
        <w:spacing w:before="0" w:beforeAutospacing="0" w:after="0" w:afterAutospacing="0"/>
        <w:ind w:left="567" w:hanging="567"/>
        <w:rPr>
          <w:rFonts w:ascii="Arial" w:hAnsi="Arial" w:cs="Arial"/>
          <w:sz w:val="22"/>
          <w:szCs w:val="22"/>
        </w:rPr>
      </w:pPr>
      <w:r>
        <w:rPr>
          <w:rFonts w:ascii="Arial" w:hAnsi="Arial" w:cs="Arial"/>
          <w:sz w:val="22"/>
          <w:szCs w:val="22"/>
        </w:rPr>
        <w:tab/>
      </w:r>
    </w:p>
    <w:p w:rsidRPr="004D1CB9" w:rsidR="00997BF1" w:rsidP="00BA60CE" w:rsidRDefault="00997BF1" w14:paraId="22BBA99E" w14:textId="77777777">
      <w:pPr>
        <w:pStyle w:val="NormalWeb"/>
        <w:spacing w:before="0" w:beforeAutospacing="0" w:after="0" w:afterAutospacing="0"/>
        <w:ind w:left="567" w:hanging="567"/>
        <w:rPr>
          <w:rFonts w:ascii="Arial" w:hAnsi="Arial" w:cs="Arial"/>
          <w:sz w:val="22"/>
          <w:szCs w:val="22"/>
        </w:rPr>
      </w:pPr>
    </w:p>
    <w:p w:rsidR="00C83C7B" w:rsidP="00C83C7B" w:rsidRDefault="00C83C7B" w14:paraId="28A3C96C" w14:textId="327B94F8">
      <w:pPr>
        <w:pStyle w:val="ListParagraph"/>
        <w:numPr>
          <w:ilvl w:val="0"/>
          <w:numId w:val="14"/>
        </w:numPr>
        <w:spacing w:after="0" w:line="240" w:lineRule="auto"/>
        <w:ind w:left="567" w:hanging="567"/>
        <w:rPr>
          <w:rFonts w:ascii="Arial" w:hAnsi="Arial" w:cs="Arial"/>
        </w:rPr>
      </w:pPr>
      <w:r>
        <w:rPr>
          <w:rFonts w:ascii="Arial" w:hAnsi="Arial" w:cs="Arial"/>
          <w:b/>
          <w:bCs/>
        </w:rPr>
        <w:t>Race Action Plan</w:t>
      </w:r>
    </w:p>
    <w:p w:rsidR="00476090" w:rsidP="00476090" w:rsidRDefault="00476090" w14:paraId="1F3144A5" w14:textId="4A0EC157">
      <w:pPr>
        <w:spacing w:after="0" w:line="240" w:lineRule="auto"/>
        <w:ind w:left="567" w:hanging="567"/>
        <w:rPr>
          <w:rFonts w:ascii="Arial" w:hAnsi="Arial" w:cs="Arial"/>
        </w:rPr>
      </w:pPr>
      <w:r>
        <w:rPr>
          <w:rFonts w:ascii="Arial" w:hAnsi="Arial" w:cs="Arial"/>
        </w:rPr>
        <w:t xml:space="preserve"> </w:t>
      </w:r>
    </w:p>
    <w:p w:rsidR="003073C7" w:rsidP="00476090" w:rsidRDefault="000F7AC9" w14:paraId="47D974DD" w14:textId="5F551DC8">
      <w:pPr>
        <w:spacing w:after="0" w:line="240" w:lineRule="auto"/>
        <w:ind w:left="567" w:hanging="567"/>
        <w:rPr>
          <w:rFonts w:ascii="Arial" w:hAnsi="Arial" w:cs="Arial"/>
        </w:rPr>
      </w:pPr>
      <w:r>
        <w:rPr>
          <w:rFonts w:ascii="Arial" w:hAnsi="Arial" w:cs="Arial"/>
        </w:rPr>
        <w:tab/>
        <w:t>The Race Action Plan forms part of promotion boards but to ensure it is embedded wider across the Force, it is included in new recruit training along with black  history  month. Work is continuing in terms of stop and search and the call it out campaign in turn leading to a change in the culture of the organisation; with CS Suk Verma also involved with the national Race Action Plan.  Recruitment for a co-ordinator is underway.</w:t>
      </w:r>
    </w:p>
    <w:p w:rsidR="000F7AC9" w:rsidP="00476090" w:rsidRDefault="000F7AC9" w14:paraId="73DA9396" w14:textId="5F647B6A">
      <w:pPr>
        <w:spacing w:after="0" w:line="240" w:lineRule="auto"/>
        <w:ind w:left="567" w:hanging="567"/>
        <w:rPr>
          <w:rFonts w:ascii="Arial" w:hAnsi="Arial" w:cs="Arial"/>
        </w:rPr>
      </w:pPr>
    </w:p>
    <w:p w:rsidR="000F7AC9" w:rsidP="00476090" w:rsidRDefault="000F7AC9" w14:paraId="2CDF71B8" w14:textId="4C384DC3">
      <w:pPr>
        <w:spacing w:after="0" w:line="240" w:lineRule="auto"/>
        <w:ind w:left="567" w:hanging="567"/>
        <w:rPr>
          <w:rFonts w:ascii="Arial" w:hAnsi="Arial" w:cs="Arial"/>
        </w:rPr>
      </w:pPr>
      <w:r>
        <w:rPr>
          <w:rFonts w:ascii="Arial" w:hAnsi="Arial" w:cs="Arial"/>
        </w:rPr>
        <w:tab/>
      </w:r>
      <w:r w:rsidR="0030691B">
        <w:rPr>
          <w:rFonts w:ascii="Arial" w:hAnsi="Arial" w:cs="Arial"/>
        </w:rPr>
        <w:t xml:space="preserve">The </w:t>
      </w:r>
      <w:r w:rsidR="00502D32">
        <w:rPr>
          <w:rFonts w:ascii="Arial" w:hAnsi="Arial" w:cs="Arial"/>
        </w:rPr>
        <w:t>F</w:t>
      </w:r>
      <w:r w:rsidR="0030691B">
        <w:rPr>
          <w:rFonts w:ascii="Arial" w:hAnsi="Arial" w:cs="Arial"/>
        </w:rPr>
        <w:t xml:space="preserve">orce confirmed that other than the Independent Community Scrutiny Panel in terms of stakeholder engagement with </w:t>
      </w:r>
      <w:r w:rsidR="00E60944">
        <w:rPr>
          <w:rFonts w:ascii="Arial" w:hAnsi="Arial" w:cs="Arial"/>
        </w:rPr>
        <w:t>Black</w:t>
      </w:r>
      <w:r w:rsidR="0030691B">
        <w:rPr>
          <w:rFonts w:ascii="Arial" w:hAnsi="Arial" w:cs="Arial"/>
        </w:rPr>
        <w:t xml:space="preserve"> communities, they have lots of forums and link in with the ICSP work, with George Bascom from the Policy Team within the OPCC and also with youth advisory groups. They have a close relationship with the Majority of Black Led Churches group which has led them into a position whereby they will be providing pastoral care to </w:t>
      </w:r>
      <w:r w:rsidR="00E60944">
        <w:rPr>
          <w:rFonts w:ascii="Arial" w:hAnsi="Arial" w:cs="Arial"/>
        </w:rPr>
        <w:t>Black</w:t>
      </w:r>
      <w:r w:rsidR="0030691B">
        <w:rPr>
          <w:rFonts w:ascii="Arial" w:hAnsi="Arial" w:cs="Arial"/>
        </w:rPr>
        <w:t xml:space="preserve"> entrants who come into the criminal justice system initially within Coronation House due to the larger number of </w:t>
      </w:r>
      <w:r w:rsidR="00E60944">
        <w:rPr>
          <w:rFonts w:ascii="Arial" w:hAnsi="Arial" w:cs="Arial"/>
        </w:rPr>
        <w:t>Black</w:t>
      </w:r>
      <w:r w:rsidR="0030691B">
        <w:rPr>
          <w:rFonts w:ascii="Arial" w:hAnsi="Arial" w:cs="Arial"/>
        </w:rPr>
        <w:t xml:space="preserve"> entrants.</w:t>
      </w:r>
    </w:p>
    <w:p w:rsidR="0030691B" w:rsidP="00476090" w:rsidRDefault="0030691B" w14:paraId="73819615" w14:textId="4D6793CC">
      <w:pPr>
        <w:spacing w:after="0" w:line="240" w:lineRule="auto"/>
        <w:ind w:left="567" w:hanging="567"/>
        <w:rPr>
          <w:rFonts w:ascii="Arial" w:hAnsi="Arial" w:cs="Arial"/>
        </w:rPr>
      </w:pPr>
    </w:p>
    <w:p w:rsidR="0030691B" w:rsidP="00476090" w:rsidRDefault="0030691B" w14:paraId="199DCFCE" w14:textId="033BDAB1">
      <w:pPr>
        <w:spacing w:after="0" w:line="240" w:lineRule="auto"/>
        <w:ind w:left="567" w:hanging="567"/>
        <w:rPr>
          <w:rFonts w:ascii="Arial" w:hAnsi="Arial" w:cs="Arial"/>
        </w:rPr>
      </w:pPr>
      <w:r>
        <w:rPr>
          <w:rFonts w:ascii="Arial" w:hAnsi="Arial" w:cs="Arial"/>
        </w:rPr>
        <w:tab/>
        <w:t>Communications specific to the Race Action Plan will be led by Corporate Comms rather than the Prevention Hub comms.</w:t>
      </w:r>
    </w:p>
    <w:p w:rsidR="0030691B" w:rsidP="00476090" w:rsidRDefault="0030691B" w14:paraId="2A416556" w14:textId="29D94E17">
      <w:pPr>
        <w:spacing w:after="0" w:line="240" w:lineRule="auto"/>
        <w:ind w:left="567" w:hanging="567"/>
        <w:rPr>
          <w:rFonts w:ascii="Arial" w:hAnsi="Arial" w:cs="Arial"/>
        </w:rPr>
      </w:pPr>
    </w:p>
    <w:p w:rsidR="0030691B" w:rsidP="00476090" w:rsidRDefault="0030691B" w14:paraId="10959B87" w14:textId="3A9BD055">
      <w:pPr>
        <w:spacing w:after="0" w:line="240" w:lineRule="auto"/>
        <w:ind w:left="567" w:hanging="567"/>
        <w:rPr>
          <w:rFonts w:ascii="Arial" w:hAnsi="Arial" w:cs="Arial"/>
        </w:rPr>
      </w:pPr>
      <w:r>
        <w:rPr>
          <w:rFonts w:ascii="Arial" w:hAnsi="Arial" w:cs="Arial"/>
        </w:rPr>
        <w:tab/>
        <w:t xml:space="preserve">The force were asked how the </w:t>
      </w:r>
      <w:r w:rsidR="00E60944">
        <w:rPr>
          <w:rFonts w:ascii="Arial" w:hAnsi="Arial" w:cs="Arial"/>
        </w:rPr>
        <w:t>Black</w:t>
      </w:r>
      <w:r>
        <w:rPr>
          <w:rFonts w:ascii="Arial" w:hAnsi="Arial" w:cs="Arial"/>
        </w:rPr>
        <w:t xml:space="preserve"> history training is reviewed/evaluated and it was confirmed that there is an evaluation process in place led by the Learning and Development Team with positive results being fed back to the Chief.</w:t>
      </w:r>
    </w:p>
    <w:p w:rsidRPr="00AB2D9C" w:rsidR="004B5F9B" w:rsidP="00F872BD" w:rsidRDefault="003073C7" w14:paraId="5DF46ECA" w14:textId="5ED1F5AB">
      <w:pPr>
        <w:spacing w:after="0" w:line="240" w:lineRule="auto"/>
        <w:ind w:left="567" w:hanging="567"/>
        <w:rPr>
          <w:rFonts w:ascii="Arial" w:hAnsi="Arial" w:cs="Arial"/>
          <w:b/>
          <w:bCs/>
        </w:rPr>
      </w:pPr>
      <w:r>
        <w:rPr>
          <w:rFonts w:ascii="Arial" w:hAnsi="Arial" w:cs="Arial"/>
        </w:rPr>
        <w:tab/>
      </w:r>
      <w:r w:rsidRPr="00AB2D9C" w:rsidR="00BA60CE">
        <w:rPr>
          <w:rFonts w:ascii="Arial" w:hAnsi="Arial" w:cs="Arial"/>
        </w:rPr>
        <w:tab/>
      </w:r>
      <w:r w:rsidRPr="00AB2D9C" w:rsidR="009D6CFD">
        <w:rPr>
          <w:rFonts w:ascii="Arial" w:hAnsi="Arial" w:cs="Arial"/>
        </w:rPr>
        <w:t> </w:t>
      </w:r>
    </w:p>
    <w:p w:rsidR="00476090" w:rsidP="00C83C7B" w:rsidRDefault="00C83C7B" w14:paraId="5693348D" w14:textId="4F8CD093">
      <w:pPr>
        <w:pStyle w:val="ListParagraph"/>
        <w:numPr>
          <w:ilvl w:val="0"/>
          <w:numId w:val="14"/>
        </w:numPr>
        <w:spacing w:after="0" w:line="240" w:lineRule="auto"/>
        <w:ind w:left="567" w:hanging="567"/>
        <w:rPr>
          <w:rFonts w:ascii="Arial" w:hAnsi="Arial" w:cs="Arial"/>
          <w:b/>
          <w:bCs/>
        </w:rPr>
      </w:pPr>
      <w:r>
        <w:rPr>
          <w:rFonts w:ascii="Arial" w:hAnsi="Arial" w:cs="Arial"/>
          <w:b/>
          <w:bCs/>
        </w:rPr>
        <w:t>Making Best Use of Resources (including 8.1 Information Services)</w:t>
      </w:r>
    </w:p>
    <w:p w:rsidR="00E70788" w:rsidP="00F872BD" w:rsidRDefault="00E70788" w14:paraId="36B88844" w14:textId="4106D6C3">
      <w:pPr>
        <w:spacing w:after="0" w:line="240" w:lineRule="auto"/>
        <w:ind w:left="567" w:hanging="567"/>
        <w:rPr>
          <w:rFonts w:ascii="Arial" w:hAnsi="Arial" w:cs="Arial"/>
        </w:rPr>
      </w:pPr>
    </w:p>
    <w:p w:rsidR="00DD371E" w:rsidP="00C83C7B" w:rsidRDefault="00DD371E" w14:paraId="441809CF" w14:textId="12CD1389">
      <w:pPr>
        <w:spacing w:after="0" w:line="240" w:lineRule="auto"/>
        <w:ind w:left="567" w:hanging="567"/>
        <w:rPr>
          <w:rFonts w:ascii="Arial" w:hAnsi="Arial" w:cs="Arial"/>
        </w:rPr>
      </w:pPr>
      <w:r>
        <w:rPr>
          <w:rFonts w:ascii="Arial" w:hAnsi="Arial" w:cs="Arial"/>
        </w:rPr>
        <w:tab/>
      </w:r>
      <w:r w:rsidR="004F6A71">
        <w:rPr>
          <w:rFonts w:ascii="Arial" w:hAnsi="Arial" w:cs="Arial"/>
        </w:rPr>
        <w:t>The Force were asked how t</w:t>
      </w:r>
      <w:r>
        <w:rPr>
          <w:rFonts w:ascii="Arial" w:hAnsi="Arial" w:cs="Arial"/>
        </w:rPr>
        <w:t xml:space="preserve">he </w:t>
      </w:r>
      <w:r w:rsidR="00B230D1">
        <w:rPr>
          <w:rFonts w:ascii="Arial" w:hAnsi="Arial" w:cs="Arial"/>
        </w:rPr>
        <w:t>D</w:t>
      </w:r>
      <w:r w:rsidR="004F6A71">
        <w:rPr>
          <w:rFonts w:ascii="Arial" w:hAnsi="Arial" w:cs="Arial"/>
        </w:rPr>
        <w:t xml:space="preserve">rop </w:t>
      </w:r>
      <w:r w:rsidR="00B230D1">
        <w:rPr>
          <w:rFonts w:ascii="Arial" w:hAnsi="Arial" w:cs="Arial"/>
        </w:rPr>
        <w:t>B</w:t>
      </w:r>
      <w:r w:rsidR="004F6A71">
        <w:rPr>
          <w:rFonts w:ascii="Arial" w:hAnsi="Arial" w:cs="Arial"/>
        </w:rPr>
        <w:t xml:space="preserve">ox solution </w:t>
      </w:r>
      <w:r w:rsidR="00B230D1">
        <w:rPr>
          <w:rFonts w:ascii="Arial" w:hAnsi="Arial" w:cs="Arial"/>
        </w:rPr>
        <w:t>would</w:t>
      </w:r>
      <w:r w:rsidR="004F6A71">
        <w:rPr>
          <w:rFonts w:ascii="Arial" w:hAnsi="Arial" w:cs="Arial"/>
        </w:rPr>
        <w:t xml:space="preserve"> </w:t>
      </w:r>
      <w:r w:rsidR="00B230D1">
        <w:rPr>
          <w:rFonts w:ascii="Arial" w:hAnsi="Arial" w:cs="Arial"/>
        </w:rPr>
        <w:t xml:space="preserve">minimise </w:t>
      </w:r>
      <w:r w:rsidR="004F6A71">
        <w:rPr>
          <w:rFonts w:ascii="Arial" w:hAnsi="Arial" w:cs="Arial"/>
        </w:rPr>
        <w:t xml:space="preserve">the </w:t>
      </w:r>
      <w:r>
        <w:rPr>
          <w:rFonts w:ascii="Arial" w:hAnsi="Arial" w:cs="Arial"/>
        </w:rPr>
        <w:t>risk of potential breaches of security stemming from USB/hard drives</w:t>
      </w:r>
      <w:r w:rsidR="004F6A71">
        <w:rPr>
          <w:rFonts w:ascii="Arial" w:hAnsi="Arial" w:cs="Arial"/>
        </w:rPr>
        <w:t xml:space="preserve"> </w:t>
      </w:r>
      <w:r w:rsidR="00B230D1">
        <w:rPr>
          <w:rFonts w:ascii="Arial" w:hAnsi="Arial" w:cs="Arial"/>
        </w:rPr>
        <w:t xml:space="preserve">and would it </w:t>
      </w:r>
      <w:r w:rsidR="004F6A71">
        <w:rPr>
          <w:rFonts w:ascii="Arial" w:hAnsi="Arial" w:cs="Arial"/>
        </w:rPr>
        <w:t>b</w:t>
      </w:r>
      <w:r>
        <w:rPr>
          <w:rFonts w:ascii="Arial" w:hAnsi="Arial" w:cs="Arial"/>
        </w:rPr>
        <w:t xml:space="preserve">e compatible with other </w:t>
      </w:r>
      <w:r w:rsidR="00502D32">
        <w:rPr>
          <w:rFonts w:ascii="Arial" w:hAnsi="Arial" w:cs="Arial"/>
        </w:rPr>
        <w:t>F</w:t>
      </w:r>
      <w:r>
        <w:rPr>
          <w:rFonts w:ascii="Arial" w:hAnsi="Arial" w:cs="Arial"/>
        </w:rPr>
        <w:t>orces and key partners</w:t>
      </w:r>
      <w:r w:rsidR="004F6A71">
        <w:rPr>
          <w:rFonts w:ascii="Arial" w:hAnsi="Arial" w:cs="Arial"/>
        </w:rPr>
        <w:t xml:space="preserve"> and were advised that it would be done through the Force website with the web browser interface.  There would be no file type restriction and would require a verified email address.</w:t>
      </w:r>
    </w:p>
    <w:p w:rsidR="00DD371E" w:rsidP="00C83C7B" w:rsidRDefault="00DD371E" w14:paraId="69828677" w14:textId="28B7CB25">
      <w:pPr>
        <w:spacing w:after="0" w:line="240" w:lineRule="auto"/>
        <w:ind w:left="567" w:hanging="567"/>
        <w:rPr>
          <w:rFonts w:ascii="Arial" w:hAnsi="Arial" w:cs="Arial"/>
        </w:rPr>
      </w:pPr>
    </w:p>
    <w:p w:rsidR="004F6A71" w:rsidP="00C83C7B" w:rsidRDefault="004F6A71" w14:paraId="2DF90CD5" w14:textId="466E03CF">
      <w:pPr>
        <w:spacing w:after="0" w:line="240" w:lineRule="auto"/>
        <w:ind w:left="567" w:hanging="567"/>
        <w:rPr>
          <w:rFonts w:ascii="Arial" w:hAnsi="Arial" w:cs="Arial"/>
        </w:rPr>
      </w:pPr>
    </w:p>
    <w:p w:rsidR="004F6A71" w:rsidP="00C83C7B" w:rsidRDefault="004F6A71" w14:paraId="0594F5C8" w14:textId="3EA59FB8">
      <w:pPr>
        <w:spacing w:after="0" w:line="240" w:lineRule="auto"/>
        <w:ind w:left="567" w:hanging="567"/>
        <w:rPr>
          <w:rFonts w:ascii="Arial" w:hAnsi="Arial" w:cs="Arial"/>
        </w:rPr>
      </w:pPr>
    </w:p>
    <w:p w:rsidR="004F6A71" w:rsidP="00C83C7B" w:rsidRDefault="004F6A71" w14:paraId="72ED3A2C" w14:textId="77777777">
      <w:pPr>
        <w:spacing w:after="0" w:line="240" w:lineRule="auto"/>
        <w:ind w:left="567" w:hanging="567"/>
        <w:rPr>
          <w:rFonts w:ascii="Arial" w:hAnsi="Arial" w:cs="Arial"/>
        </w:rPr>
      </w:pPr>
    </w:p>
    <w:p w:rsidR="00DC2F52" w:rsidP="00476090" w:rsidRDefault="00DC2F52" w14:paraId="41D67FC8" w14:textId="77777777">
      <w:pPr>
        <w:pStyle w:val="ListParagraph"/>
        <w:spacing w:after="0" w:line="240" w:lineRule="auto"/>
        <w:ind w:left="567"/>
        <w:rPr>
          <w:rFonts w:ascii="Arial" w:hAnsi="Arial" w:cs="Arial"/>
        </w:rPr>
      </w:pPr>
    </w:p>
    <w:p w:rsidR="00DC2F52" w:rsidP="00C83C7B" w:rsidRDefault="00C83C7B" w14:paraId="36D4C14E" w14:textId="14870D10">
      <w:pPr>
        <w:pStyle w:val="ListParagraph"/>
        <w:numPr>
          <w:ilvl w:val="0"/>
          <w:numId w:val="14"/>
        </w:numPr>
        <w:spacing w:after="0" w:line="240" w:lineRule="auto"/>
        <w:ind w:left="567" w:hanging="567"/>
        <w:rPr>
          <w:rFonts w:ascii="Arial" w:hAnsi="Arial" w:cs="Arial"/>
          <w:b/>
          <w:bCs/>
        </w:rPr>
      </w:pPr>
      <w:r>
        <w:rPr>
          <w:rFonts w:ascii="Arial" w:hAnsi="Arial" w:cs="Arial"/>
          <w:b/>
          <w:bCs/>
        </w:rPr>
        <w:t>EMSOU – A Brief Overview of the Current Regional Collaboration Projects</w:t>
      </w:r>
      <w:r w:rsidR="004F289B">
        <w:rPr>
          <w:rFonts w:ascii="Arial" w:hAnsi="Arial" w:cs="Arial"/>
          <w:b/>
          <w:bCs/>
        </w:rPr>
        <w:br/>
      </w:r>
    </w:p>
    <w:p w:rsidR="00E15926" w:rsidP="00C83C7B" w:rsidRDefault="00DC2F52" w14:paraId="6D74D0A3" w14:textId="001F18FD">
      <w:pPr>
        <w:spacing w:after="0" w:line="240" w:lineRule="auto"/>
        <w:ind w:left="567" w:hanging="567"/>
        <w:rPr>
          <w:rFonts w:ascii="Arial" w:hAnsi="Arial" w:cs="Arial"/>
        </w:rPr>
      </w:pPr>
      <w:r>
        <w:rPr>
          <w:rFonts w:ascii="Arial" w:hAnsi="Arial" w:cs="Arial"/>
          <w:b/>
          <w:bCs/>
        </w:rPr>
        <w:tab/>
      </w:r>
      <w:r w:rsidR="00851DCC">
        <w:rPr>
          <w:rFonts w:ascii="Arial" w:hAnsi="Arial" w:cs="Arial"/>
        </w:rPr>
        <w:t xml:space="preserve">The Force were asked when the last local profile and delivery plan was reviewed, however were advised that EMSOU do not engage with the regional </w:t>
      </w:r>
      <w:r w:rsidR="00502D32">
        <w:rPr>
          <w:rFonts w:ascii="Arial" w:hAnsi="Arial" w:cs="Arial"/>
        </w:rPr>
        <w:t>F</w:t>
      </w:r>
      <w:r w:rsidR="00851DCC">
        <w:rPr>
          <w:rFonts w:ascii="Arial" w:hAnsi="Arial" w:cs="Arial"/>
        </w:rPr>
        <w:t xml:space="preserve">orce in terms of the local profile. Each </w:t>
      </w:r>
      <w:r w:rsidR="00502D32">
        <w:rPr>
          <w:rFonts w:ascii="Arial" w:hAnsi="Arial" w:cs="Arial"/>
        </w:rPr>
        <w:t>F</w:t>
      </w:r>
      <w:r w:rsidR="00851DCC">
        <w:rPr>
          <w:rFonts w:ascii="Arial" w:hAnsi="Arial" w:cs="Arial"/>
        </w:rPr>
        <w:t xml:space="preserve">orce follows a similar procedure and for each control strategy area there are tactical delivery groups.  The Chiefs and </w:t>
      </w:r>
      <w:r w:rsidR="00E60944">
        <w:rPr>
          <w:rFonts w:ascii="Arial" w:hAnsi="Arial" w:cs="Arial"/>
        </w:rPr>
        <w:t>Superintendents</w:t>
      </w:r>
      <w:r w:rsidR="00851DCC">
        <w:rPr>
          <w:rFonts w:ascii="Arial" w:hAnsi="Arial" w:cs="Arial"/>
        </w:rPr>
        <w:t xml:space="preserve"> work with Forces to look at high level issues.  EMSOU managers engage with Force leads to recommend referrals for adoption.  The </w:t>
      </w:r>
      <w:r w:rsidR="00502D32">
        <w:rPr>
          <w:rFonts w:ascii="Arial" w:hAnsi="Arial" w:cs="Arial"/>
        </w:rPr>
        <w:t>F</w:t>
      </w:r>
      <w:r w:rsidR="00851DCC">
        <w:rPr>
          <w:rFonts w:ascii="Arial" w:hAnsi="Arial" w:cs="Arial"/>
        </w:rPr>
        <w:t>orce work closely with all co-ordinators in EMSOU.</w:t>
      </w:r>
    </w:p>
    <w:p w:rsidR="00851DCC" w:rsidP="00C83C7B" w:rsidRDefault="00851DCC" w14:paraId="29138B4D" w14:textId="6DD3D639">
      <w:pPr>
        <w:spacing w:after="0" w:line="240" w:lineRule="auto"/>
        <w:ind w:left="567" w:hanging="567"/>
        <w:rPr>
          <w:rFonts w:ascii="Arial" w:hAnsi="Arial" w:cs="Arial"/>
        </w:rPr>
      </w:pPr>
    </w:p>
    <w:p w:rsidRPr="00851DCC" w:rsidR="00851DCC" w:rsidP="00C83C7B" w:rsidRDefault="00851DCC" w14:paraId="72CE2CF5" w14:textId="2D506ADE">
      <w:pPr>
        <w:spacing w:after="0" w:line="240" w:lineRule="auto"/>
        <w:ind w:left="567" w:hanging="567"/>
        <w:rPr>
          <w:rFonts w:ascii="Arial" w:hAnsi="Arial" w:cs="Arial"/>
        </w:rPr>
      </w:pPr>
      <w:r>
        <w:rPr>
          <w:rFonts w:ascii="Arial" w:hAnsi="Arial" w:cs="Arial"/>
        </w:rPr>
        <w:tab/>
        <w:t xml:space="preserve">The Commissioner thought that Operation Pegasus was funded by retailers (led </w:t>
      </w:r>
      <w:r w:rsidR="00E60944">
        <w:rPr>
          <w:rFonts w:ascii="Arial" w:hAnsi="Arial" w:cs="Arial"/>
        </w:rPr>
        <w:t>by</w:t>
      </w:r>
      <w:r>
        <w:rPr>
          <w:rFonts w:ascii="Arial" w:hAnsi="Arial" w:cs="Arial"/>
        </w:rPr>
        <w:t xml:space="preserve"> Katy </w:t>
      </w:r>
      <w:proofErr w:type="spellStart"/>
      <w:r>
        <w:rPr>
          <w:rFonts w:ascii="Arial" w:hAnsi="Arial" w:cs="Arial"/>
        </w:rPr>
        <w:t>Bourne</w:t>
      </w:r>
      <w:proofErr w:type="spellEnd"/>
      <w:r>
        <w:rPr>
          <w:rFonts w:ascii="Arial" w:hAnsi="Arial" w:cs="Arial"/>
        </w:rPr>
        <w:t>) but was advised by the Force that ROCU do not deal with retail crime, this is picked up locally.</w:t>
      </w:r>
    </w:p>
    <w:p w:rsidR="00851DCC" w:rsidP="00DC2F52" w:rsidRDefault="00851DCC" w14:paraId="719EDE40" w14:textId="77777777">
      <w:pPr>
        <w:spacing w:after="0" w:line="240" w:lineRule="auto"/>
        <w:ind w:left="567" w:hanging="567"/>
        <w:rPr>
          <w:rFonts w:ascii="Arial" w:hAnsi="Arial" w:cs="Arial"/>
        </w:rPr>
      </w:pPr>
    </w:p>
    <w:p w:rsidR="00851DCC" w:rsidP="00DC2F52" w:rsidRDefault="00851DCC" w14:paraId="7DA64DDD" w14:textId="5E3DFFAA">
      <w:pPr>
        <w:spacing w:after="0" w:line="240" w:lineRule="auto"/>
        <w:ind w:left="567" w:hanging="567"/>
        <w:rPr>
          <w:rFonts w:ascii="Arial" w:hAnsi="Arial" w:cs="Arial"/>
        </w:rPr>
      </w:pPr>
      <w:r>
        <w:rPr>
          <w:rFonts w:ascii="Arial" w:hAnsi="Arial" w:cs="Arial"/>
        </w:rPr>
        <w:tab/>
        <w:t xml:space="preserve">The UK/US Bilat Data Access Agreement which allows for UK and US law enforcement to request data held by telecommunications providers in each other’s jurisdictions is </w:t>
      </w:r>
      <w:r w:rsidR="003C7F44">
        <w:rPr>
          <w:rFonts w:ascii="Arial" w:hAnsi="Arial" w:cs="Arial"/>
        </w:rPr>
        <w:t>s</w:t>
      </w:r>
      <w:r>
        <w:rPr>
          <w:rFonts w:ascii="Arial" w:hAnsi="Arial" w:cs="Arial"/>
        </w:rPr>
        <w:t xml:space="preserve">till in software stage.  From the NPCC perspective EMSOU will be representing. It will be a </w:t>
      </w:r>
      <w:r w:rsidR="00E60944">
        <w:rPr>
          <w:rFonts w:ascii="Arial" w:hAnsi="Arial" w:cs="Arial"/>
        </w:rPr>
        <w:t>cloud-based</w:t>
      </w:r>
      <w:r>
        <w:rPr>
          <w:rFonts w:ascii="Arial" w:hAnsi="Arial" w:cs="Arial"/>
        </w:rPr>
        <w:t xml:space="preserve"> landing environment on which to receive </w:t>
      </w:r>
      <w:r w:rsidR="00E60944">
        <w:rPr>
          <w:rFonts w:ascii="Arial" w:hAnsi="Arial" w:cs="Arial"/>
        </w:rPr>
        <w:t>data,</w:t>
      </w:r>
      <w:r>
        <w:rPr>
          <w:rFonts w:ascii="Arial" w:hAnsi="Arial" w:cs="Arial"/>
        </w:rPr>
        <w:t xml:space="preserve"> and there will be a soft launch first to understand and develop the operational landing systems.  EMSOU will provide further comms to brief Forces.</w:t>
      </w:r>
    </w:p>
    <w:p w:rsidR="00851DCC" w:rsidP="00DC2F52" w:rsidRDefault="00851DCC" w14:paraId="35C85C43" w14:textId="77777777">
      <w:pPr>
        <w:spacing w:after="0" w:line="240" w:lineRule="auto"/>
        <w:ind w:left="567" w:hanging="567"/>
        <w:rPr>
          <w:rFonts w:ascii="Arial" w:hAnsi="Arial" w:cs="Arial"/>
        </w:rPr>
      </w:pPr>
    </w:p>
    <w:p w:rsidR="00F63950" w:rsidP="00DC2F52" w:rsidRDefault="00851DCC" w14:paraId="17679A3E" w14:textId="5A425767">
      <w:pPr>
        <w:spacing w:after="0" w:line="240" w:lineRule="auto"/>
        <w:ind w:left="567" w:hanging="567"/>
        <w:rPr>
          <w:rFonts w:ascii="Arial" w:hAnsi="Arial" w:cs="Arial"/>
        </w:rPr>
      </w:pPr>
      <w:r>
        <w:rPr>
          <w:rFonts w:ascii="Arial" w:hAnsi="Arial" w:cs="Arial"/>
        </w:rPr>
        <w:tab/>
        <w:t xml:space="preserve">The Force were asked how much support they are receiving from the Proactive Economic Crime </w:t>
      </w:r>
      <w:r w:rsidR="00E60944">
        <w:rPr>
          <w:rFonts w:ascii="Arial" w:hAnsi="Arial" w:cs="Arial"/>
        </w:rPr>
        <w:t>Team,</w:t>
      </w:r>
      <w:r w:rsidR="000177F7">
        <w:rPr>
          <w:rFonts w:ascii="Arial" w:hAnsi="Arial" w:cs="Arial"/>
        </w:rPr>
        <w:t xml:space="preserve"> and it was confirmed they have received a lot of support, with </w:t>
      </w:r>
      <w:r w:rsidR="00E60944">
        <w:rPr>
          <w:rFonts w:ascii="Arial" w:hAnsi="Arial" w:cs="Arial"/>
        </w:rPr>
        <w:t>eight</w:t>
      </w:r>
      <w:r w:rsidR="000177F7">
        <w:rPr>
          <w:rFonts w:ascii="Arial" w:hAnsi="Arial" w:cs="Arial"/>
        </w:rPr>
        <w:t xml:space="preserve"> arrests and </w:t>
      </w:r>
      <w:r w:rsidR="00E60944">
        <w:rPr>
          <w:rFonts w:ascii="Arial" w:hAnsi="Arial" w:cs="Arial"/>
        </w:rPr>
        <w:t>thirty</w:t>
      </w:r>
      <w:r w:rsidR="000177F7">
        <w:rPr>
          <w:rFonts w:ascii="Arial" w:hAnsi="Arial" w:cs="Arial"/>
        </w:rPr>
        <w:t xml:space="preserve"> applications for phone data to understand associations.  They have a SPOC from ROCU to assist two days a week.  A presentation has been given to students regarding </w:t>
      </w:r>
      <w:r w:rsidR="00F63950">
        <w:rPr>
          <w:rFonts w:ascii="Arial" w:hAnsi="Arial" w:cs="Arial"/>
        </w:rPr>
        <w:t xml:space="preserve"> </w:t>
      </w:r>
      <w:r w:rsidR="000177F7">
        <w:rPr>
          <w:rFonts w:ascii="Arial" w:hAnsi="Arial" w:cs="Arial"/>
        </w:rPr>
        <w:t>virtual kidnap, provided crime prevention advice and to senior citizens in terms of safeguarding.</w:t>
      </w:r>
    </w:p>
    <w:p w:rsidRPr="00DC2F52" w:rsidR="00851DCC" w:rsidP="00DC2F52" w:rsidRDefault="00851DCC" w14:paraId="182B1AF2" w14:textId="77777777">
      <w:pPr>
        <w:spacing w:after="0" w:line="240" w:lineRule="auto"/>
        <w:ind w:left="567" w:hanging="567"/>
        <w:rPr>
          <w:rFonts w:ascii="Arial" w:hAnsi="Arial" w:cs="Arial"/>
        </w:rPr>
      </w:pPr>
    </w:p>
    <w:p w:rsidRPr="00DC2F52" w:rsidR="004F289B" w:rsidP="00DC2F52" w:rsidRDefault="004F289B" w14:paraId="3552B806" w14:textId="68EF3D68">
      <w:pPr>
        <w:spacing w:after="0" w:line="240" w:lineRule="auto"/>
        <w:rPr>
          <w:rFonts w:ascii="Arial" w:hAnsi="Arial" w:cs="Arial"/>
          <w:b/>
          <w:bCs/>
        </w:rPr>
      </w:pPr>
    </w:p>
    <w:p w:rsidR="00E15926" w:rsidP="00C83C7B" w:rsidRDefault="004F289B" w14:paraId="351A8EB1" w14:textId="184B9D92">
      <w:pPr>
        <w:pStyle w:val="ListParagraph"/>
        <w:numPr>
          <w:ilvl w:val="0"/>
          <w:numId w:val="14"/>
        </w:numPr>
        <w:spacing w:after="0" w:line="240" w:lineRule="auto"/>
        <w:ind w:left="567" w:hanging="567"/>
        <w:rPr>
          <w:rFonts w:ascii="Arial" w:hAnsi="Arial" w:cs="Arial"/>
          <w:b/>
          <w:bCs/>
        </w:rPr>
      </w:pPr>
      <w:r>
        <w:rPr>
          <w:rFonts w:ascii="Arial" w:hAnsi="Arial" w:cs="Arial"/>
          <w:b/>
          <w:bCs/>
        </w:rPr>
        <w:t>Key Business Decisions</w:t>
      </w:r>
      <w:r>
        <w:rPr>
          <w:rFonts w:ascii="Arial" w:hAnsi="Arial" w:cs="Arial"/>
          <w:b/>
          <w:bCs/>
        </w:rPr>
        <w:br/>
      </w:r>
    </w:p>
    <w:p w:rsidRPr="000177F7" w:rsidR="000177F7" w:rsidP="000177F7" w:rsidRDefault="000177F7" w14:paraId="27E8AAA1" w14:textId="309A6B8C">
      <w:pPr>
        <w:pStyle w:val="ListParagraph"/>
        <w:spacing w:after="0" w:line="240" w:lineRule="auto"/>
        <w:ind w:left="567"/>
        <w:rPr>
          <w:rFonts w:ascii="Arial" w:hAnsi="Arial" w:cs="Arial"/>
        </w:rPr>
      </w:pPr>
      <w:r>
        <w:rPr>
          <w:rFonts w:ascii="Arial" w:hAnsi="Arial" w:cs="Arial"/>
        </w:rPr>
        <w:t>The document was discussed with no comments.</w:t>
      </w:r>
    </w:p>
    <w:p w:rsidR="004F289B" w:rsidP="00E15926" w:rsidRDefault="004F289B" w14:paraId="50BD0F5F" w14:textId="2F1CAD8E">
      <w:pPr>
        <w:pStyle w:val="ListParagraph"/>
        <w:spacing w:after="0" w:line="240" w:lineRule="auto"/>
        <w:ind w:left="567"/>
        <w:rPr>
          <w:rFonts w:ascii="Arial" w:hAnsi="Arial" w:cs="Arial"/>
          <w:b/>
          <w:bCs/>
        </w:rPr>
      </w:pPr>
      <w:r>
        <w:rPr>
          <w:rFonts w:ascii="Arial" w:hAnsi="Arial" w:cs="Arial"/>
          <w:b/>
          <w:bCs/>
        </w:rPr>
        <w:br/>
      </w:r>
    </w:p>
    <w:p w:rsidRPr="004D1CB9" w:rsidR="004F289B" w:rsidP="00C83C7B" w:rsidRDefault="004F289B" w14:paraId="3DDF5894" w14:textId="66DAE21A">
      <w:pPr>
        <w:pStyle w:val="ListParagraph"/>
        <w:numPr>
          <w:ilvl w:val="0"/>
          <w:numId w:val="14"/>
        </w:numPr>
        <w:spacing w:after="0" w:line="240" w:lineRule="auto"/>
        <w:ind w:left="567" w:hanging="567"/>
        <w:rPr>
          <w:rFonts w:ascii="Arial" w:hAnsi="Arial" w:cs="Arial"/>
          <w:b/>
          <w:bCs/>
        </w:rPr>
      </w:pPr>
      <w:r>
        <w:rPr>
          <w:rFonts w:ascii="Arial" w:hAnsi="Arial" w:cs="Arial"/>
          <w:b/>
          <w:bCs/>
        </w:rPr>
        <w:t>AOB</w:t>
      </w:r>
    </w:p>
    <w:p w:rsidR="004F2484" w:rsidP="004D1CB9" w:rsidRDefault="004F2484" w14:paraId="7B3E6E42" w14:textId="4641B0F8">
      <w:pPr>
        <w:pStyle w:val="ListParagraph"/>
        <w:spacing w:after="0" w:line="240" w:lineRule="auto"/>
        <w:ind w:left="567" w:hanging="567"/>
        <w:rPr>
          <w:rFonts w:ascii="Arial" w:hAnsi="Arial" w:cs="Arial"/>
          <w:b/>
          <w:bCs/>
        </w:rPr>
      </w:pPr>
    </w:p>
    <w:p w:rsidRPr="000177F7" w:rsidR="00E15926" w:rsidP="004D1CB9" w:rsidRDefault="00E15926" w14:paraId="612F004B" w14:textId="18FBE022">
      <w:pPr>
        <w:pStyle w:val="ListParagraph"/>
        <w:spacing w:after="0" w:line="240" w:lineRule="auto"/>
        <w:ind w:left="567" w:hanging="567"/>
        <w:rPr>
          <w:rFonts w:ascii="Arial" w:hAnsi="Arial" w:cs="Arial"/>
        </w:rPr>
      </w:pPr>
      <w:r>
        <w:rPr>
          <w:rFonts w:ascii="Arial" w:hAnsi="Arial" w:cs="Arial"/>
          <w:b/>
          <w:bCs/>
        </w:rPr>
        <w:tab/>
      </w:r>
      <w:r w:rsidR="000177F7">
        <w:rPr>
          <w:rFonts w:ascii="Arial" w:hAnsi="Arial" w:cs="Arial"/>
        </w:rPr>
        <w:t>None</w:t>
      </w:r>
    </w:p>
    <w:p w:rsidR="00C04683" w:rsidP="004F289B" w:rsidRDefault="009D6CFD" w14:paraId="625EA5B7" w14:textId="399AE8BB">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p>
    <w:p w:rsidRPr="004D1CB9" w:rsidR="00193A9B" w:rsidP="00C04683" w:rsidRDefault="00193A9B" w14:paraId="021AB09A" w14:textId="6BE59A55">
      <w:pPr>
        <w:pStyle w:val="NormalWeb"/>
        <w:spacing w:before="0" w:beforeAutospacing="0" w:after="0" w:afterAutospacing="0"/>
        <w:ind w:left="567" w:hanging="567"/>
        <w:jc w:val="center"/>
        <w:rPr>
          <w:rFonts w:ascii="Arial" w:hAnsi="Arial" w:cs="Arial"/>
          <w:sz w:val="22"/>
          <w:szCs w:val="22"/>
        </w:rPr>
      </w:pPr>
      <w:r w:rsidRPr="004D1CB9">
        <w:rPr>
          <w:rFonts w:ascii="Arial" w:hAnsi="Arial" w:cs="Arial"/>
          <w:sz w:val="22"/>
          <w:szCs w:val="22"/>
        </w:rPr>
        <w:t>____________________________________</w:t>
      </w:r>
    </w:p>
    <w:p w:rsidRPr="004D1CB9" w:rsidR="00193A9B" w:rsidP="00C04683" w:rsidRDefault="00193A9B" w14:paraId="73818546" w14:textId="77777777">
      <w:pPr>
        <w:pStyle w:val="ListParagraph"/>
        <w:spacing w:after="0" w:line="240" w:lineRule="auto"/>
        <w:ind w:left="0"/>
        <w:jc w:val="center"/>
        <w:rPr>
          <w:rFonts w:ascii="Arial" w:hAnsi="Arial" w:cs="Arial"/>
          <w:b/>
          <w:bCs/>
        </w:rPr>
      </w:pPr>
    </w:p>
    <w:p w:rsidRPr="004D1CB9" w:rsidR="00AF10EE" w:rsidP="003C20D0" w:rsidRDefault="00D26CBA" w14:paraId="7291C73A" w14:textId="0EBD51D8">
      <w:pPr>
        <w:pStyle w:val="ListParagraph"/>
        <w:spacing w:after="0" w:line="240" w:lineRule="auto"/>
        <w:ind w:left="0"/>
        <w:jc w:val="both"/>
        <w:rPr>
          <w:rFonts w:ascii="Arial" w:hAnsi="Arial" w:cs="Arial"/>
          <w:b/>
          <w:bCs/>
          <w:color w:val="FF0000"/>
        </w:rPr>
      </w:pPr>
      <w:r w:rsidRPr="004D1CB9">
        <w:rPr>
          <w:rFonts w:ascii="Arial" w:hAnsi="Arial" w:cs="Arial"/>
          <w:b/>
          <w:bCs/>
        </w:rPr>
        <w:t xml:space="preserve">Next Meeting:  </w:t>
      </w:r>
      <w:r w:rsidR="00E15926">
        <w:rPr>
          <w:rFonts w:ascii="Arial" w:hAnsi="Arial" w:cs="Arial"/>
          <w:b/>
          <w:bCs/>
        </w:rPr>
        <w:t>Tuesday 1</w:t>
      </w:r>
      <w:r w:rsidR="00C83C7B">
        <w:rPr>
          <w:rFonts w:ascii="Arial" w:hAnsi="Arial" w:cs="Arial"/>
          <w:b/>
          <w:bCs/>
        </w:rPr>
        <w:t>6</w:t>
      </w:r>
      <w:r w:rsidRPr="00E15926" w:rsidR="00E15926">
        <w:rPr>
          <w:rFonts w:ascii="Arial" w:hAnsi="Arial" w:cs="Arial"/>
          <w:b/>
          <w:bCs/>
          <w:vertAlign w:val="superscript"/>
        </w:rPr>
        <w:t>th</w:t>
      </w:r>
      <w:r w:rsidR="00E15926">
        <w:rPr>
          <w:rFonts w:ascii="Arial" w:hAnsi="Arial" w:cs="Arial"/>
          <w:b/>
          <w:bCs/>
        </w:rPr>
        <w:t xml:space="preserve"> </w:t>
      </w:r>
      <w:r w:rsidR="000177F7">
        <w:rPr>
          <w:rFonts w:ascii="Arial" w:hAnsi="Arial" w:cs="Arial"/>
          <w:b/>
          <w:bCs/>
        </w:rPr>
        <w:t>January 2024</w:t>
      </w:r>
      <w:r w:rsidR="00E15926">
        <w:rPr>
          <w:rFonts w:ascii="Arial" w:hAnsi="Arial" w:cs="Arial"/>
          <w:b/>
          <w:bCs/>
        </w:rPr>
        <w:t xml:space="preserve"> at </w:t>
      </w:r>
      <w:r w:rsidR="00C83C7B">
        <w:rPr>
          <w:rFonts w:ascii="Arial" w:hAnsi="Arial" w:cs="Arial"/>
          <w:b/>
          <w:bCs/>
        </w:rPr>
        <w:t>2.00 p</w:t>
      </w:r>
      <w:r w:rsidR="00E15926">
        <w:rPr>
          <w:rFonts w:ascii="Arial" w:hAnsi="Arial" w:cs="Arial"/>
          <w:b/>
          <w:bCs/>
        </w:rPr>
        <w:t>m in Conference Room 1</w:t>
      </w:r>
    </w:p>
    <w:sectPr w:rsidRPr="004D1CB9" w:rsidR="00AF10EE" w:rsidSect="00C04683">
      <w:headerReference w:type="default" r:id="rId8"/>
      <w:footerReference w:type="default" r:id="rId9"/>
      <w:pgSz w:w="11906" w:h="16838"/>
      <w:pgMar w:top="1276" w:right="1440" w:bottom="567" w:left="144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4893" w14:textId="77777777" w:rsidR="00050352" w:rsidRDefault="00050352" w:rsidP="00DE3154">
      <w:pPr>
        <w:spacing w:after="0" w:line="240" w:lineRule="auto"/>
      </w:pPr>
      <w:r>
        <w:separator/>
      </w:r>
    </w:p>
  </w:endnote>
  <w:endnote w:type="continuationSeparator" w:id="0">
    <w:p w14:paraId="60E97D21" w14:textId="77777777" w:rsidR="00050352" w:rsidRDefault="00050352" w:rsidP="00DE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C16E" w14:textId="77777777" w:rsidR="00D26CBA" w:rsidRDefault="00D26CBA">
    <w:pPr>
      <w:pStyle w:val="Footer"/>
      <w:jc w:val="right"/>
    </w:pPr>
  </w:p>
  <w:sdt>
    <w:sdtPr>
      <w:id w:val="686797701"/>
      <w:docPartObj>
        <w:docPartGallery w:val="Page Numbers (Bottom of Page)"/>
        <w:docPartUnique/>
      </w:docPartObj>
    </w:sdtPr>
    <w:sdtEndPr>
      <w:rPr>
        <w:noProof/>
      </w:rPr>
    </w:sdtEndPr>
    <w:sdtContent>
      <w:p w14:paraId="20EA0783" w14:textId="29B8545A" w:rsidR="00D26CBA" w:rsidRDefault="00D26CBA">
        <w:pPr>
          <w:pStyle w:val="Footer"/>
          <w:jc w:val="right"/>
        </w:pPr>
        <w:r>
          <w:fldChar w:fldCharType="begin"/>
        </w:r>
        <w:r>
          <w:instrText xml:space="preserve"> PAGE   \* MERGEFORMAT </w:instrText>
        </w:r>
        <w:r>
          <w:fldChar w:fldCharType="separate"/>
        </w:r>
        <w:r>
          <w:rPr>
            <w:noProof/>
          </w:rPr>
          <w:t>2</w:t>
        </w:r>
        <w:r>
          <w:rPr>
            <w:noProof/>
          </w:rPr>
          <w:fldChar w:fldCharType="end"/>
        </w:r>
        <w:r w:rsidR="00B028F9">
          <w:rPr>
            <w:noProof/>
          </w:rPr>
          <w:t xml:space="preserve"> – </w:t>
        </w:r>
        <w:r w:rsidR="00B53100">
          <w:rPr>
            <w:noProof/>
          </w:rPr>
          <w:t>19.12.</w:t>
        </w:r>
        <w:r w:rsidR="00B028F9">
          <w:rPr>
            <w:noProof/>
          </w:rPr>
          <w:t>23</w:t>
        </w:r>
      </w:p>
    </w:sdtContent>
  </w:sdt>
  <w:p w14:paraId="0BE16279" w14:textId="77777777" w:rsidR="00D26CBA" w:rsidRDefault="00D2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037" w14:textId="77777777" w:rsidR="00050352" w:rsidRDefault="00050352" w:rsidP="00DE3154">
      <w:pPr>
        <w:spacing w:after="0" w:line="240" w:lineRule="auto"/>
      </w:pPr>
      <w:r>
        <w:separator/>
      </w:r>
    </w:p>
  </w:footnote>
  <w:footnote w:type="continuationSeparator" w:id="0">
    <w:p w14:paraId="633478F8" w14:textId="77777777" w:rsidR="00050352" w:rsidRDefault="00050352" w:rsidP="00DE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A4C4" w14:textId="3AD337C9" w:rsidR="00DE3154" w:rsidRDefault="00DE3154" w:rsidP="00144BE1">
    <w:pPr>
      <w:pStyle w:val="Header"/>
      <w:tabs>
        <w:tab w:val="clear" w:pos="4513"/>
        <w:tab w:val="clear" w:pos="9026"/>
        <w:tab w:val="left" w:pos="4155"/>
      </w:tabs>
      <w:rPr>
        <w:rFonts w:ascii="Arial" w:hAnsi="Arial" w:cs="Arial"/>
        <w:b/>
        <w:noProof/>
        <w:lang w:eastAsia="en-GB"/>
      </w:rPr>
    </w:pPr>
    <w:r>
      <w:rPr>
        <w:rFonts w:ascii="Arial" w:hAnsi="Arial" w:cs="Arial"/>
        <w:b/>
        <w:noProof/>
        <w:lang w:eastAsia="en-GB"/>
      </w:rPr>
      <w:drawing>
        <wp:anchor distT="0" distB="0" distL="114300" distR="114300" simplePos="0" relativeHeight="251659264" behindDoc="1" locked="0" layoutInCell="1" allowOverlap="1" wp14:anchorId="3940FC71" wp14:editId="66DA2767">
          <wp:simplePos x="0" y="0"/>
          <wp:positionH relativeFrom="margin">
            <wp:align>left</wp:align>
          </wp:positionH>
          <wp:positionV relativeFrom="paragraph">
            <wp:posOffset>7620</wp:posOffset>
          </wp:positionV>
          <wp:extent cx="1895475" cy="688975"/>
          <wp:effectExtent l="0" t="0" r="9525" b="0"/>
          <wp:wrapTight wrapText="bothSides">
            <wp:wrapPolygon edited="0">
              <wp:start x="0" y="0"/>
              <wp:lineTo x="0" y="20903"/>
              <wp:lineTo x="21491" y="20903"/>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688975"/>
                  </a:xfrm>
                  <a:prstGeom prst="rect">
                    <a:avLst/>
                  </a:prstGeom>
                </pic:spPr>
              </pic:pic>
            </a:graphicData>
          </a:graphic>
          <wp14:sizeRelH relativeFrom="page">
            <wp14:pctWidth>0</wp14:pctWidth>
          </wp14:sizeRelH>
          <wp14:sizeRelV relativeFrom="page">
            <wp14:pctHeight>0</wp14:pctHeight>
          </wp14:sizeRelV>
        </wp:anchor>
      </w:drawing>
    </w:r>
    <w:r w:rsidR="00144BE1">
      <w:rPr>
        <w:rFonts w:ascii="Arial" w:hAnsi="Arial" w:cs="Arial"/>
        <w:b/>
        <w:noProof/>
        <w:lang w:eastAsia="en-GB"/>
      </w:rPr>
      <w:t xml:space="preserve">         </w:t>
    </w:r>
    <w:r w:rsidR="00144BE1">
      <w:rPr>
        <w:rFonts w:ascii="Arial" w:hAnsi="Arial" w:cs="Arial"/>
        <w:b/>
        <w:noProof/>
        <w:lang w:eastAsia="en-GB"/>
      </w:rPr>
      <w:tab/>
      <w:t xml:space="preserve">      </w:t>
    </w:r>
    <w:r w:rsidR="00144BE1">
      <w:rPr>
        <w:rFonts w:ascii="Arial" w:hAnsi="Arial" w:cs="Arial"/>
        <w:b/>
        <w:noProof/>
        <w:lang w:eastAsia="en-GB"/>
      </w:rPr>
      <w:tab/>
    </w:r>
    <w:r w:rsidR="00144BE1" w:rsidRPr="00E65969">
      <w:rPr>
        <w:noProof/>
      </w:rPr>
      <w:drawing>
        <wp:inline distT="0" distB="0" distL="0" distR="0" wp14:anchorId="35A953A3" wp14:editId="7E5F84FB">
          <wp:extent cx="2486025" cy="90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904875"/>
                  </a:xfrm>
                  <a:prstGeom prst="rect">
                    <a:avLst/>
                  </a:prstGeom>
                  <a:noFill/>
                  <a:ln>
                    <a:noFill/>
                  </a:ln>
                </pic:spPr>
              </pic:pic>
            </a:graphicData>
          </a:graphic>
        </wp:inline>
      </w:drawing>
    </w:r>
  </w:p>
  <w:p w14:paraId="4AC3387F" w14:textId="2A7C5F20" w:rsidR="00DE3154" w:rsidRDefault="00144BE1" w:rsidP="00144BE1">
    <w:pPr>
      <w:pStyle w:val="Header"/>
      <w:jc w:val="center"/>
      <w:rPr>
        <w:rFonts w:ascii="Arial" w:hAnsi="Arial" w:cs="Arial"/>
        <w:b/>
        <w:noProof/>
        <w:lang w:eastAsia="en-GB"/>
      </w:rPr>
    </w:pPr>
    <w:r>
      <w:rPr>
        <w:rFonts w:ascii="Arial" w:hAnsi="Arial" w:cs="Arial"/>
        <w:b/>
        <w:noProof/>
        <w:lang w:eastAsia="en-GB"/>
      </w:rPr>
      <w:t>OFFICIAL - SENSITIVE</w:t>
    </w:r>
  </w:p>
  <w:p w14:paraId="202182E9" w14:textId="77777777" w:rsidR="00144BE1" w:rsidRDefault="00144BE1">
    <w:pPr>
      <w:pStyle w:val="Header"/>
      <w:rPr>
        <w:rFonts w:ascii="Arial" w:hAnsi="Arial" w:cs="Arial"/>
        <w:b/>
        <w:noProof/>
        <w:lang w:eastAsia="en-GB"/>
      </w:rPr>
    </w:pPr>
  </w:p>
  <w:p w14:paraId="3AAA1A4B" w14:textId="403E71DB" w:rsidR="00F11D03" w:rsidRDefault="00B53100" w:rsidP="00DE3154">
    <w:pPr>
      <w:spacing w:after="0" w:line="240" w:lineRule="auto"/>
      <w:jc w:val="center"/>
      <w:rPr>
        <w:rFonts w:cstheme="minorHAnsi"/>
        <w:b/>
      </w:rPr>
    </w:pPr>
    <w:r>
      <w:rPr>
        <w:rFonts w:cstheme="minorHAnsi"/>
        <w:b/>
      </w:rPr>
      <w:t>FINAL</w:t>
    </w:r>
    <w:r w:rsidR="0087438A">
      <w:rPr>
        <w:rFonts w:cstheme="minorHAnsi"/>
        <w:b/>
      </w:rPr>
      <w:t xml:space="preserve"> </w:t>
    </w:r>
    <w:r w:rsidR="00F11D03">
      <w:rPr>
        <w:rFonts w:cstheme="minorHAnsi"/>
        <w:b/>
      </w:rPr>
      <w:t>VERSION</w:t>
    </w:r>
  </w:p>
  <w:p w14:paraId="2670BD87" w14:textId="4F41E343" w:rsidR="00DE3154" w:rsidRDefault="00DE3154" w:rsidP="00DE3154">
    <w:pPr>
      <w:spacing w:after="0" w:line="240" w:lineRule="auto"/>
      <w:jc w:val="center"/>
      <w:rPr>
        <w:rFonts w:cstheme="minorHAnsi"/>
        <w:b/>
      </w:rPr>
    </w:pPr>
    <w:r>
      <w:rPr>
        <w:rFonts w:cstheme="minorHAnsi"/>
        <w:b/>
      </w:rPr>
      <w:t>MIN</w:t>
    </w:r>
    <w:r w:rsidRPr="00765C88">
      <w:rPr>
        <w:rFonts w:cstheme="minorHAnsi"/>
        <w:b/>
      </w:rPr>
      <w:t xml:space="preserve">UTES OF THE NOTTINGHAMSHIRE </w:t>
    </w:r>
    <w:r>
      <w:rPr>
        <w:rFonts w:cstheme="minorHAnsi"/>
        <w:b/>
      </w:rPr>
      <w:t xml:space="preserve">OPCC </w:t>
    </w:r>
    <w:r w:rsidRPr="00765C88">
      <w:rPr>
        <w:rFonts w:cstheme="minorHAnsi"/>
        <w:b/>
      </w:rPr>
      <w:t>ACCOUNTABILITY BOARD</w:t>
    </w:r>
    <w:r w:rsidR="0087438A">
      <w:rPr>
        <w:rFonts w:cstheme="minorHAnsi"/>
        <w:b/>
      </w:rPr>
      <w:t xml:space="preserve"> MEETING</w:t>
    </w:r>
  </w:p>
  <w:p w14:paraId="7A1F5F41" w14:textId="0D4D7B22" w:rsidR="00DE3154" w:rsidRDefault="00DE3154" w:rsidP="00337404">
    <w:pPr>
      <w:spacing w:after="0" w:line="240" w:lineRule="auto"/>
      <w:jc w:val="center"/>
      <w:rPr>
        <w:rFonts w:cstheme="minorHAnsi"/>
        <w:b/>
      </w:rPr>
    </w:pPr>
    <w:r>
      <w:rPr>
        <w:rFonts w:cstheme="minorHAnsi"/>
        <w:b/>
      </w:rPr>
      <w:t xml:space="preserve">Tuesday </w:t>
    </w:r>
    <w:r w:rsidR="006A3670">
      <w:rPr>
        <w:rFonts w:cstheme="minorHAnsi"/>
        <w:b/>
      </w:rPr>
      <w:t>19</w:t>
    </w:r>
    <w:r w:rsidR="006A3670" w:rsidRPr="006A3670">
      <w:rPr>
        <w:rFonts w:cstheme="minorHAnsi"/>
        <w:b/>
        <w:vertAlign w:val="superscript"/>
      </w:rPr>
      <w:t>th</w:t>
    </w:r>
    <w:r w:rsidR="006A3670">
      <w:rPr>
        <w:rFonts w:cstheme="minorHAnsi"/>
        <w:b/>
      </w:rPr>
      <w:t xml:space="preserve"> December 2023 at 0930 </w:t>
    </w:r>
    <w:r w:rsidRPr="00765C88">
      <w:rPr>
        <w:rFonts w:cstheme="minorHAnsi"/>
        <w:b/>
      </w:rPr>
      <w:t xml:space="preserve"> – </w:t>
    </w:r>
    <w:r w:rsidR="0087438A">
      <w:rPr>
        <w:rFonts w:cstheme="minorHAnsi"/>
        <w:b/>
      </w:rPr>
      <w:t>Rufford Conference Room 1</w:t>
    </w:r>
  </w:p>
  <w:p w14:paraId="0B3599AA" w14:textId="77777777" w:rsidR="00DE3154" w:rsidRPr="008E66E0" w:rsidRDefault="00DE3154" w:rsidP="00DE3154">
    <w:pPr>
      <w:spacing w:after="0" w:line="240" w:lineRule="auto"/>
      <w:jc w:val="center"/>
      <w:rPr>
        <w:rFonts w:cstheme="minorHAns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BE2"/>
    <w:multiLevelType w:val="hybridMultilevel"/>
    <w:tmpl w:val="452C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E0E2A"/>
    <w:multiLevelType w:val="hybridMultilevel"/>
    <w:tmpl w:val="5CA80F2C"/>
    <w:lvl w:ilvl="0" w:tplc="2800E7E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E07BC"/>
    <w:multiLevelType w:val="hybridMultilevel"/>
    <w:tmpl w:val="A9EA1E72"/>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379167F6"/>
    <w:multiLevelType w:val="hybridMultilevel"/>
    <w:tmpl w:val="7F38036E"/>
    <w:lvl w:ilvl="0" w:tplc="BB46EA3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130525"/>
    <w:multiLevelType w:val="multilevel"/>
    <w:tmpl w:val="F8880FAA"/>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4E060FB8"/>
    <w:multiLevelType w:val="hybridMultilevel"/>
    <w:tmpl w:val="97C26D46"/>
    <w:lvl w:ilvl="0" w:tplc="4BAA48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5852DB"/>
    <w:multiLevelType w:val="hybridMultilevel"/>
    <w:tmpl w:val="D7428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5B55467"/>
    <w:multiLevelType w:val="hybridMultilevel"/>
    <w:tmpl w:val="BD526B46"/>
    <w:lvl w:ilvl="0" w:tplc="091E2986">
      <w:start w:val="4"/>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5E66D4"/>
    <w:multiLevelType w:val="hybridMultilevel"/>
    <w:tmpl w:val="9C001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7446A"/>
    <w:multiLevelType w:val="hybridMultilevel"/>
    <w:tmpl w:val="C38EB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230DB"/>
    <w:multiLevelType w:val="multilevel"/>
    <w:tmpl w:val="9AEE1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5926FA"/>
    <w:multiLevelType w:val="hybridMultilevel"/>
    <w:tmpl w:val="ED7C5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D419F"/>
    <w:multiLevelType w:val="hybridMultilevel"/>
    <w:tmpl w:val="556A5E02"/>
    <w:lvl w:ilvl="0" w:tplc="0C986ACA">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5604A"/>
    <w:multiLevelType w:val="multilevel"/>
    <w:tmpl w:val="86063744"/>
    <w:lvl w:ilvl="0">
      <w:start w:val="1"/>
      <w:numFmt w:val="decimal"/>
      <w:lvlText w:val="%1"/>
      <w:lvlJc w:val="left"/>
      <w:pPr>
        <w:ind w:left="720" w:hanging="360"/>
      </w:pPr>
      <w:rPr>
        <w:rFonts w:ascii="Arial" w:eastAsiaTheme="minorHAnsi" w:hAnsi="Arial" w:cs="Arial"/>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CD9656F"/>
    <w:multiLevelType w:val="multilevel"/>
    <w:tmpl w:val="3A4CCBE8"/>
    <w:lvl w:ilvl="0">
      <w:start w:val="11"/>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518421011">
    <w:abstractNumId w:val="11"/>
  </w:num>
  <w:num w:numId="2" w16cid:durableId="2044744043">
    <w:abstractNumId w:val="10"/>
  </w:num>
  <w:num w:numId="3" w16cid:durableId="1970740951">
    <w:abstractNumId w:val="4"/>
  </w:num>
  <w:num w:numId="4" w16cid:durableId="1827284517">
    <w:abstractNumId w:val="7"/>
  </w:num>
  <w:num w:numId="5" w16cid:durableId="385185067">
    <w:abstractNumId w:val="13"/>
  </w:num>
  <w:num w:numId="6" w16cid:durableId="257522848">
    <w:abstractNumId w:val="14"/>
  </w:num>
  <w:num w:numId="7" w16cid:durableId="1355185595">
    <w:abstractNumId w:val="12"/>
  </w:num>
  <w:num w:numId="8" w16cid:durableId="124156077">
    <w:abstractNumId w:val="6"/>
  </w:num>
  <w:num w:numId="9" w16cid:durableId="1934245867">
    <w:abstractNumId w:val="9"/>
  </w:num>
  <w:num w:numId="10" w16cid:durableId="295332312">
    <w:abstractNumId w:val="8"/>
  </w:num>
  <w:num w:numId="11" w16cid:durableId="400953959">
    <w:abstractNumId w:val="0"/>
  </w:num>
  <w:num w:numId="12" w16cid:durableId="1702195998">
    <w:abstractNumId w:val="1"/>
  </w:num>
  <w:num w:numId="13" w16cid:durableId="362874817">
    <w:abstractNumId w:val="5"/>
  </w:num>
  <w:num w:numId="14" w16cid:durableId="1025399469">
    <w:abstractNumId w:val="3"/>
  </w:num>
  <w:num w:numId="15" w16cid:durableId="193281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19"/>
    <w:rsid w:val="00015A8A"/>
    <w:rsid w:val="000177DE"/>
    <w:rsid w:val="000177F7"/>
    <w:rsid w:val="00020D49"/>
    <w:rsid w:val="00033E64"/>
    <w:rsid w:val="000456ED"/>
    <w:rsid w:val="00050352"/>
    <w:rsid w:val="00057728"/>
    <w:rsid w:val="00066770"/>
    <w:rsid w:val="000739DD"/>
    <w:rsid w:val="000739F4"/>
    <w:rsid w:val="000763FE"/>
    <w:rsid w:val="000764BC"/>
    <w:rsid w:val="00077CB7"/>
    <w:rsid w:val="000A160A"/>
    <w:rsid w:val="000A5110"/>
    <w:rsid w:val="000B2613"/>
    <w:rsid w:val="000C1660"/>
    <w:rsid w:val="000C4130"/>
    <w:rsid w:val="000C7F3D"/>
    <w:rsid w:val="000D7FEE"/>
    <w:rsid w:val="000E6A5C"/>
    <w:rsid w:val="000F4686"/>
    <w:rsid w:val="000F6435"/>
    <w:rsid w:val="000F7AC9"/>
    <w:rsid w:val="0010067C"/>
    <w:rsid w:val="00115C6C"/>
    <w:rsid w:val="0011625B"/>
    <w:rsid w:val="00121790"/>
    <w:rsid w:val="0012308D"/>
    <w:rsid w:val="00130A7F"/>
    <w:rsid w:val="00135B27"/>
    <w:rsid w:val="001366D3"/>
    <w:rsid w:val="0014157A"/>
    <w:rsid w:val="00144BE1"/>
    <w:rsid w:val="00145257"/>
    <w:rsid w:val="0014732A"/>
    <w:rsid w:val="00147BAC"/>
    <w:rsid w:val="001504CF"/>
    <w:rsid w:val="001604D8"/>
    <w:rsid w:val="00161692"/>
    <w:rsid w:val="001667A9"/>
    <w:rsid w:val="001668C0"/>
    <w:rsid w:val="00170142"/>
    <w:rsid w:val="001729FC"/>
    <w:rsid w:val="00174D18"/>
    <w:rsid w:val="001936C3"/>
    <w:rsid w:val="00193A9B"/>
    <w:rsid w:val="0019557B"/>
    <w:rsid w:val="00195B7D"/>
    <w:rsid w:val="001A2FB0"/>
    <w:rsid w:val="001B3247"/>
    <w:rsid w:val="001B366A"/>
    <w:rsid w:val="001C18F4"/>
    <w:rsid w:val="001C229A"/>
    <w:rsid w:val="001C3875"/>
    <w:rsid w:val="001E6028"/>
    <w:rsid w:val="001F12E0"/>
    <w:rsid w:val="001F1C28"/>
    <w:rsid w:val="001F22B5"/>
    <w:rsid w:val="001F4A3B"/>
    <w:rsid w:val="001F54A1"/>
    <w:rsid w:val="001F6324"/>
    <w:rsid w:val="00202552"/>
    <w:rsid w:val="00205566"/>
    <w:rsid w:val="0020760B"/>
    <w:rsid w:val="00215E5F"/>
    <w:rsid w:val="00221DEE"/>
    <w:rsid w:val="00224205"/>
    <w:rsid w:val="00227532"/>
    <w:rsid w:val="0023128C"/>
    <w:rsid w:val="00235E0A"/>
    <w:rsid w:val="002507D6"/>
    <w:rsid w:val="00252323"/>
    <w:rsid w:val="002534C8"/>
    <w:rsid w:val="00253806"/>
    <w:rsid w:val="00254882"/>
    <w:rsid w:val="00261299"/>
    <w:rsid w:val="00262042"/>
    <w:rsid w:val="00262E3C"/>
    <w:rsid w:val="00263870"/>
    <w:rsid w:val="002638FB"/>
    <w:rsid w:val="00266CA7"/>
    <w:rsid w:val="0027158C"/>
    <w:rsid w:val="00272384"/>
    <w:rsid w:val="0027269F"/>
    <w:rsid w:val="00293B6D"/>
    <w:rsid w:val="002978E2"/>
    <w:rsid w:val="002A0C58"/>
    <w:rsid w:val="002A0D0B"/>
    <w:rsid w:val="002A161F"/>
    <w:rsid w:val="002A741B"/>
    <w:rsid w:val="002A7776"/>
    <w:rsid w:val="002B4C98"/>
    <w:rsid w:val="002B6C17"/>
    <w:rsid w:val="002B6C77"/>
    <w:rsid w:val="002B6F36"/>
    <w:rsid w:val="002C2A0B"/>
    <w:rsid w:val="002C7B26"/>
    <w:rsid w:val="002D1B90"/>
    <w:rsid w:val="002D3232"/>
    <w:rsid w:val="002D43C9"/>
    <w:rsid w:val="002D4AD6"/>
    <w:rsid w:val="002E6A52"/>
    <w:rsid w:val="002E779D"/>
    <w:rsid w:val="002F1EFB"/>
    <w:rsid w:val="002F2161"/>
    <w:rsid w:val="002F3653"/>
    <w:rsid w:val="002F457F"/>
    <w:rsid w:val="002F582C"/>
    <w:rsid w:val="002F7768"/>
    <w:rsid w:val="002F7F0C"/>
    <w:rsid w:val="00300712"/>
    <w:rsid w:val="00304129"/>
    <w:rsid w:val="0030691B"/>
    <w:rsid w:val="003073C7"/>
    <w:rsid w:val="00315911"/>
    <w:rsid w:val="0031650E"/>
    <w:rsid w:val="00317595"/>
    <w:rsid w:val="003203B6"/>
    <w:rsid w:val="00335A01"/>
    <w:rsid w:val="0033614F"/>
    <w:rsid w:val="00337404"/>
    <w:rsid w:val="00341A7A"/>
    <w:rsid w:val="00342B5C"/>
    <w:rsid w:val="00344574"/>
    <w:rsid w:val="003473E2"/>
    <w:rsid w:val="0035031A"/>
    <w:rsid w:val="003505C6"/>
    <w:rsid w:val="003563DE"/>
    <w:rsid w:val="00367989"/>
    <w:rsid w:val="00374607"/>
    <w:rsid w:val="00377E6C"/>
    <w:rsid w:val="003910C1"/>
    <w:rsid w:val="0039291F"/>
    <w:rsid w:val="00395A30"/>
    <w:rsid w:val="003A3F4B"/>
    <w:rsid w:val="003A6A0F"/>
    <w:rsid w:val="003B01B9"/>
    <w:rsid w:val="003B3AD1"/>
    <w:rsid w:val="003B7F64"/>
    <w:rsid w:val="003C20D0"/>
    <w:rsid w:val="003C3672"/>
    <w:rsid w:val="003C7F44"/>
    <w:rsid w:val="003D02A5"/>
    <w:rsid w:val="003D2E94"/>
    <w:rsid w:val="003D3E01"/>
    <w:rsid w:val="003D53AC"/>
    <w:rsid w:val="003D6A95"/>
    <w:rsid w:val="003E51EB"/>
    <w:rsid w:val="003F1183"/>
    <w:rsid w:val="00400726"/>
    <w:rsid w:val="0040765F"/>
    <w:rsid w:val="00422BFE"/>
    <w:rsid w:val="00424EC3"/>
    <w:rsid w:val="004267BD"/>
    <w:rsid w:val="00437279"/>
    <w:rsid w:val="004412B8"/>
    <w:rsid w:val="004541E9"/>
    <w:rsid w:val="00456F38"/>
    <w:rsid w:val="00465556"/>
    <w:rsid w:val="00476090"/>
    <w:rsid w:val="0047731B"/>
    <w:rsid w:val="004813FC"/>
    <w:rsid w:val="0048183C"/>
    <w:rsid w:val="0048279D"/>
    <w:rsid w:val="00485153"/>
    <w:rsid w:val="004855F6"/>
    <w:rsid w:val="00487523"/>
    <w:rsid w:val="00490D3B"/>
    <w:rsid w:val="00495CAB"/>
    <w:rsid w:val="00495E02"/>
    <w:rsid w:val="004A2550"/>
    <w:rsid w:val="004A6E74"/>
    <w:rsid w:val="004B34D6"/>
    <w:rsid w:val="004B5492"/>
    <w:rsid w:val="004B5F9B"/>
    <w:rsid w:val="004C7C13"/>
    <w:rsid w:val="004D1CB9"/>
    <w:rsid w:val="004E08F8"/>
    <w:rsid w:val="004E11E5"/>
    <w:rsid w:val="004E303C"/>
    <w:rsid w:val="004F2484"/>
    <w:rsid w:val="004F289B"/>
    <w:rsid w:val="004F451E"/>
    <w:rsid w:val="004F6A71"/>
    <w:rsid w:val="00501AD4"/>
    <w:rsid w:val="00502D32"/>
    <w:rsid w:val="00514736"/>
    <w:rsid w:val="00521894"/>
    <w:rsid w:val="0052208B"/>
    <w:rsid w:val="00534E1C"/>
    <w:rsid w:val="0054479D"/>
    <w:rsid w:val="00561CFD"/>
    <w:rsid w:val="005671DC"/>
    <w:rsid w:val="005844BE"/>
    <w:rsid w:val="00585818"/>
    <w:rsid w:val="00594111"/>
    <w:rsid w:val="00594ACA"/>
    <w:rsid w:val="005A1141"/>
    <w:rsid w:val="005A153D"/>
    <w:rsid w:val="005A27A2"/>
    <w:rsid w:val="005A3E58"/>
    <w:rsid w:val="005A7951"/>
    <w:rsid w:val="005D37FB"/>
    <w:rsid w:val="005D676D"/>
    <w:rsid w:val="005E2A39"/>
    <w:rsid w:val="005E2E8D"/>
    <w:rsid w:val="005E637F"/>
    <w:rsid w:val="005F19ED"/>
    <w:rsid w:val="005F1F49"/>
    <w:rsid w:val="005F49BE"/>
    <w:rsid w:val="006053C2"/>
    <w:rsid w:val="006067BC"/>
    <w:rsid w:val="00615675"/>
    <w:rsid w:val="006171B5"/>
    <w:rsid w:val="00617D39"/>
    <w:rsid w:val="006211BA"/>
    <w:rsid w:val="006249B6"/>
    <w:rsid w:val="00641C4D"/>
    <w:rsid w:val="00645E6B"/>
    <w:rsid w:val="0065149B"/>
    <w:rsid w:val="006602A8"/>
    <w:rsid w:val="0066167A"/>
    <w:rsid w:val="00672E15"/>
    <w:rsid w:val="00673741"/>
    <w:rsid w:val="006755B0"/>
    <w:rsid w:val="006779BF"/>
    <w:rsid w:val="00682D08"/>
    <w:rsid w:val="00694934"/>
    <w:rsid w:val="00696068"/>
    <w:rsid w:val="006A3434"/>
    <w:rsid w:val="006A3670"/>
    <w:rsid w:val="006A6827"/>
    <w:rsid w:val="006C3334"/>
    <w:rsid w:val="006C3814"/>
    <w:rsid w:val="006C64FF"/>
    <w:rsid w:val="006D5403"/>
    <w:rsid w:val="006E2423"/>
    <w:rsid w:val="006E3227"/>
    <w:rsid w:val="006E70FA"/>
    <w:rsid w:val="006F1733"/>
    <w:rsid w:val="006F45E6"/>
    <w:rsid w:val="00700DE0"/>
    <w:rsid w:val="00701013"/>
    <w:rsid w:val="00701894"/>
    <w:rsid w:val="007068C1"/>
    <w:rsid w:val="0071308B"/>
    <w:rsid w:val="00727CD6"/>
    <w:rsid w:val="0073033A"/>
    <w:rsid w:val="00732174"/>
    <w:rsid w:val="007365DD"/>
    <w:rsid w:val="00742212"/>
    <w:rsid w:val="00746C58"/>
    <w:rsid w:val="00747F32"/>
    <w:rsid w:val="00750B29"/>
    <w:rsid w:val="007530EC"/>
    <w:rsid w:val="00762370"/>
    <w:rsid w:val="007623B8"/>
    <w:rsid w:val="00767938"/>
    <w:rsid w:val="007721BB"/>
    <w:rsid w:val="007771A6"/>
    <w:rsid w:val="00781342"/>
    <w:rsid w:val="00783CDC"/>
    <w:rsid w:val="00785A15"/>
    <w:rsid w:val="0078727F"/>
    <w:rsid w:val="00792829"/>
    <w:rsid w:val="00794C5A"/>
    <w:rsid w:val="007A04E1"/>
    <w:rsid w:val="007A11CB"/>
    <w:rsid w:val="007A420D"/>
    <w:rsid w:val="007B75EE"/>
    <w:rsid w:val="007C1A51"/>
    <w:rsid w:val="007C7081"/>
    <w:rsid w:val="007D22D0"/>
    <w:rsid w:val="007D4FE1"/>
    <w:rsid w:val="007D6A9B"/>
    <w:rsid w:val="007E2FB0"/>
    <w:rsid w:val="007E3C6F"/>
    <w:rsid w:val="007E415C"/>
    <w:rsid w:val="007E6D82"/>
    <w:rsid w:val="007E71E5"/>
    <w:rsid w:val="007F57AD"/>
    <w:rsid w:val="007F6992"/>
    <w:rsid w:val="00813B26"/>
    <w:rsid w:val="008261E9"/>
    <w:rsid w:val="008328D6"/>
    <w:rsid w:val="00833482"/>
    <w:rsid w:val="00844B8C"/>
    <w:rsid w:val="00845DAA"/>
    <w:rsid w:val="00847FA9"/>
    <w:rsid w:val="00850F1C"/>
    <w:rsid w:val="008510D5"/>
    <w:rsid w:val="00851DCC"/>
    <w:rsid w:val="00853D3B"/>
    <w:rsid w:val="0085419D"/>
    <w:rsid w:val="0086038D"/>
    <w:rsid w:val="00865EDD"/>
    <w:rsid w:val="00873474"/>
    <w:rsid w:val="0087438A"/>
    <w:rsid w:val="0087725A"/>
    <w:rsid w:val="00890894"/>
    <w:rsid w:val="0089161A"/>
    <w:rsid w:val="008A1EB3"/>
    <w:rsid w:val="008A2A96"/>
    <w:rsid w:val="008A4F6C"/>
    <w:rsid w:val="008A50ED"/>
    <w:rsid w:val="008A64C3"/>
    <w:rsid w:val="008A71A7"/>
    <w:rsid w:val="008B1BDA"/>
    <w:rsid w:val="008B2853"/>
    <w:rsid w:val="008B5971"/>
    <w:rsid w:val="008B6F75"/>
    <w:rsid w:val="008C67AA"/>
    <w:rsid w:val="008D6469"/>
    <w:rsid w:val="008D7D2C"/>
    <w:rsid w:val="008E66E0"/>
    <w:rsid w:val="008E7764"/>
    <w:rsid w:val="008F31E3"/>
    <w:rsid w:val="00907BBF"/>
    <w:rsid w:val="0092279F"/>
    <w:rsid w:val="00932553"/>
    <w:rsid w:val="0094448F"/>
    <w:rsid w:val="00945A15"/>
    <w:rsid w:val="00945EE4"/>
    <w:rsid w:val="00952168"/>
    <w:rsid w:val="00954A66"/>
    <w:rsid w:val="0095522E"/>
    <w:rsid w:val="009617D9"/>
    <w:rsid w:val="009665ED"/>
    <w:rsid w:val="00971772"/>
    <w:rsid w:val="00986231"/>
    <w:rsid w:val="0098765E"/>
    <w:rsid w:val="009952C9"/>
    <w:rsid w:val="00997BF1"/>
    <w:rsid w:val="009A3DDF"/>
    <w:rsid w:val="009B2799"/>
    <w:rsid w:val="009B3C1B"/>
    <w:rsid w:val="009B6CD6"/>
    <w:rsid w:val="009C0029"/>
    <w:rsid w:val="009C1928"/>
    <w:rsid w:val="009D1C71"/>
    <w:rsid w:val="009D38BC"/>
    <w:rsid w:val="009D6CFD"/>
    <w:rsid w:val="009E5894"/>
    <w:rsid w:val="009F220B"/>
    <w:rsid w:val="009F5628"/>
    <w:rsid w:val="009F7B83"/>
    <w:rsid w:val="009F7BB1"/>
    <w:rsid w:val="00A02F24"/>
    <w:rsid w:val="00A16230"/>
    <w:rsid w:val="00A2074C"/>
    <w:rsid w:val="00A37F42"/>
    <w:rsid w:val="00A4005C"/>
    <w:rsid w:val="00A40568"/>
    <w:rsid w:val="00A5709B"/>
    <w:rsid w:val="00A66E07"/>
    <w:rsid w:val="00A70F4F"/>
    <w:rsid w:val="00A82C07"/>
    <w:rsid w:val="00A84AE7"/>
    <w:rsid w:val="00A87127"/>
    <w:rsid w:val="00AA6592"/>
    <w:rsid w:val="00AA7566"/>
    <w:rsid w:val="00AB2D9C"/>
    <w:rsid w:val="00AB4E25"/>
    <w:rsid w:val="00AC62C4"/>
    <w:rsid w:val="00AC7158"/>
    <w:rsid w:val="00AD0CC8"/>
    <w:rsid w:val="00AD652C"/>
    <w:rsid w:val="00AE451B"/>
    <w:rsid w:val="00AF10EE"/>
    <w:rsid w:val="00AF19D1"/>
    <w:rsid w:val="00AF295D"/>
    <w:rsid w:val="00B024BC"/>
    <w:rsid w:val="00B028F9"/>
    <w:rsid w:val="00B11B4C"/>
    <w:rsid w:val="00B14755"/>
    <w:rsid w:val="00B230D1"/>
    <w:rsid w:val="00B32C54"/>
    <w:rsid w:val="00B34EAF"/>
    <w:rsid w:val="00B425B4"/>
    <w:rsid w:val="00B4499B"/>
    <w:rsid w:val="00B47719"/>
    <w:rsid w:val="00B50B04"/>
    <w:rsid w:val="00B5179C"/>
    <w:rsid w:val="00B53100"/>
    <w:rsid w:val="00B53C13"/>
    <w:rsid w:val="00B63D15"/>
    <w:rsid w:val="00B6601F"/>
    <w:rsid w:val="00B71119"/>
    <w:rsid w:val="00B75486"/>
    <w:rsid w:val="00B75BFB"/>
    <w:rsid w:val="00B8115B"/>
    <w:rsid w:val="00B8252C"/>
    <w:rsid w:val="00B85E3B"/>
    <w:rsid w:val="00B87778"/>
    <w:rsid w:val="00B877B8"/>
    <w:rsid w:val="00B90430"/>
    <w:rsid w:val="00B90825"/>
    <w:rsid w:val="00B9334D"/>
    <w:rsid w:val="00B95EF7"/>
    <w:rsid w:val="00BA0310"/>
    <w:rsid w:val="00BA59B0"/>
    <w:rsid w:val="00BA60CE"/>
    <w:rsid w:val="00BB2757"/>
    <w:rsid w:val="00BB362A"/>
    <w:rsid w:val="00BC310E"/>
    <w:rsid w:val="00BC6B16"/>
    <w:rsid w:val="00BC7EE5"/>
    <w:rsid w:val="00BE659D"/>
    <w:rsid w:val="00BE76FB"/>
    <w:rsid w:val="00BF5376"/>
    <w:rsid w:val="00C00511"/>
    <w:rsid w:val="00C02F69"/>
    <w:rsid w:val="00C038B6"/>
    <w:rsid w:val="00C04683"/>
    <w:rsid w:val="00C06FD8"/>
    <w:rsid w:val="00C11125"/>
    <w:rsid w:val="00C15B91"/>
    <w:rsid w:val="00C213F2"/>
    <w:rsid w:val="00C32F45"/>
    <w:rsid w:val="00C370A0"/>
    <w:rsid w:val="00C44652"/>
    <w:rsid w:val="00C46FB9"/>
    <w:rsid w:val="00C47D3F"/>
    <w:rsid w:val="00C65801"/>
    <w:rsid w:val="00C65C4E"/>
    <w:rsid w:val="00C66D75"/>
    <w:rsid w:val="00C76F38"/>
    <w:rsid w:val="00C80609"/>
    <w:rsid w:val="00C82BC2"/>
    <w:rsid w:val="00C83C7B"/>
    <w:rsid w:val="00C879A1"/>
    <w:rsid w:val="00C931F9"/>
    <w:rsid w:val="00C94259"/>
    <w:rsid w:val="00CA0AEE"/>
    <w:rsid w:val="00CA1974"/>
    <w:rsid w:val="00CB051C"/>
    <w:rsid w:val="00CC1E7E"/>
    <w:rsid w:val="00CC516B"/>
    <w:rsid w:val="00CC740B"/>
    <w:rsid w:val="00CE021E"/>
    <w:rsid w:val="00CF1294"/>
    <w:rsid w:val="00D029EF"/>
    <w:rsid w:val="00D11C4C"/>
    <w:rsid w:val="00D262AA"/>
    <w:rsid w:val="00D268B1"/>
    <w:rsid w:val="00D26CBA"/>
    <w:rsid w:val="00D35875"/>
    <w:rsid w:val="00D35B05"/>
    <w:rsid w:val="00D434DE"/>
    <w:rsid w:val="00D63E1F"/>
    <w:rsid w:val="00D663B2"/>
    <w:rsid w:val="00D66862"/>
    <w:rsid w:val="00D70141"/>
    <w:rsid w:val="00D90339"/>
    <w:rsid w:val="00D95E67"/>
    <w:rsid w:val="00DA077F"/>
    <w:rsid w:val="00DA0DDC"/>
    <w:rsid w:val="00DA6645"/>
    <w:rsid w:val="00DB1569"/>
    <w:rsid w:val="00DB6C93"/>
    <w:rsid w:val="00DC248E"/>
    <w:rsid w:val="00DC2F52"/>
    <w:rsid w:val="00DC7E7E"/>
    <w:rsid w:val="00DD371E"/>
    <w:rsid w:val="00DE3154"/>
    <w:rsid w:val="00DF304E"/>
    <w:rsid w:val="00E0263A"/>
    <w:rsid w:val="00E0791E"/>
    <w:rsid w:val="00E135F2"/>
    <w:rsid w:val="00E145DC"/>
    <w:rsid w:val="00E15926"/>
    <w:rsid w:val="00E210C5"/>
    <w:rsid w:val="00E36AC7"/>
    <w:rsid w:val="00E46CCB"/>
    <w:rsid w:val="00E47FDF"/>
    <w:rsid w:val="00E5387F"/>
    <w:rsid w:val="00E5582A"/>
    <w:rsid w:val="00E57ECD"/>
    <w:rsid w:val="00E604D5"/>
    <w:rsid w:val="00E60944"/>
    <w:rsid w:val="00E60C00"/>
    <w:rsid w:val="00E64F12"/>
    <w:rsid w:val="00E659A9"/>
    <w:rsid w:val="00E70788"/>
    <w:rsid w:val="00E72083"/>
    <w:rsid w:val="00E74D4C"/>
    <w:rsid w:val="00E75E08"/>
    <w:rsid w:val="00E82112"/>
    <w:rsid w:val="00E83C34"/>
    <w:rsid w:val="00E85E94"/>
    <w:rsid w:val="00E87ED0"/>
    <w:rsid w:val="00E93641"/>
    <w:rsid w:val="00EB18B5"/>
    <w:rsid w:val="00EB1EF1"/>
    <w:rsid w:val="00EB2B01"/>
    <w:rsid w:val="00EB3D3F"/>
    <w:rsid w:val="00EB63D9"/>
    <w:rsid w:val="00EC6A9E"/>
    <w:rsid w:val="00ED163C"/>
    <w:rsid w:val="00ED6C91"/>
    <w:rsid w:val="00EE61FB"/>
    <w:rsid w:val="00EF73B9"/>
    <w:rsid w:val="00F008E1"/>
    <w:rsid w:val="00F027D8"/>
    <w:rsid w:val="00F1087D"/>
    <w:rsid w:val="00F11D03"/>
    <w:rsid w:val="00F1443B"/>
    <w:rsid w:val="00F17283"/>
    <w:rsid w:val="00F17B79"/>
    <w:rsid w:val="00F33CC2"/>
    <w:rsid w:val="00F63950"/>
    <w:rsid w:val="00F65AC9"/>
    <w:rsid w:val="00F65FE5"/>
    <w:rsid w:val="00F6616F"/>
    <w:rsid w:val="00F700FC"/>
    <w:rsid w:val="00F70992"/>
    <w:rsid w:val="00F76A1C"/>
    <w:rsid w:val="00F77228"/>
    <w:rsid w:val="00F83D65"/>
    <w:rsid w:val="00F84CE2"/>
    <w:rsid w:val="00F84F2D"/>
    <w:rsid w:val="00F872BD"/>
    <w:rsid w:val="00F94871"/>
    <w:rsid w:val="00FA222A"/>
    <w:rsid w:val="00FA7424"/>
    <w:rsid w:val="00FB0097"/>
    <w:rsid w:val="00FB6346"/>
    <w:rsid w:val="00FC1B6C"/>
    <w:rsid w:val="00FC3CB7"/>
    <w:rsid w:val="00FC68DF"/>
    <w:rsid w:val="00FC7F38"/>
    <w:rsid w:val="00FD3952"/>
    <w:rsid w:val="00FD7562"/>
    <w:rsid w:val="00FE1DC5"/>
    <w:rsid w:val="00FE50E0"/>
    <w:rsid w:val="00FF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34F4"/>
  <w15:docId w15:val="{9B85C083-6484-4F5F-9914-F6CCE774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154"/>
  </w:style>
  <w:style w:type="paragraph" w:styleId="Footer">
    <w:name w:val="footer"/>
    <w:basedOn w:val="Normal"/>
    <w:link w:val="FooterChar"/>
    <w:uiPriority w:val="99"/>
    <w:unhideWhenUsed/>
    <w:rsid w:val="00DE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154"/>
  </w:style>
  <w:style w:type="paragraph" w:styleId="ListParagraph">
    <w:name w:val="List Paragraph"/>
    <w:aliases w:val="F5 List Paragraph"/>
    <w:basedOn w:val="Normal"/>
    <w:link w:val="ListParagraphChar"/>
    <w:qFormat/>
    <w:rsid w:val="00DE3154"/>
    <w:pPr>
      <w:ind w:left="720"/>
      <w:contextualSpacing/>
    </w:pPr>
  </w:style>
  <w:style w:type="character" w:customStyle="1" w:styleId="ListParagraphChar">
    <w:name w:val="List Paragraph Char"/>
    <w:aliases w:val="F5 List Paragraph Char"/>
    <w:link w:val="ListParagraph"/>
    <w:uiPriority w:val="34"/>
    <w:locked/>
    <w:rsid w:val="00DE3154"/>
  </w:style>
  <w:style w:type="table" w:styleId="TableGrid">
    <w:name w:val="Table Grid"/>
    <w:basedOn w:val="TableNormal"/>
    <w:uiPriority w:val="39"/>
    <w:rsid w:val="00DE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3154"/>
    <w:rPr>
      <w:color w:val="0563C1"/>
      <w:u w:val="single"/>
    </w:rPr>
  </w:style>
  <w:style w:type="character" w:styleId="FollowedHyperlink">
    <w:name w:val="FollowedHyperlink"/>
    <w:basedOn w:val="DefaultParagraphFont"/>
    <w:uiPriority w:val="99"/>
    <w:semiHidden/>
    <w:unhideWhenUsed/>
    <w:rsid w:val="008A2A96"/>
    <w:rPr>
      <w:color w:val="954F72" w:themeColor="followedHyperlink"/>
      <w:u w:val="single"/>
    </w:rPr>
  </w:style>
  <w:style w:type="character" w:styleId="UnresolvedMention">
    <w:name w:val="Unresolved Mention"/>
    <w:basedOn w:val="DefaultParagraphFont"/>
    <w:uiPriority w:val="99"/>
    <w:semiHidden/>
    <w:unhideWhenUsed/>
    <w:rsid w:val="00221DEE"/>
    <w:rPr>
      <w:color w:val="605E5C"/>
      <w:shd w:val="clear" w:color="auto" w:fill="E1DFDD"/>
    </w:rPr>
  </w:style>
  <w:style w:type="paragraph" w:styleId="NormalWeb">
    <w:name w:val="Normal (Web)"/>
    <w:basedOn w:val="Normal"/>
    <w:uiPriority w:val="99"/>
    <w:unhideWhenUsed/>
    <w:rsid w:val="005A3E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0C58"/>
    <w:rPr>
      <w:sz w:val="16"/>
      <w:szCs w:val="16"/>
    </w:rPr>
  </w:style>
  <w:style w:type="paragraph" w:styleId="CommentText">
    <w:name w:val="annotation text"/>
    <w:basedOn w:val="Normal"/>
    <w:link w:val="CommentTextChar"/>
    <w:uiPriority w:val="99"/>
    <w:unhideWhenUsed/>
    <w:rsid w:val="002A0C58"/>
    <w:pPr>
      <w:spacing w:line="240" w:lineRule="auto"/>
    </w:pPr>
    <w:rPr>
      <w:sz w:val="20"/>
      <w:szCs w:val="20"/>
    </w:rPr>
  </w:style>
  <w:style w:type="character" w:customStyle="1" w:styleId="CommentTextChar">
    <w:name w:val="Comment Text Char"/>
    <w:basedOn w:val="DefaultParagraphFont"/>
    <w:link w:val="CommentText"/>
    <w:uiPriority w:val="99"/>
    <w:rsid w:val="002A0C58"/>
    <w:rPr>
      <w:sz w:val="20"/>
      <w:szCs w:val="20"/>
    </w:rPr>
  </w:style>
  <w:style w:type="paragraph" w:styleId="CommentSubject">
    <w:name w:val="annotation subject"/>
    <w:basedOn w:val="CommentText"/>
    <w:next w:val="CommentText"/>
    <w:link w:val="CommentSubjectChar"/>
    <w:uiPriority w:val="99"/>
    <w:semiHidden/>
    <w:unhideWhenUsed/>
    <w:rsid w:val="002A0C58"/>
    <w:rPr>
      <w:b/>
      <w:bCs/>
    </w:rPr>
  </w:style>
  <w:style w:type="character" w:customStyle="1" w:styleId="CommentSubjectChar">
    <w:name w:val="Comment Subject Char"/>
    <w:basedOn w:val="CommentTextChar"/>
    <w:link w:val="CommentSubject"/>
    <w:uiPriority w:val="99"/>
    <w:semiHidden/>
    <w:rsid w:val="002A0C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8738">
      <w:bodyDiv w:val="1"/>
      <w:marLeft w:val="0"/>
      <w:marRight w:val="0"/>
      <w:marTop w:val="0"/>
      <w:marBottom w:val="0"/>
      <w:divBdr>
        <w:top w:val="none" w:sz="0" w:space="0" w:color="auto"/>
        <w:left w:val="none" w:sz="0" w:space="0" w:color="auto"/>
        <w:bottom w:val="none" w:sz="0" w:space="0" w:color="auto"/>
        <w:right w:val="none" w:sz="0" w:space="0" w:color="auto"/>
      </w:divBdr>
    </w:div>
    <w:div w:id="124977773">
      <w:bodyDiv w:val="1"/>
      <w:marLeft w:val="0"/>
      <w:marRight w:val="0"/>
      <w:marTop w:val="0"/>
      <w:marBottom w:val="0"/>
      <w:divBdr>
        <w:top w:val="none" w:sz="0" w:space="0" w:color="auto"/>
        <w:left w:val="none" w:sz="0" w:space="0" w:color="auto"/>
        <w:bottom w:val="none" w:sz="0" w:space="0" w:color="auto"/>
        <w:right w:val="none" w:sz="0" w:space="0" w:color="auto"/>
      </w:divBdr>
    </w:div>
    <w:div w:id="190611246">
      <w:bodyDiv w:val="1"/>
      <w:marLeft w:val="0"/>
      <w:marRight w:val="0"/>
      <w:marTop w:val="0"/>
      <w:marBottom w:val="0"/>
      <w:divBdr>
        <w:top w:val="none" w:sz="0" w:space="0" w:color="auto"/>
        <w:left w:val="none" w:sz="0" w:space="0" w:color="auto"/>
        <w:bottom w:val="none" w:sz="0" w:space="0" w:color="auto"/>
        <w:right w:val="none" w:sz="0" w:space="0" w:color="auto"/>
      </w:divBdr>
    </w:div>
    <w:div w:id="319115712">
      <w:bodyDiv w:val="1"/>
      <w:marLeft w:val="0"/>
      <w:marRight w:val="0"/>
      <w:marTop w:val="0"/>
      <w:marBottom w:val="0"/>
      <w:divBdr>
        <w:top w:val="none" w:sz="0" w:space="0" w:color="auto"/>
        <w:left w:val="none" w:sz="0" w:space="0" w:color="auto"/>
        <w:bottom w:val="none" w:sz="0" w:space="0" w:color="auto"/>
        <w:right w:val="none" w:sz="0" w:space="0" w:color="auto"/>
      </w:divBdr>
    </w:div>
    <w:div w:id="882904527">
      <w:bodyDiv w:val="1"/>
      <w:marLeft w:val="0"/>
      <w:marRight w:val="0"/>
      <w:marTop w:val="0"/>
      <w:marBottom w:val="0"/>
      <w:divBdr>
        <w:top w:val="none" w:sz="0" w:space="0" w:color="auto"/>
        <w:left w:val="none" w:sz="0" w:space="0" w:color="auto"/>
        <w:bottom w:val="none" w:sz="0" w:space="0" w:color="auto"/>
        <w:right w:val="none" w:sz="0" w:space="0" w:color="auto"/>
      </w:divBdr>
    </w:div>
    <w:div w:id="899437300">
      <w:bodyDiv w:val="1"/>
      <w:marLeft w:val="0"/>
      <w:marRight w:val="0"/>
      <w:marTop w:val="0"/>
      <w:marBottom w:val="0"/>
      <w:divBdr>
        <w:top w:val="none" w:sz="0" w:space="0" w:color="auto"/>
        <w:left w:val="none" w:sz="0" w:space="0" w:color="auto"/>
        <w:bottom w:val="none" w:sz="0" w:space="0" w:color="auto"/>
        <w:right w:val="none" w:sz="0" w:space="0" w:color="auto"/>
      </w:divBdr>
    </w:div>
    <w:div w:id="908657992">
      <w:bodyDiv w:val="1"/>
      <w:marLeft w:val="0"/>
      <w:marRight w:val="0"/>
      <w:marTop w:val="0"/>
      <w:marBottom w:val="0"/>
      <w:divBdr>
        <w:top w:val="none" w:sz="0" w:space="0" w:color="auto"/>
        <w:left w:val="none" w:sz="0" w:space="0" w:color="auto"/>
        <w:bottom w:val="none" w:sz="0" w:space="0" w:color="auto"/>
        <w:right w:val="none" w:sz="0" w:space="0" w:color="auto"/>
      </w:divBdr>
    </w:div>
    <w:div w:id="1677003826">
      <w:bodyDiv w:val="1"/>
      <w:marLeft w:val="0"/>
      <w:marRight w:val="0"/>
      <w:marTop w:val="0"/>
      <w:marBottom w:val="0"/>
      <w:divBdr>
        <w:top w:val="none" w:sz="0" w:space="0" w:color="auto"/>
        <w:left w:val="none" w:sz="0" w:space="0" w:color="auto"/>
        <w:bottom w:val="none" w:sz="0" w:space="0" w:color="auto"/>
        <w:right w:val="none" w:sz="0" w:space="0" w:color="auto"/>
      </w:divBdr>
    </w:div>
    <w:div w:id="1745104669">
      <w:bodyDiv w:val="1"/>
      <w:marLeft w:val="0"/>
      <w:marRight w:val="0"/>
      <w:marTop w:val="0"/>
      <w:marBottom w:val="0"/>
      <w:divBdr>
        <w:top w:val="none" w:sz="0" w:space="0" w:color="auto"/>
        <w:left w:val="none" w:sz="0" w:space="0" w:color="auto"/>
        <w:bottom w:val="none" w:sz="0" w:space="0" w:color="auto"/>
        <w:right w:val="none" w:sz="0" w:space="0" w:color="auto"/>
      </w:divBdr>
    </w:div>
    <w:div w:id="184689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AA40-E883-4A30-8113-0BCFA422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Version - Accountability Board Meeting - 19 December 2023</dc:title>
  <dc:subject>
  </dc:subject>
  <dc:creator>Sandra Coleman</dc:creator>
  <cp:keywords>
  </cp:keywords>
  <dc:description>
  </dc:description>
  <cp:lastModifiedBy>Emma Lau</cp:lastModifiedBy>
  <cp:revision>7</cp:revision>
  <dcterms:created xsi:type="dcterms:W3CDTF">2024-01-08T16:21:00Z</dcterms:created>
  <dcterms:modified xsi:type="dcterms:W3CDTF">2024-01-25T08:58:29Z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2022-12-08T09:57:56Z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8a62ea0a-d7a1-47a3-b441-58edcabcc63f</vt:lpwstr>
  </property>
  <property fmtid="{D5CDD505-2E9C-101B-9397-08002B2CF9AE}" pid="8" name="MSIP_Label_0c9a534a-49dd-43c4-b4e5-f206b4dbf0e4_ContentBits">
    <vt:lpwstr>0</vt:lpwstr>
  </property>
</Properties>
</file>