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61D4" w:rsidR="00DE3154" w:rsidP="00FD61D4" w:rsidRDefault="00E80E5A" w14:paraId="20E97A93" w14:textId="712A6034">
      <w:pPr>
        <w:tabs>
          <w:tab w:val="left" w:pos="426"/>
        </w:tabs>
        <w:spacing w:after="0" w:line="240" w:lineRule="auto"/>
        <w:rPr>
          <w:rFonts w:ascii="Arial" w:hAnsi="Arial" w:cs="Arial"/>
          <w:b/>
          <w:u w:val="single"/>
        </w:rPr>
      </w:pPr>
      <w:r w:rsidRPr="00FD61D4">
        <w:rPr>
          <w:rFonts w:ascii="Arial" w:hAnsi="Arial" w:cs="Arial"/>
          <w:b/>
        </w:rPr>
        <w:t xml:space="preserve"> </w:t>
      </w:r>
      <w:r w:rsidRPr="00FD61D4" w:rsidR="00DE3154">
        <w:rPr>
          <w:rFonts w:ascii="Arial" w:hAnsi="Arial" w:cs="Arial"/>
          <w:b/>
          <w:u w:val="single"/>
        </w:rPr>
        <w:t>A</w:t>
      </w:r>
      <w:r w:rsidRPr="00FD61D4" w:rsidR="00FD61D4">
        <w:rPr>
          <w:rFonts w:ascii="Arial" w:hAnsi="Arial" w:cs="Arial"/>
          <w:b/>
          <w:u w:val="single"/>
        </w:rPr>
        <w:t>TTENDEES</w:t>
      </w:r>
      <w:r w:rsidRPr="00FD61D4" w:rsidR="00DE3154">
        <w:rPr>
          <w:rFonts w:ascii="Arial" w:hAnsi="Arial" w:cs="Arial"/>
          <w:b/>
          <w:u w:val="single"/>
        </w:rPr>
        <w:t xml:space="preserve">: </w:t>
      </w:r>
    </w:p>
    <w:p w:rsidRPr="00E5582A" w:rsidR="00DE3154" w:rsidP="007C1A51" w:rsidRDefault="00DE3154" w14:paraId="381025D4" w14:textId="77777777">
      <w:pPr>
        <w:pStyle w:val="ListParagraph"/>
        <w:tabs>
          <w:tab w:val="left" w:pos="426"/>
        </w:tabs>
        <w:spacing w:after="0" w:line="240" w:lineRule="auto"/>
        <w:ind w:left="0"/>
        <w:rPr>
          <w:rFonts w:ascii="Arial" w:hAnsi="Arial" w:cs="Arial"/>
          <w:b/>
        </w:rPr>
      </w:pPr>
    </w:p>
    <w:tbl>
      <w:tblPr>
        <w:tblW w:w="8500" w:type="dxa"/>
        <w:tblCellMar>
          <w:left w:w="10" w:type="dxa"/>
          <w:right w:w="10" w:type="dxa"/>
        </w:tblCellMar>
        <w:tblLook w:val="04A0" w:firstRow="1" w:lastRow="0" w:firstColumn="1" w:lastColumn="0" w:noHBand="0" w:noVBand="1"/>
      </w:tblPr>
      <w:tblGrid>
        <w:gridCol w:w="2689"/>
        <w:gridCol w:w="4102"/>
        <w:gridCol w:w="1709"/>
      </w:tblGrid>
      <w:tr w:rsidRPr="00E5582A" w:rsidR="00DE3154" w:rsidTr="000C0F4A" w14:paraId="1E757F44"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5E881A58" w14:textId="4195D44E">
            <w:pPr>
              <w:pStyle w:val="ListParagraph"/>
              <w:tabs>
                <w:tab w:val="left" w:pos="426"/>
              </w:tabs>
              <w:spacing w:after="0" w:line="240" w:lineRule="auto"/>
              <w:ind w:left="0"/>
              <w:rPr>
                <w:rFonts w:ascii="Arial" w:hAnsi="Arial" w:cs="Arial"/>
                <w:b/>
              </w:rPr>
            </w:pPr>
            <w:r w:rsidRPr="004F70E1">
              <w:rPr>
                <w:rFonts w:ascii="Arial" w:hAnsi="Arial" w:cs="Arial"/>
                <w:b/>
              </w:rPr>
              <w:t>MEMBERSHIP</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DE3154" w14:paraId="26678420" w14:textId="77777777">
            <w:pPr>
              <w:pStyle w:val="ListParagraph"/>
              <w:tabs>
                <w:tab w:val="left" w:pos="426"/>
              </w:tabs>
              <w:spacing w:after="0" w:line="240" w:lineRule="auto"/>
              <w:ind w:left="0"/>
              <w:rPr>
                <w:rFonts w:ascii="Arial" w:hAnsi="Arial" w:cs="Arial"/>
                <w:bCs/>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DE3154" w14:paraId="6C449783" w14:textId="77777777">
            <w:pPr>
              <w:pStyle w:val="ListParagraph"/>
              <w:tabs>
                <w:tab w:val="left" w:pos="426"/>
              </w:tabs>
              <w:spacing w:after="0" w:line="240" w:lineRule="auto"/>
              <w:ind w:left="0"/>
              <w:rPr>
                <w:rFonts w:ascii="Arial" w:hAnsi="Arial" w:cs="Arial"/>
                <w:bCs/>
              </w:rPr>
            </w:pPr>
          </w:p>
        </w:tc>
      </w:tr>
      <w:tr w:rsidRPr="00E5582A" w:rsidR="008A2A96" w:rsidTr="000C0F4A" w14:paraId="570FFAAA"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8A2A96" w:rsidP="007C1A51" w:rsidRDefault="004F70E1" w14:paraId="02953C73" w14:textId="42451C6D">
            <w:pPr>
              <w:pStyle w:val="ListParagraph"/>
              <w:tabs>
                <w:tab w:val="left" w:pos="426"/>
              </w:tabs>
              <w:spacing w:after="0" w:line="240" w:lineRule="auto"/>
              <w:ind w:left="0"/>
              <w:rPr>
                <w:rFonts w:ascii="Arial" w:hAnsi="Arial" w:cs="Arial"/>
                <w:bCs/>
              </w:rPr>
            </w:pPr>
            <w:r>
              <w:rPr>
                <w:rFonts w:ascii="Arial" w:hAnsi="Arial" w:cs="Arial"/>
                <w:bCs/>
              </w:rPr>
              <w:t>Mr Stephen Charnock</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8A2A96" w:rsidP="007C1A51" w:rsidRDefault="000C0F4A" w14:paraId="323CC3A5" w14:textId="2BF3732C">
            <w:pPr>
              <w:pStyle w:val="ListParagraph"/>
              <w:tabs>
                <w:tab w:val="left" w:pos="426"/>
              </w:tabs>
              <w:spacing w:after="0" w:line="240" w:lineRule="auto"/>
              <w:ind w:left="0"/>
              <w:rPr>
                <w:rFonts w:ascii="Arial" w:hAnsi="Arial" w:cs="Arial"/>
                <w:bCs/>
              </w:rPr>
            </w:pPr>
            <w:r>
              <w:rPr>
                <w:rFonts w:ascii="Arial" w:hAnsi="Arial" w:cs="Arial"/>
                <w:bCs/>
              </w:rPr>
              <w:t>JIAC Chair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8A2A96" w:rsidP="007C1A51" w:rsidRDefault="008A2A96" w14:paraId="602A6FCD" w14:textId="4844DA4A">
            <w:pPr>
              <w:pStyle w:val="ListParagraph"/>
              <w:tabs>
                <w:tab w:val="left" w:pos="426"/>
              </w:tabs>
              <w:spacing w:after="0" w:line="240" w:lineRule="auto"/>
              <w:ind w:left="0"/>
              <w:rPr>
                <w:rFonts w:ascii="Arial" w:hAnsi="Arial" w:cs="Arial"/>
                <w:bCs/>
              </w:rPr>
            </w:pPr>
            <w:r w:rsidRPr="00E5582A">
              <w:rPr>
                <w:rFonts w:ascii="Arial" w:hAnsi="Arial" w:cs="Arial"/>
                <w:bCs/>
              </w:rPr>
              <w:t>C</w:t>
            </w:r>
            <w:r w:rsidR="004F70E1">
              <w:rPr>
                <w:rFonts w:ascii="Arial" w:hAnsi="Arial" w:cs="Arial"/>
                <w:bCs/>
              </w:rPr>
              <w:t>hair</w:t>
            </w:r>
          </w:p>
        </w:tc>
      </w:tr>
      <w:tr w:rsidRPr="00E5582A" w:rsidR="00DE3154" w:rsidTr="000C0F4A" w14:paraId="2510A09B"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1CA02527" w14:textId="2E3F4E22">
            <w:pPr>
              <w:pStyle w:val="ListParagraph"/>
              <w:tabs>
                <w:tab w:val="left" w:pos="426"/>
              </w:tabs>
              <w:spacing w:after="0" w:line="240" w:lineRule="auto"/>
              <w:ind w:left="0"/>
              <w:rPr>
                <w:rFonts w:ascii="Arial" w:hAnsi="Arial" w:cs="Arial"/>
                <w:bCs/>
              </w:rPr>
            </w:pPr>
            <w:r>
              <w:rPr>
                <w:rFonts w:ascii="Arial" w:hAnsi="Arial" w:cs="Arial"/>
                <w:bCs/>
              </w:rPr>
              <w:t xml:space="preserve">Mr Leslie </w:t>
            </w:r>
            <w:proofErr w:type="spellStart"/>
            <w:r>
              <w:rPr>
                <w:rFonts w:ascii="Arial" w:hAnsi="Arial" w:cs="Arial"/>
                <w:bCs/>
              </w:rPr>
              <w:t>Ayoola</w:t>
            </w:r>
            <w:proofErr w:type="spellEnd"/>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5E6537" w14:paraId="46BE0DA7" w14:textId="2EF438FA">
            <w:pPr>
              <w:pStyle w:val="ListParagraph"/>
              <w:tabs>
                <w:tab w:val="left" w:pos="426"/>
              </w:tabs>
              <w:spacing w:after="0" w:line="240" w:lineRule="auto"/>
              <w:ind w:left="0"/>
              <w:rPr>
                <w:rFonts w:ascii="Arial" w:hAnsi="Arial" w:cs="Arial"/>
                <w:bCs/>
              </w:rPr>
            </w:pPr>
            <w:r>
              <w:rPr>
                <w:rFonts w:ascii="Arial" w:hAnsi="Arial" w:cs="Arial"/>
                <w:bCs/>
              </w:rPr>
              <w:t>Committee member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041E9A43" w14:textId="7F6D78AA">
            <w:pPr>
              <w:pStyle w:val="ListParagraph"/>
              <w:tabs>
                <w:tab w:val="left" w:pos="426"/>
              </w:tabs>
              <w:spacing w:after="0" w:line="240" w:lineRule="auto"/>
              <w:ind w:left="0"/>
              <w:rPr>
                <w:rFonts w:ascii="Arial" w:hAnsi="Arial" w:cs="Arial"/>
                <w:bCs/>
              </w:rPr>
            </w:pPr>
            <w:r>
              <w:rPr>
                <w:rFonts w:ascii="Arial" w:hAnsi="Arial" w:cs="Arial"/>
                <w:bCs/>
              </w:rPr>
              <w:t>LA</w:t>
            </w:r>
          </w:p>
        </w:tc>
      </w:tr>
      <w:tr w:rsidRPr="00E5582A" w:rsidR="00DE3154" w:rsidTr="000C0F4A" w14:paraId="52C6276B"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09EE30DB" w14:textId="06B16908">
            <w:pPr>
              <w:pStyle w:val="ListParagraph"/>
              <w:tabs>
                <w:tab w:val="left" w:pos="426"/>
              </w:tabs>
              <w:spacing w:after="0" w:line="240" w:lineRule="auto"/>
              <w:ind w:left="0"/>
              <w:rPr>
                <w:rFonts w:ascii="Arial" w:hAnsi="Arial" w:cs="Arial"/>
                <w:bCs/>
              </w:rPr>
            </w:pPr>
            <w:r>
              <w:rPr>
                <w:rFonts w:ascii="Arial" w:hAnsi="Arial" w:cs="Arial"/>
                <w:bCs/>
              </w:rPr>
              <w:t>Mr Alan Franks</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5E6537" w14:paraId="11D4ED2C" w14:textId="0C5D161C">
            <w:pPr>
              <w:pStyle w:val="ListParagraph"/>
              <w:tabs>
                <w:tab w:val="left" w:pos="426"/>
              </w:tabs>
              <w:spacing w:after="0" w:line="240" w:lineRule="auto"/>
              <w:ind w:left="0"/>
              <w:rPr>
                <w:rFonts w:ascii="Arial" w:hAnsi="Arial" w:cs="Arial"/>
                <w:bCs/>
              </w:rPr>
            </w:pPr>
            <w:r>
              <w:rPr>
                <w:rFonts w:ascii="Arial" w:hAnsi="Arial" w:cs="Arial"/>
                <w:bCs/>
              </w:rPr>
              <w:t>Committee member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309B5986" w14:textId="2F225579">
            <w:pPr>
              <w:pStyle w:val="ListParagraph"/>
              <w:tabs>
                <w:tab w:val="left" w:pos="426"/>
              </w:tabs>
              <w:spacing w:after="0" w:line="240" w:lineRule="auto"/>
              <w:ind w:left="0"/>
              <w:rPr>
                <w:rFonts w:ascii="Arial" w:hAnsi="Arial" w:cs="Arial"/>
                <w:bCs/>
              </w:rPr>
            </w:pPr>
            <w:r>
              <w:rPr>
                <w:rFonts w:ascii="Arial" w:hAnsi="Arial" w:cs="Arial"/>
                <w:bCs/>
              </w:rPr>
              <w:t>AF</w:t>
            </w:r>
          </w:p>
        </w:tc>
      </w:tr>
      <w:tr w:rsidRPr="00E5582A" w:rsidR="00DE3154" w:rsidTr="000C0F4A" w14:paraId="6EE075E7"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B538F3" w14:paraId="16E3277D" w14:textId="1C47A4AE">
            <w:pPr>
              <w:pStyle w:val="ListParagraph"/>
              <w:tabs>
                <w:tab w:val="left" w:pos="426"/>
              </w:tabs>
              <w:spacing w:after="0" w:line="240" w:lineRule="auto"/>
              <w:ind w:left="0"/>
              <w:rPr>
                <w:rFonts w:ascii="Arial" w:hAnsi="Arial" w:cs="Arial"/>
                <w:bCs/>
              </w:rPr>
            </w:pPr>
            <w:r>
              <w:rPr>
                <w:rFonts w:ascii="Arial" w:hAnsi="Arial" w:cs="Arial"/>
                <w:bCs/>
              </w:rPr>
              <w:t>Mr Peter McKay</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5E6537" w14:paraId="236EA44E" w14:textId="38835D0D">
            <w:pPr>
              <w:pStyle w:val="ListParagraph"/>
              <w:tabs>
                <w:tab w:val="left" w:pos="426"/>
              </w:tabs>
              <w:spacing w:after="0" w:line="240" w:lineRule="auto"/>
              <w:ind w:left="0"/>
              <w:rPr>
                <w:rFonts w:ascii="Arial" w:hAnsi="Arial" w:cs="Arial"/>
                <w:bCs/>
              </w:rPr>
            </w:pPr>
            <w:r>
              <w:rPr>
                <w:rFonts w:ascii="Arial" w:hAnsi="Arial" w:cs="Arial"/>
                <w:bCs/>
              </w:rPr>
              <w:t>Committee member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B538F3" w14:paraId="66A1F929" w14:textId="3E1118B2">
            <w:pPr>
              <w:pStyle w:val="ListParagraph"/>
              <w:tabs>
                <w:tab w:val="left" w:pos="426"/>
              </w:tabs>
              <w:spacing w:after="0" w:line="240" w:lineRule="auto"/>
              <w:ind w:left="0"/>
              <w:rPr>
                <w:rFonts w:ascii="Arial" w:hAnsi="Arial" w:cs="Arial"/>
                <w:bCs/>
              </w:rPr>
            </w:pPr>
            <w:proofErr w:type="spellStart"/>
            <w:r>
              <w:rPr>
                <w:rFonts w:ascii="Arial" w:hAnsi="Arial" w:cs="Arial"/>
                <w:bCs/>
              </w:rPr>
              <w:t>PMcK</w:t>
            </w:r>
            <w:proofErr w:type="spellEnd"/>
          </w:p>
        </w:tc>
      </w:tr>
      <w:tr w:rsidRPr="00E5582A" w:rsidR="00B538F3" w:rsidTr="000C0F4A" w14:paraId="09506A84"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538F3" w:rsidP="007C1A51" w:rsidRDefault="00B538F3" w14:paraId="22BDF443" w14:textId="428EF828">
            <w:pPr>
              <w:pStyle w:val="ListParagraph"/>
              <w:tabs>
                <w:tab w:val="left" w:pos="426"/>
              </w:tabs>
              <w:spacing w:after="0" w:line="240" w:lineRule="auto"/>
              <w:ind w:left="0"/>
              <w:rPr>
                <w:rFonts w:ascii="Arial" w:hAnsi="Arial" w:cs="Arial"/>
                <w:bCs/>
              </w:rPr>
            </w:pPr>
            <w:r>
              <w:rPr>
                <w:rFonts w:ascii="Arial" w:hAnsi="Arial" w:cs="Arial"/>
                <w:bCs/>
              </w:rPr>
              <w:t>Miss Lisa Dawkins</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538F3" w:rsidP="007C1A51" w:rsidRDefault="00B538F3" w14:paraId="6C508062" w14:textId="2EFA792C">
            <w:pPr>
              <w:pStyle w:val="ListParagraph"/>
              <w:tabs>
                <w:tab w:val="left" w:pos="426"/>
              </w:tabs>
              <w:spacing w:after="0" w:line="240" w:lineRule="auto"/>
              <w:ind w:left="0"/>
              <w:rPr>
                <w:rFonts w:ascii="Arial" w:hAnsi="Arial" w:cs="Arial"/>
                <w:bCs/>
              </w:rPr>
            </w:pPr>
            <w:r>
              <w:rPr>
                <w:rFonts w:ascii="Arial" w:hAnsi="Arial" w:cs="Arial"/>
                <w:bCs/>
              </w:rPr>
              <w:t>Committee member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538F3" w:rsidP="007C1A51" w:rsidRDefault="00B538F3" w14:paraId="675A2BD5" w14:textId="69CC9524">
            <w:pPr>
              <w:pStyle w:val="ListParagraph"/>
              <w:tabs>
                <w:tab w:val="left" w:pos="426"/>
              </w:tabs>
              <w:spacing w:after="0" w:line="240" w:lineRule="auto"/>
              <w:ind w:left="0"/>
              <w:rPr>
                <w:rFonts w:ascii="Arial" w:hAnsi="Arial" w:cs="Arial"/>
                <w:bCs/>
              </w:rPr>
            </w:pPr>
            <w:r>
              <w:rPr>
                <w:rFonts w:ascii="Arial" w:hAnsi="Arial" w:cs="Arial"/>
                <w:bCs/>
              </w:rPr>
              <w:t>LD</w:t>
            </w:r>
          </w:p>
        </w:tc>
      </w:tr>
      <w:tr w:rsidRPr="00E5582A" w:rsidR="00DE3154" w:rsidTr="000C0F4A" w14:paraId="4C1D4627"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4F70E1" w14:paraId="74CF0E9D" w14:textId="5E250418">
            <w:pPr>
              <w:pStyle w:val="ListParagraph"/>
              <w:tabs>
                <w:tab w:val="left" w:pos="426"/>
              </w:tabs>
              <w:spacing w:after="0" w:line="240" w:lineRule="auto"/>
              <w:ind w:left="0"/>
              <w:rPr>
                <w:rFonts w:ascii="Arial" w:hAnsi="Arial" w:cs="Arial"/>
                <w:b/>
              </w:rPr>
            </w:pPr>
            <w:r>
              <w:rPr>
                <w:rFonts w:ascii="Arial" w:hAnsi="Arial" w:cs="Arial"/>
                <w:b/>
              </w:rPr>
              <w:t>OPCC</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DE3154" w14:paraId="46709153" w14:textId="77777777">
            <w:pPr>
              <w:pStyle w:val="ListParagraph"/>
              <w:tabs>
                <w:tab w:val="left" w:pos="426"/>
              </w:tabs>
              <w:spacing w:after="0" w:line="240" w:lineRule="auto"/>
              <w:ind w:left="0"/>
              <w:rPr>
                <w:rFonts w:ascii="Arial" w:hAnsi="Arial" w:cs="Arial"/>
                <w:bCs/>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DE3154" w:rsidP="007C1A51" w:rsidRDefault="00DE3154" w14:paraId="6783F365" w14:textId="77777777">
            <w:pPr>
              <w:pStyle w:val="ListParagraph"/>
              <w:tabs>
                <w:tab w:val="left" w:pos="426"/>
              </w:tabs>
              <w:spacing w:after="0" w:line="240" w:lineRule="auto"/>
              <w:ind w:left="0"/>
              <w:rPr>
                <w:rFonts w:ascii="Arial" w:hAnsi="Arial" w:cs="Arial"/>
                <w:bCs/>
              </w:rPr>
            </w:pPr>
          </w:p>
        </w:tc>
      </w:tr>
      <w:tr w:rsidRPr="00E5582A" w:rsidR="00C67B1D" w:rsidTr="000C0F4A" w14:paraId="638530C9"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4BFDC7EA" w14:textId="46C0FCCB">
            <w:pPr>
              <w:pStyle w:val="ListParagraph"/>
              <w:tabs>
                <w:tab w:val="left" w:pos="426"/>
              </w:tabs>
              <w:spacing w:after="0" w:line="240" w:lineRule="auto"/>
              <w:ind w:left="0"/>
              <w:rPr>
                <w:rFonts w:ascii="Arial" w:hAnsi="Arial" w:cs="Arial"/>
                <w:bCs/>
              </w:rPr>
            </w:pPr>
            <w:r>
              <w:rPr>
                <w:rFonts w:ascii="Arial" w:hAnsi="Arial" w:cs="Arial"/>
                <w:bCs/>
              </w:rPr>
              <w:t>Gillian Holder</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61EB3E63" w14:textId="3623EF9A">
            <w:pPr>
              <w:pStyle w:val="ListParagraph"/>
              <w:tabs>
                <w:tab w:val="left" w:pos="426"/>
              </w:tabs>
              <w:spacing w:after="0" w:line="240" w:lineRule="auto"/>
              <w:ind w:left="0"/>
              <w:rPr>
                <w:rFonts w:ascii="Arial" w:hAnsi="Arial" w:cs="Arial"/>
                <w:bCs/>
              </w:rPr>
            </w:pPr>
            <w:r w:rsidRPr="00E5582A">
              <w:rPr>
                <w:rFonts w:ascii="Arial" w:hAnsi="Arial" w:cs="Arial"/>
                <w:bCs/>
              </w:rPr>
              <w:t>Chief Finance Officer</w:t>
            </w:r>
            <w:r w:rsidR="00800120">
              <w:rPr>
                <w:rFonts w:ascii="Arial" w:hAnsi="Arial" w:cs="Arial"/>
                <w:bCs/>
              </w:rPr>
              <w:t>, OPCC</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18C548C3" w14:textId="28066E0A">
            <w:pPr>
              <w:pStyle w:val="ListParagraph"/>
              <w:tabs>
                <w:tab w:val="left" w:pos="426"/>
              </w:tabs>
              <w:spacing w:after="0" w:line="240" w:lineRule="auto"/>
              <w:ind w:left="0"/>
              <w:rPr>
                <w:rFonts w:ascii="Arial" w:hAnsi="Arial" w:cs="Arial"/>
                <w:bCs/>
              </w:rPr>
            </w:pPr>
            <w:r>
              <w:rPr>
                <w:rFonts w:ascii="Arial" w:hAnsi="Arial" w:cs="Arial"/>
                <w:bCs/>
              </w:rPr>
              <w:t>OPCC CFO</w:t>
            </w:r>
          </w:p>
        </w:tc>
      </w:tr>
      <w:tr w:rsidRPr="00E5582A" w:rsidR="00C67B1D" w:rsidTr="000C0F4A" w14:paraId="446867E1"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C67B1D" w:rsidP="007C1A51" w:rsidRDefault="00C67B1D" w14:paraId="26767FA3" w14:textId="4CF91BB5">
            <w:pPr>
              <w:pStyle w:val="ListParagraph"/>
              <w:tabs>
                <w:tab w:val="left" w:pos="426"/>
              </w:tabs>
              <w:spacing w:after="0" w:line="240" w:lineRule="auto"/>
              <w:ind w:left="0"/>
              <w:rPr>
                <w:rFonts w:ascii="Arial" w:hAnsi="Arial" w:cs="Arial"/>
                <w:bCs/>
              </w:rPr>
            </w:pPr>
            <w:r>
              <w:rPr>
                <w:rFonts w:ascii="Arial" w:hAnsi="Arial" w:cs="Arial"/>
                <w:bCs/>
              </w:rPr>
              <w:t>Emma Lau</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C67B1D" w:rsidP="007C1A51" w:rsidRDefault="00C67B1D" w14:paraId="2B0B65EF" w14:textId="68013FE9">
            <w:pPr>
              <w:pStyle w:val="ListParagraph"/>
              <w:tabs>
                <w:tab w:val="left" w:pos="426"/>
              </w:tabs>
              <w:spacing w:after="0" w:line="240" w:lineRule="auto"/>
              <w:ind w:left="0"/>
              <w:rPr>
                <w:rFonts w:ascii="Arial" w:hAnsi="Arial" w:cs="Arial"/>
                <w:bCs/>
              </w:rPr>
            </w:pPr>
            <w:r>
              <w:rPr>
                <w:rFonts w:ascii="Arial" w:hAnsi="Arial" w:cs="Arial"/>
                <w:bCs/>
              </w:rPr>
              <w:t>Business Support Officer, OPCC</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C67B1D" w:rsidP="007C1A51" w:rsidRDefault="00C67B1D" w14:paraId="6F5253DE" w14:textId="2B7BCA47">
            <w:pPr>
              <w:pStyle w:val="ListParagraph"/>
              <w:tabs>
                <w:tab w:val="left" w:pos="426"/>
              </w:tabs>
              <w:spacing w:after="0" w:line="240" w:lineRule="auto"/>
              <w:ind w:left="0"/>
              <w:rPr>
                <w:rFonts w:ascii="Arial" w:hAnsi="Arial" w:cs="Arial"/>
                <w:bCs/>
              </w:rPr>
            </w:pPr>
            <w:r>
              <w:rPr>
                <w:rFonts w:ascii="Arial" w:hAnsi="Arial" w:cs="Arial"/>
                <w:bCs/>
              </w:rPr>
              <w:t>EL</w:t>
            </w:r>
          </w:p>
        </w:tc>
      </w:tr>
      <w:tr w:rsidRPr="00E5582A" w:rsidR="00C67B1D" w:rsidTr="000C0F4A" w14:paraId="0BD5E1B4"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79A51564" w14:textId="2919EEDE">
            <w:pPr>
              <w:pStyle w:val="ListParagraph"/>
              <w:tabs>
                <w:tab w:val="left" w:pos="426"/>
              </w:tabs>
              <w:spacing w:after="0" w:line="240" w:lineRule="auto"/>
              <w:ind w:left="0"/>
              <w:rPr>
                <w:rFonts w:ascii="Arial" w:hAnsi="Arial" w:cs="Arial"/>
                <w:bCs/>
              </w:rPr>
            </w:pPr>
            <w:r>
              <w:rPr>
                <w:rFonts w:ascii="Arial" w:hAnsi="Arial" w:cs="Arial"/>
                <w:b/>
              </w:rPr>
              <w:t>FORCE</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5582A" w:rsidR="00C67B1D" w:rsidP="007C1A51" w:rsidRDefault="00C67B1D" w14:paraId="4D32840E" w14:textId="62ED8679">
            <w:pPr>
              <w:pStyle w:val="ListParagraph"/>
              <w:tabs>
                <w:tab w:val="left" w:pos="426"/>
              </w:tabs>
              <w:spacing w:after="0" w:line="240" w:lineRule="auto"/>
              <w:ind w:left="0"/>
              <w:rPr>
                <w:rFonts w:ascii="Arial" w:hAnsi="Arial" w:cs="Arial"/>
                <w:bCs/>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2600E820" w14:textId="4D4CC944">
            <w:pPr>
              <w:pStyle w:val="ListParagraph"/>
              <w:tabs>
                <w:tab w:val="left" w:pos="426"/>
              </w:tabs>
              <w:spacing w:after="0" w:line="240" w:lineRule="auto"/>
              <w:ind w:left="0"/>
              <w:rPr>
                <w:rFonts w:ascii="Arial" w:hAnsi="Arial" w:cs="Arial"/>
                <w:bCs/>
              </w:rPr>
            </w:pPr>
          </w:p>
        </w:tc>
      </w:tr>
      <w:tr w:rsidRPr="00E5582A" w:rsidR="00C67B1D" w:rsidTr="000C0F4A" w14:paraId="340615FB"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F70E1" w:rsidR="00C67B1D" w:rsidP="007C1A51" w:rsidRDefault="00B538F3" w14:paraId="22298508" w14:textId="3A083D78">
            <w:pPr>
              <w:pStyle w:val="ListParagraph"/>
              <w:tabs>
                <w:tab w:val="left" w:pos="426"/>
              </w:tabs>
              <w:spacing w:after="0" w:line="240" w:lineRule="auto"/>
              <w:ind w:left="0"/>
              <w:rPr>
                <w:rFonts w:ascii="Arial" w:hAnsi="Arial" w:cs="Arial"/>
                <w:b/>
              </w:rPr>
            </w:pPr>
            <w:r>
              <w:rPr>
                <w:rFonts w:ascii="Arial" w:hAnsi="Arial" w:cs="Arial"/>
                <w:bCs/>
              </w:rPr>
              <w:t>Steve Cooper</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B538F3" w14:paraId="2DE142EC" w14:textId="2FDF2FC3">
            <w:pPr>
              <w:pStyle w:val="ListParagraph"/>
              <w:tabs>
                <w:tab w:val="left" w:pos="426"/>
              </w:tabs>
              <w:spacing w:after="0" w:line="240" w:lineRule="auto"/>
              <w:ind w:left="0"/>
              <w:rPr>
                <w:rFonts w:ascii="Arial" w:hAnsi="Arial" w:cs="Arial"/>
                <w:bCs/>
              </w:rPr>
            </w:pPr>
            <w:r>
              <w:rPr>
                <w:rFonts w:ascii="Arial" w:hAnsi="Arial" w:cs="Arial"/>
                <w:bCs/>
              </w:rPr>
              <w:t>Deputy Chief Constable</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B538F3" w14:paraId="35D1285C" w14:textId="7394B755">
            <w:pPr>
              <w:pStyle w:val="ListParagraph"/>
              <w:tabs>
                <w:tab w:val="left" w:pos="426"/>
              </w:tabs>
              <w:spacing w:after="0" w:line="240" w:lineRule="auto"/>
              <w:ind w:left="0"/>
              <w:rPr>
                <w:rFonts w:ascii="Arial" w:hAnsi="Arial" w:cs="Arial"/>
                <w:bCs/>
              </w:rPr>
            </w:pPr>
            <w:r>
              <w:rPr>
                <w:rFonts w:ascii="Arial" w:hAnsi="Arial" w:cs="Arial"/>
                <w:bCs/>
              </w:rPr>
              <w:t>DCC</w:t>
            </w:r>
          </w:p>
        </w:tc>
      </w:tr>
      <w:tr w:rsidRPr="00E5582A" w:rsidR="00C67B1D" w:rsidTr="000C0F4A" w14:paraId="53949FDA"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F729C" w:rsidR="00C67B1D" w:rsidP="007C1A51" w:rsidRDefault="00C67B1D" w14:paraId="289A146D" w14:textId="4FF9AA98">
            <w:pPr>
              <w:pStyle w:val="ListParagraph"/>
              <w:tabs>
                <w:tab w:val="left" w:pos="426"/>
              </w:tabs>
              <w:spacing w:after="0" w:line="240" w:lineRule="auto"/>
              <w:ind w:left="0"/>
              <w:rPr>
                <w:rFonts w:ascii="Arial" w:hAnsi="Arial" w:cs="Arial"/>
                <w:bCs/>
              </w:rPr>
            </w:pPr>
            <w:r>
              <w:rPr>
                <w:rFonts w:ascii="Arial" w:hAnsi="Arial" w:cs="Arial"/>
                <w:bCs/>
              </w:rPr>
              <w:t>Mark Kimberley</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3A0E6713" w14:textId="36BC4D9C">
            <w:pPr>
              <w:pStyle w:val="ListParagraph"/>
              <w:tabs>
                <w:tab w:val="left" w:pos="426"/>
              </w:tabs>
              <w:spacing w:after="0" w:line="240" w:lineRule="auto"/>
              <w:ind w:left="0"/>
              <w:rPr>
                <w:rFonts w:ascii="Arial" w:hAnsi="Arial" w:cs="Arial"/>
                <w:bCs/>
              </w:rPr>
            </w:pPr>
            <w:r>
              <w:rPr>
                <w:rFonts w:ascii="Arial" w:hAnsi="Arial" w:cs="Arial"/>
                <w:bCs/>
              </w:rPr>
              <w:t>Force Chief Finance Officer</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559516B2" w14:textId="49661C76">
            <w:pPr>
              <w:pStyle w:val="ListParagraph"/>
              <w:tabs>
                <w:tab w:val="left" w:pos="426"/>
              </w:tabs>
              <w:spacing w:after="0" w:line="240" w:lineRule="auto"/>
              <w:ind w:left="0"/>
              <w:rPr>
                <w:rFonts w:ascii="Arial" w:hAnsi="Arial" w:cs="Arial"/>
                <w:bCs/>
              </w:rPr>
            </w:pPr>
            <w:r>
              <w:rPr>
                <w:rFonts w:ascii="Arial" w:hAnsi="Arial" w:cs="Arial"/>
                <w:bCs/>
              </w:rPr>
              <w:t>Force CFO</w:t>
            </w:r>
          </w:p>
        </w:tc>
      </w:tr>
      <w:tr w:rsidRPr="00E5582A" w:rsidR="00C67B1D" w:rsidTr="000C0F4A" w14:paraId="1943D267"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605873FE" w14:textId="64392195">
            <w:pPr>
              <w:pStyle w:val="ListParagraph"/>
              <w:tabs>
                <w:tab w:val="left" w:pos="426"/>
              </w:tabs>
              <w:spacing w:after="0" w:line="240" w:lineRule="auto"/>
              <w:ind w:left="0"/>
              <w:rPr>
                <w:rFonts w:ascii="Arial" w:hAnsi="Arial" w:cs="Arial"/>
                <w:bCs/>
              </w:rPr>
            </w:pPr>
            <w:r>
              <w:rPr>
                <w:rFonts w:ascii="Arial" w:hAnsi="Arial" w:cs="Arial"/>
                <w:b/>
              </w:rPr>
              <w:t>AUDITORS</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3C66BE4D" w14:textId="7ECA2E43">
            <w:pPr>
              <w:pStyle w:val="ListParagraph"/>
              <w:tabs>
                <w:tab w:val="left" w:pos="426"/>
              </w:tabs>
              <w:spacing w:after="0" w:line="240" w:lineRule="auto"/>
              <w:ind w:left="0"/>
              <w:rPr>
                <w:rFonts w:ascii="Arial" w:hAnsi="Arial" w:cs="Arial"/>
                <w:bCs/>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4C9F6072" w14:textId="2D5DB814">
            <w:pPr>
              <w:pStyle w:val="ListParagraph"/>
              <w:tabs>
                <w:tab w:val="left" w:pos="426"/>
              </w:tabs>
              <w:spacing w:after="0" w:line="240" w:lineRule="auto"/>
              <w:ind w:left="0"/>
              <w:rPr>
                <w:rFonts w:ascii="Arial" w:hAnsi="Arial" w:cs="Arial"/>
                <w:bCs/>
              </w:rPr>
            </w:pPr>
          </w:p>
        </w:tc>
      </w:tr>
      <w:tr w:rsidRPr="00E5582A" w:rsidR="00C67B1D" w:rsidTr="000C0F4A" w14:paraId="515EA676"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C0F4A" w:rsidR="00C67B1D" w:rsidP="007C1A51" w:rsidRDefault="00C67B1D" w14:paraId="3D7DD66C" w14:textId="5D3D5B1B">
            <w:pPr>
              <w:pStyle w:val="ListParagraph"/>
              <w:tabs>
                <w:tab w:val="left" w:pos="426"/>
              </w:tabs>
              <w:spacing w:after="0" w:line="240" w:lineRule="auto"/>
              <w:ind w:left="0"/>
              <w:rPr>
                <w:rFonts w:ascii="Arial" w:hAnsi="Arial" w:cs="Arial"/>
                <w:b/>
              </w:rPr>
            </w:pPr>
            <w:r>
              <w:rPr>
                <w:rFonts w:ascii="Arial" w:hAnsi="Arial" w:cs="Arial"/>
                <w:bCs/>
              </w:rPr>
              <w:t>Mark Lunn</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1F97C281" w14:textId="15DD0356">
            <w:pPr>
              <w:pStyle w:val="ListParagraph"/>
              <w:tabs>
                <w:tab w:val="left" w:pos="426"/>
              </w:tabs>
              <w:spacing w:after="0" w:line="240" w:lineRule="auto"/>
              <w:ind w:left="0"/>
              <w:rPr>
                <w:rFonts w:ascii="Arial" w:hAnsi="Arial" w:cs="Arial"/>
                <w:bCs/>
              </w:rPr>
            </w:pPr>
            <w:r>
              <w:rPr>
                <w:rFonts w:ascii="Arial" w:hAnsi="Arial" w:cs="Arial"/>
                <w:bCs/>
              </w:rPr>
              <w:t>Internal Audit - Mazars</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1C0D9D77" w14:textId="5AD5BCA1">
            <w:pPr>
              <w:pStyle w:val="ListParagraph"/>
              <w:tabs>
                <w:tab w:val="left" w:pos="426"/>
              </w:tabs>
              <w:spacing w:after="0" w:line="240" w:lineRule="auto"/>
              <w:ind w:left="0"/>
              <w:rPr>
                <w:rFonts w:ascii="Arial" w:hAnsi="Arial" w:cs="Arial"/>
                <w:bCs/>
              </w:rPr>
            </w:pPr>
            <w:r>
              <w:rPr>
                <w:rFonts w:ascii="Arial" w:hAnsi="Arial" w:cs="Arial"/>
                <w:bCs/>
              </w:rPr>
              <w:t>ML</w:t>
            </w:r>
          </w:p>
        </w:tc>
      </w:tr>
      <w:tr w:rsidRPr="00E5582A" w:rsidR="00C67B1D" w:rsidTr="000C0F4A" w14:paraId="47DA1A53"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C0F4A" w:rsidR="00C67B1D" w:rsidP="007C1A51" w:rsidRDefault="00C67B1D" w14:paraId="3BFA04D2" w14:textId="55DF1A95">
            <w:pPr>
              <w:pStyle w:val="ListParagraph"/>
              <w:tabs>
                <w:tab w:val="left" w:pos="426"/>
              </w:tabs>
              <w:spacing w:after="0" w:line="240" w:lineRule="auto"/>
              <w:ind w:left="0"/>
              <w:rPr>
                <w:rFonts w:ascii="Arial" w:hAnsi="Arial" w:cs="Arial"/>
                <w:bCs/>
              </w:rPr>
            </w:pPr>
            <w:r w:rsidRPr="00E5582A">
              <w:rPr>
                <w:rFonts w:ascii="Arial" w:hAnsi="Arial" w:cs="Arial"/>
                <w:b/>
              </w:rPr>
              <w:t>Apologies:</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0197D378" w14:textId="6B0BB88B">
            <w:pPr>
              <w:pStyle w:val="ListParagraph"/>
              <w:tabs>
                <w:tab w:val="left" w:pos="426"/>
              </w:tabs>
              <w:spacing w:after="0" w:line="240" w:lineRule="auto"/>
              <w:ind w:left="0"/>
              <w:rPr>
                <w:rFonts w:ascii="Arial" w:hAnsi="Arial" w:cs="Arial"/>
                <w:bCs/>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38985AA4" w14:textId="3BB39459">
            <w:pPr>
              <w:pStyle w:val="ListParagraph"/>
              <w:tabs>
                <w:tab w:val="left" w:pos="426"/>
              </w:tabs>
              <w:spacing w:after="0" w:line="240" w:lineRule="auto"/>
              <w:ind w:left="0"/>
              <w:rPr>
                <w:rFonts w:ascii="Arial" w:hAnsi="Arial" w:cs="Arial"/>
                <w:bCs/>
              </w:rPr>
            </w:pPr>
          </w:p>
        </w:tc>
      </w:tr>
      <w:tr w:rsidRPr="00E5582A" w:rsidR="009F652E" w:rsidTr="000C0F4A" w14:paraId="3BF6CCD9"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F652E" w:rsidR="009F652E" w:rsidP="007C1A51" w:rsidRDefault="009F652E" w14:paraId="7016DD13" w14:textId="12762679">
            <w:pPr>
              <w:pStyle w:val="ListParagraph"/>
              <w:tabs>
                <w:tab w:val="left" w:pos="426"/>
              </w:tabs>
              <w:spacing w:after="0" w:line="240" w:lineRule="auto"/>
              <w:ind w:left="0"/>
              <w:rPr>
                <w:rFonts w:ascii="Arial" w:hAnsi="Arial" w:cs="Arial"/>
                <w:bCs/>
              </w:rPr>
            </w:pPr>
            <w:r w:rsidRPr="009F652E">
              <w:rPr>
                <w:rFonts w:ascii="Arial" w:hAnsi="Arial" w:cs="Arial"/>
                <w:bCs/>
              </w:rPr>
              <w:t>Sharon Caddell</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F652E" w:rsidP="007C1A51" w:rsidRDefault="009F652E" w14:paraId="382C1E0F" w14:textId="40183DF3">
            <w:pPr>
              <w:pStyle w:val="ListParagraph"/>
              <w:tabs>
                <w:tab w:val="left" w:pos="426"/>
              </w:tabs>
              <w:spacing w:after="0" w:line="240" w:lineRule="auto"/>
              <w:ind w:left="0"/>
              <w:rPr>
                <w:rFonts w:ascii="Arial" w:hAnsi="Arial" w:cs="Arial"/>
                <w:bCs/>
              </w:rPr>
            </w:pPr>
            <w:r>
              <w:rPr>
                <w:rFonts w:ascii="Arial" w:hAnsi="Arial" w:cs="Arial"/>
                <w:bCs/>
              </w:rPr>
              <w:t>CEO, OPCC</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F652E" w:rsidP="007C1A51" w:rsidRDefault="009F652E" w14:paraId="0F89FE8B" w14:textId="29AE4274">
            <w:pPr>
              <w:pStyle w:val="ListParagraph"/>
              <w:tabs>
                <w:tab w:val="left" w:pos="426"/>
              </w:tabs>
              <w:spacing w:after="0" w:line="240" w:lineRule="auto"/>
              <w:ind w:left="0"/>
              <w:rPr>
                <w:rFonts w:ascii="Arial" w:hAnsi="Arial" w:cs="Arial"/>
                <w:bCs/>
              </w:rPr>
            </w:pPr>
            <w:proofErr w:type="spellStart"/>
            <w:r>
              <w:rPr>
                <w:rFonts w:ascii="Arial" w:hAnsi="Arial" w:cs="Arial"/>
                <w:bCs/>
              </w:rPr>
              <w:t>SCa</w:t>
            </w:r>
            <w:proofErr w:type="spellEnd"/>
          </w:p>
        </w:tc>
      </w:tr>
      <w:tr w:rsidRPr="00E5582A" w:rsidR="00C67B1D" w:rsidTr="000C0F4A" w14:paraId="18EBA930"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B538F3" w14:paraId="41EC1A2A" w14:textId="00030F30">
            <w:pPr>
              <w:pStyle w:val="ListParagraph"/>
              <w:tabs>
                <w:tab w:val="left" w:pos="426"/>
              </w:tabs>
              <w:spacing w:after="0" w:line="240" w:lineRule="auto"/>
              <w:ind w:left="0"/>
              <w:rPr>
                <w:rFonts w:ascii="Arial" w:hAnsi="Arial" w:cs="Arial"/>
                <w:bCs/>
              </w:rPr>
            </w:pPr>
            <w:r>
              <w:rPr>
                <w:rFonts w:ascii="Arial" w:hAnsi="Arial" w:cs="Arial"/>
                <w:bCs/>
              </w:rPr>
              <w:t xml:space="preserve">David </w:t>
            </w:r>
            <w:proofErr w:type="spellStart"/>
            <w:r>
              <w:rPr>
                <w:rFonts w:ascii="Arial" w:hAnsi="Arial" w:cs="Arial"/>
                <w:bCs/>
              </w:rPr>
              <w:t>Hoose</w:t>
            </w:r>
            <w:proofErr w:type="spellEnd"/>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B538F3" w14:paraId="19B48E68" w14:textId="33FF05E7">
            <w:pPr>
              <w:pStyle w:val="ListParagraph"/>
              <w:tabs>
                <w:tab w:val="left" w:pos="426"/>
              </w:tabs>
              <w:spacing w:after="0" w:line="240" w:lineRule="auto"/>
              <w:ind w:left="0"/>
              <w:rPr>
                <w:rFonts w:ascii="Arial" w:hAnsi="Arial" w:cs="Arial"/>
                <w:bCs/>
              </w:rPr>
            </w:pPr>
            <w:r>
              <w:rPr>
                <w:rFonts w:ascii="Arial" w:hAnsi="Arial" w:cs="Arial"/>
                <w:bCs/>
              </w:rPr>
              <w:t>Mazars</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B538F3" w14:paraId="3EC7FAC2" w14:textId="5C45E8EA">
            <w:pPr>
              <w:pStyle w:val="ListParagraph"/>
              <w:tabs>
                <w:tab w:val="left" w:pos="426"/>
              </w:tabs>
              <w:spacing w:after="0" w:line="240" w:lineRule="auto"/>
              <w:ind w:left="0"/>
              <w:rPr>
                <w:rFonts w:ascii="Arial" w:hAnsi="Arial" w:cs="Arial"/>
                <w:bCs/>
              </w:rPr>
            </w:pPr>
            <w:r>
              <w:rPr>
                <w:rFonts w:ascii="Arial" w:hAnsi="Arial" w:cs="Arial"/>
                <w:bCs/>
              </w:rPr>
              <w:t>DH</w:t>
            </w:r>
          </w:p>
        </w:tc>
      </w:tr>
      <w:tr w:rsidRPr="00E5582A" w:rsidR="00C67B1D" w:rsidTr="000C0F4A" w14:paraId="3CAD3F45" w14:textId="77777777">
        <w:trPr>
          <w:trHeight w:val="359"/>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55CEACF9" w14:textId="1E683171">
            <w:pPr>
              <w:pStyle w:val="ListParagraph"/>
              <w:tabs>
                <w:tab w:val="left" w:pos="426"/>
              </w:tabs>
              <w:spacing w:after="0" w:line="240" w:lineRule="auto"/>
              <w:ind w:left="0"/>
              <w:rPr>
                <w:rFonts w:ascii="Arial" w:hAnsi="Arial" w:cs="Arial"/>
                <w:bCs/>
              </w:rPr>
            </w:pPr>
            <w:r>
              <w:rPr>
                <w:rFonts w:ascii="Arial" w:hAnsi="Arial" w:cs="Arial"/>
                <w:bCs/>
              </w:rPr>
              <w:t>Hassan Rohimun</w:t>
            </w:r>
          </w:p>
        </w:tc>
        <w:tc>
          <w:tcPr>
            <w:tcW w:w="4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74CEBE92" w14:textId="36E95456">
            <w:pPr>
              <w:pStyle w:val="ListParagraph"/>
              <w:tabs>
                <w:tab w:val="left" w:pos="426"/>
              </w:tabs>
              <w:spacing w:after="0" w:line="240" w:lineRule="auto"/>
              <w:ind w:left="0"/>
              <w:rPr>
                <w:rFonts w:ascii="Arial" w:hAnsi="Arial" w:cs="Arial"/>
                <w:bCs/>
              </w:rPr>
            </w:pPr>
            <w:r>
              <w:rPr>
                <w:rFonts w:ascii="Arial" w:hAnsi="Arial" w:cs="Arial"/>
                <w:bCs/>
              </w:rPr>
              <w:t>EY</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67B1D" w:rsidP="007C1A51" w:rsidRDefault="00C67B1D" w14:paraId="3A71D961" w14:textId="4F027314">
            <w:pPr>
              <w:pStyle w:val="ListParagraph"/>
              <w:tabs>
                <w:tab w:val="left" w:pos="426"/>
              </w:tabs>
              <w:spacing w:after="0" w:line="240" w:lineRule="auto"/>
              <w:ind w:left="0"/>
              <w:rPr>
                <w:rFonts w:ascii="Arial" w:hAnsi="Arial" w:cs="Arial"/>
                <w:bCs/>
              </w:rPr>
            </w:pPr>
            <w:r>
              <w:rPr>
                <w:rFonts w:ascii="Arial" w:hAnsi="Arial" w:cs="Arial"/>
                <w:bCs/>
              </w:rPr>
              <w:t>HR</w:t>
            </w:r>
          </w:p>
        </w:tc>
      </w:tr>
    </w:tbl>
    <w:p w:rsidR="00DE3154" w:rsidP="007C1A51" w:rsidRDefault="00DE3154" w14:paraId="5597B473" w14:textId="209F3DBA">
      <w:pPr>
        <w:pStyle w:val="ListParagraph"/>
        <w:tabs>
          <w:tab w:val="left" w:pos="426"/>
        </w:tabs>
        <w:spacing w:after="0" w:line="240" w:lineRule="auto"/>
        <w:ind w:left="0"/>
        <w:rPr>
          <w:rFonts w:ascii="Arial" w:hAnsi="Arial" w:cs="Arial"/>
          <w:b/>
        </w:rPr>
      </w:pPr>
    </w:p>
    <w:p w:rsidRPr="00F93F46" w:rsidR="007F729C" w:rsidP="00F93F46" w:rsidRDefault="007F729C" w14:paraId="48D0148F" w14:textId="22B59111">
      <w:pPr>
        <w:spacing w:after="0" w:line="240" w:lineRule="auto"/>
        <w:ind w:right="96"/>
        <w:rPr>
          <w:rFonts w:ascii="Arial" w:hAnsi="Arial" w:cs="Arial"/>
        </w:rPr>
      </w:pPr>
      <w:r w:rsidRPr="00F93F46">
        <w:rPr>
          <w:rFonts w:ascii="Arial" w:hAnsi="Arial" w:cs="Arial"/>
        </w:rPr>
        <w:t xml:space="preserve"> </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Pr="007F729C" w:rsidR="007F729C" w:rsidTr="00116D2F" w14:paraId="3B23CDBF" w14:textId="77777777">
        <w:tc>
          <w:tcPr>
            <w:tcW w:w="2785" w:type="dxa"/>
          </w:tcPr>
          <w:p w:rsidRPr="007F729C" w:rsidR="007F729C" w:rsidP="0088122E" w:rsidRDefault="007F729C" w14:paraId="71B182CB" w14:textId="77777777">
            <w:pPr>
              <w:ind w:left="363" w:right="96"/>
              <w:jc w:val="both"/>
              <w:rPr>
                <w:rFonts w:ascii="Arial" w:hAnsi="Arial" w:cs="Arial"/>
              </w:rPr>
            </w:pPr>
          </w:p>
        </w:tc>
        <w:tc>
          <w:tcPr>
            <w:tcW w:w="7380" w:type="dxa"/>
          </w:tcPr>
          <w:p w:rsidRPr="007F729C" w:rsidR="007F729C" w:rsidP="0088122E" w:rsidRDefault="007F729C" w14:paraId="41F3A593" w14:textId="77777777">
            <w:pPr>
              <w:ind w:left="363" w:right="96"/>
              <w:jc w:val="both"/>
              <w:rPr>
                <w:rFonts w:ascii="Arial" w:hAnsi="Arial" w:cs="Arial"/>
              </w:rPr>
            </w:pPr>
          </w:p>
        </w:tc>
      </w:tr>
    </w:tbl>
    <w:p w:rsidR="007F729C" w:rsidP="0088122E" w:rsidRDefault="00DE07D8" w14:paraId="6798EDF4" w14:textId="225AA68B">
      <w:pPr>
        <w:pStyle w:val="ListParagraph"/>
        <w:numPr>
          <w:ilvl w:val="0"/>
          <w:numId w:val="10"/>
        </w:numPr>
        <w:tabs>
          <w:tab w:val="left" w:pos="142"/>
          <w:tab w:val="left" w:pos="426"/>
          <w:tab w:val="left" w:pos="993"/>
        </w:tabs>
        <w:spacing w:after="0" w:line="240" w:lineRule="auto"/>
        <w:ind w:left="363" w:right="96" w:hanging="647"/>
        <w:jc w:val="both"/>
        <w:rPr>
          <w:rFonts w:ascii="Arial" w:hAnsi="Arial" w:cs="Arial"/>
          <w:b/>
          <w:u w:val="single"/>
        </w:rPr>
      </w:pPr>
      <w:r w:rsidRPr="00DE07D8">
        <w:rPr>
          <w:rFonts w:ascii="Arial" w:hAnsi="Arial" w:cs="Arial"/>
          <w:b/>
        </w:rPr>
        <w:t xml:space="preserve">    </w:t>
      </w:r>
      <w:r w:rsidRPr="007F729C" w:rsidR="007F729C">
        <w:rPr>
          <w:rFonts w:ascii="Arial" w:hAnsi="Arial" w:cs="Arial"/>
          <w:b/>
          <w:u w:val="single"/>
        </w:rPr>
        <w:t>DECLARATIONS OF INTEREST BY PANEL MEMBERS AND ATTENDEES</w:t>
      </w:r>
    </w:p>
    <w:p w:rsidRPr="007F729C" w:rsidR="007F729C" w:rsidP="0088122E" w:rsidRDefault="007F729C" w14:paraId="70ED941C" w14:textId="77777777">
      <w:pPr>
        <w:pStyle w:val="ListParagraph"/>
        <w:spacing w:after="0" w:line="240" w:lineRule="auto"/>
        <w:ind w:left="363" w:right="96"/>
        <w:jc w:val="both"/>
        <w:rPr>
          <w:rFonts w:ascii="Arial" w:hAnsi="Arial" w:cs="Arial"/>
        </w:rPr>
      </w:pPr>
    </w:p>
    <w:p w:rsidR="00727E79" w:rsidP="00C8555F" w:rsidRDefault="00B538F3" w14:paraId="4B068A9F" w14:textId="659A1869">
      <w:pPr>
        <w:pStyle w:val="ListParagraph"/>
        <w:spacing w:after="0" w:line="240" w:lineRule="auto"/>
        <w:ind w:left="363" w:right="96"/>
        <w:jc w:val="both"/>
        <w:rPr>
          <w:rFonts w:ascii="Arial" w:hAnsi="Arial" w:cs="Arial"/>
        </w:rPr>
      </w:pPr>
      <w:r>
        <w:rPr>
          <w:rFonts w:ascii="Arial" w:hAnsi="Arial" w:cs="Arial"/>
        </w:rPr>
        <w:t>No Declarations of Interest. The Chair acknowledged that KD had resigned from the Committee.</w:t>
      </w:r>
    </w:p>
    <w:p w:rsidRPr="00727E79" w:rsidR="00367D63" w:rsidP="00C8555F" w:rsidRDefault="00367D63" w14:paraId="24468FF7" w14:textId="77777777">
      <w:pPr>
        <w:pStyle w:val="ListParagraph"/>
        <w:spacing w:after="0" w:line="240" w:lineRule="auto"/>
        <w:ind w:left="363" w:right="96"/>
        <w:jc w:val="both"/>
        <w:rPr>
          <w:rFonts w:ascii="Arial" w:hAnsi="Arial" w:cs="Arial"/>
        </w:rPr>
      </w:pPr>
    </w:p>
    <w:p w:rsidRPr="00367D63" w:rsidR="00A33412" w:rsidP="0088122E" w:rsidRDefault="00727E79" w14:paraId="6F437210" w14:textId="5A0257DB">
      <w:pPr>
        <w:pStyle w:val="ListParagraph"/>
        <w:numPr>
          <w:ilvl w:val="0"/>
          <w:numId w:val="10"/>
        </w:numPr>
        <w:tabs>
          <w:tab w:val="left" w:pos="426"/>
          <w:tab w:val="left" w:pos="993"/>
        </w:tabs>
        <w:spacing w:after="0" w:line="240" w:lineRule="auto"/>
        <w:ind w:left="363" w:right="96" w:hanging="647"/>
        <w:jc w:val="both"/>
        <w:rPr>
          <w:rFonts w:ascii="Arial" w:hAnsi="Arial" w:cs="Arial"/>
          <w:b/>
          <w:u w:val="single"/>
        </w:rPr>
      </w:pPr>
      <w:r w:rsidRPr="00367D63">
        <w:rPr>
          <w:rFonts w:ascii="Arial" w:hAnsi="Arial" w:cs="Arial"/>
          <w:b/>
          <w:bCs/>
          <w:u w:val="single"/>
        </w:rPr>
        <w:t>APOLOGIES</w:t>
      </w:r>
    </w:p>
    <w:p w:rsidR="00367D63" w:rsidP="0088122E" w:rsidRDefault="00367D63" w14:paraId="26F1589B" w14:textId="32462DBE">
      <w:pPr>
        <w:tabs>
          <w:tab w:val="left" w:pos="426"/>
          <w:tab w:val="left" w:pos="993"/>
        </w:tabs>
        <w:spacing w:after="0" w:line="240" w:lineRule="auto"/>
        <w:ind w:right="96"/>
        <w:jc w:val="both"/>
        <w:rPr>
          <w:rFonts w:ascii="Arial" w:hAnsi="Arial" w:cs="Arial"/>
          <w:b/>
          <w:u w:val="single"/>
        </w:rPr>
      </w:pPr>
    </w:p>
    <w:p w:rsidRPr="00367D63" w:rsidR="00367D63" w:rsidP="00C8555F" w:rsidRDefault="00367D63" w14:paraId="49559216" w14:textId="6D397ACD">
      <w:pPr>
        <w:tabs>
          <w:tab w:val="left" w:pos="426"/>
          <w:tab w:val="left" w:pos="993"/>
        </w:tabs>
        <w:spacing w:after="0" w:line="240" w:lineRule="auto"/>
        <w:ind w:left="363" w:right="96"/>
        <w:jc w:val="both"/>
        <w:rPr>
          <w:rFonts w:ascii="Arial" w:hAnsi="Arial" w:cs="Arial"/>
          <w:bCs/>
        </w:rPr>
      </w:pPr>
      <w:r>
        <w:rPr>
          <w:rFonts w:ascii="Arial" w:hAnsi="Arial" w:cs="Arial"/>
          <w:bCs/>
        </w:rPr>
        <w:t xml:space="preserve">Apologies were received from </w:t>
      </w:r>
      <w:r w:rsidR="00B538F3">
        <w:rPr>
          <w:rFonts w:ascii="Arial" w:hAnsi="Arial" w:cs="Arial"/>
          <w:bCs/>
        </w:rPr>
        <w:t>Sharon Caddell, CEO of the OPCC</w:t>
      </w:r>
      <w:r w:rsidR="00155F6A">
        <w:rPr>
          <w:rFonts w:ascii="Arial" w:hAnsi="Arial" w:cs="Arial"/>
          <w:bCs/>
        </w:rPr>
        <w:t xml:space="preserve">, </w:t>
      </w:r>
      <w:r>
        <w:rPr>
          <w:rFonts w:ascii="Arial" w:hAnsi="Arial" w:cs="Arial"/>
          <w:bCs/>
        </w:rPr>
        <w:t>Hassan Rohimun from EY</w:t>
      </w:r>
      <w:r w:rsidR="00155F6A">
        <w:rPr>
          <w:rFonts w:ascii="Arial" w:hAnsi="Arial" w:cs="Arial"/>
          <w:bCs/>
        </w:rPr>
        <w:t xml:space="preserve"> and </w:t>
      </w:r>
      <w:r w:rsidR="00FC0926">
        <w:rPr>
          <w:rFonts w:ascii="Arial" w:hAnsi="Arial" w:cs="Arial"/>
          <w:bCs/>
        </w:rPr>
        <w:t>David</w:t>
      </w:r>
      <w:r w:rsidR="006B344C">
        <w:rPr>
          <w:rFonts w:ascii="Arial" w:hAnsi="Arial" w:cs="Arial"/>
          <w:bCs/>
        </w:rPr>
        <w:t xml:space="preserve"> </w:t>
      </w:r>
      <w:proofErr w:type="spellStart"/>
      <w:r w:rsidR="00FC0926">
        <w:rPr>
          <w:rFonts w:ascii="Arial" w:hAnsi="Arial" w:cs="Arial"/>
          <w:bCs/>
        </w:rPr>
        <w:t>Hoose</w:t>
      </w:r>
      <w:proofErr w:type="spellEnd"/>
      <w:r w:rsidR="00FC0926">
        <w:rPr>
          <w:rFonts w:ascii="Arial" w:hAnsi="Arial" w:cs="Arial"/>
          <w:bCs/>
        </w:rPr>
        <w:t xml:space="preserve"> from Mazars</w:t>
      </w:r>
      <w:r>
        <w:rPr>
          <w:rFonts w:ascii="Arial" w:hAnsi="Arial" w:cs="Arial"/>
          <w:bCs/>
        </w:rPr>
        <w:t>.</w:t>
      </w:r>
    </w:p>
    <w:p w:rsidRPr="00727E79" w:rsidR="00727E79" w:rsidP="0088122E" w:rsidRDefault="00727E79" w14:paraId="79132B69" w14:textId="77777777">
      <w:pPr>
        <w:pStyle w:val="ListParagraph"/>
        <w:spacing w:after="0" w:line="240" w:lineRule="auto"/>
        <w:ind w:left="363" w:right="96"/>
        <w:jc w:val="both"/>
        <w:rPr>
          <w:rFonts w:ascii="Arial" w:hAnsi="Arial" w:cs="Arial"/>
          <w:b/>
          <w:bCs/>
          <w:u w:val="single"/>
        </w:rPr>
      </w:pPr>
    </w:p>
    <w:p w:rsidRPr="00E80E5A" w:rsidR="007F729C" w:rsidP="0088122E" w:rsidRDefault="007F729C" w14:paraId="18177205" w14:textId="1B3774B1">
      <w:pPr>
        <w:pStyle w:val="ListParagraph"/>
        <w:numPr>
          <w:ilvl w:val="0"/>
          <w:numId w:val="10"/>
        </w:numPr>
        <w:tabs>
          <w:tab w:val="left" w:pos="567"/>
        </w:tabs>
        <w:spacing w:after="0" w:line="240" w:lineRule="auto"/>
        <w:ind w:left="426" w:right="96" w:hanging="710"/>
        <w:jc w:val="both"/>
        <w:rPr>
          <w:rFonts w:ascii="Arial" w:hAnsi="Arial" w:cs="Arial"/>
          <w:b/>
          <w:u w:val="single"/>
        </w:rPr>
      </w:pPr>
      <w:r w:rsidRPr="00E80E5A">
        <w:rPr>
          <w:rFonts w:ascii="Arial" w:hAnsi="Arial" w:cs="Arial"/>
          <w:b/>
          <w:u w:val="single"/>
        </w:rPr>
        <w:t xml:space="preserve">MINUTES OF THE MEETING HELD ON </w:t>
      </w:r>
      <w:r w:rsidR="00B538F3">
        <w:rPr>
          <w:rFonts w:ascii="Arial" w:hAnsi="Arial" w:cs="Arial"/>
          <w:b/>
          <w:u w:val="single"/>
        </w:rPr>
        <w:t>23 MARCH 2023</w:t>
      </w:r>
    </w:p>
    <w:p w:rsidRPr="007F729C" w:rsidR="007F729C" w:rsidP="0088122E" w:rsidRDefault="007F729C" w14:paraId="567DE72E" w14:textId="77777777">
      <w:pPr>
        <w:tabs>
          <w:tab w:val="left" w:pos="567"/>
        </w:tabs>
        <w:spacing w:after="0" w:line="240" w:lineRule="auto"/>
        <w:ind w:left="363" w:right="96"/>
        <w:jc w:val="both"/>
        <w:rPr>
          <w:rFonts w:ascii="Arial" w:hAnsi="Arial" w:cs="Arial"/>
          <w:b/>
          <w:u w:val="single"/>
        </w:rPr>
      </w:pPr>
    </w:p>
    <w:p w:rsidRPr="00B538F3" w:rsidR="00BA61C5" w:rsidP="00B538F3" w:rsidRDefault="007F729C" w14:paraId="1B97F002" w14:textId="7C4732E5">
      <w:pPr>
        <w:pStyle w:val="ListParagraph"/>
        <w:spacing w:after="0" w:line="240" w:lineRule="auto"/>
        <w:ind w:left="363" w:right="96"/>
        <w:jc w:val="both"/>
        <w:rPr>
          <w:rFonts w:ascii="Arial" w:hAnsi="Arial" w:cs="Arial"/>
        </w:rPr>
      </w:pPr>
      <w:r w:rsidRPr="007F729C">
        <w:rPr>
          <w:rFonts w:ascii="Arial" w:hAnsi="Arial" w:cs="Arial"/>
        </w:rPr>
        <w:t xml:space="preserve">Minutes from the last meeting held on </w:t>
      </w:r>
      <w:r w:rsidR="00B538F3">
        <w:rPr>
          <w:rFonts w:ascii="Arial" w:hAnsi="Arial" w:cs="Arial"/>
        </w:rPr>
        <w:t>23 March 2023</w:t>
      </w:r>
      <w:r w:rsidRPr="007F729C">
        <w:rPr>
          <w:rFonts w:ascii="Arial" w:hAnsi="Arial" w:cs="Arial"/>
        </w:rPr>
        <w:t xml:space="preserve">, </w:t>
      </w:r>
      <w:r w:rsidR="00B538F3">
        <w:rPr>
          <w:rFonts w:ascii="Arial" w:hAnsi="Arial" w:cs="Arial"/>
        </w:rPr>
        <w:t>were agreed to be a true and accurate record.</w:t>
      </w:r>
    </w:p>
    <w:p w:rsidR="00E7459B" w:rsidP="0088122E" w:rsidRDefault="00E7459B" w14:paraId="7DFF1687" w14:textId="3E102491">
      <w:pPr>
        <w:pStyle w:val="ListParagraph"/>
        <w:tabs>
          <w:tab w:val="left" w:pos="567"/>
        </w:tabs>
        <w:spacing w:after="0" w:line="240" w:lineRule="auto"/>
        <w:ind w:left="363" w:right="96"/>
        <w:jc w:val="both"/>
        <w:rPr>
          <w:rFonts w:ascii="Arial" w:hAnsi="Arial" w:cs="Arial"/>
          <w:b/>
          <w:bCs/>
        </w:rPr>
      </w:pPr>
    </w:p>
    <w:p w:rsidR="00E7459B" w:rsidP="0088122E" w:rsidRDefault="00E7459B" w14:paraId="0C579B55" w14:textId="77777777">
      <w:pPr>
        <w:pStyle w:val="ListParagraph"/>
        <w:tabs>
          <w:tab w:val="left" w:pos="567"/>
        </w:tabs>
        <w:spacing w:after="0" w:line="240" w:lineRule="auto"/>
        <w:ind w:left="363" w:right="96"/>
        <w:jc w:val="both"/>
        <w:rPr>
          <w:rFonts w:ascii="Arial" w:hAnsi="Arial" w:cs="Arial"/>
          <w:b/>
          <w:bCs/>
        </w:rPr>
      </w:pPr>
    </w:p>
    <w:p w:rsidRPr="00BA61C5" w:rsidR="007F729C" w:rsidP="0088122E" w:rsidRDefault="007F729C" w14:paraId="5667306B" w14:textId="025CF951">
      <w:pPr>
        <w:pStyle w:val="ListParagraph"/>
        <w:numPr>
          <w:ilvl w:val="0"/>
          <w:numId w:val="10"/>
        </w:numPr>
        <w:tabs>
          <w:tab w:val="left" w:pos="426"/>
          <w:tab w:val="left" w:pos="567"/>
        </w:tabs>
        <w:spacing w:after="0" w:line="240" w:lineRule="auto"/>
        <w:ind w:left="363" w:right="96" w:hanging="647"/>
        <w:jc w:val="both"/>
        <w:rPr>
          <w:rFonts w:ascii="Arial" w:hAnsi="Arial" w:cs="Arial"/>
          <w:b/>
          <w:u w:val="single"/>
        </w:rPr>
      </w:pPr>
      <w:r w:rsidRPr="00BA61C5">
        <w:rPr>
          <w:rFonts w:ascii="Arial" w:hAnsi="Arial" w:cs="Arial"/>
          <w:b/>
          <w:u w:val="single"/>
        </w:rPr>
        <w:t>PROGRESS AGAINST ACTION TRACKER</w:t>
      </w:r>
    </w:p>
    <w:p w:rsidRPr="007F729C" w:rsidR="007F729C" w:rsidP="0088122E" w:rsidRDefault="007F729C" w14:paraId="4FB96751" w14:textId="77777777">
      <w:pPr>
        <w:tabs>
          <w:tab w:val="left" w:pos="567"/>
        </w:tabs>
        <w:spacing w:after="0" w:line="240" w:lineRule="auto"/>
        <w:ind w:left="363" w:right="96"/>
        <w:jc w:val="both"/>
        <w:rPr>
          <w:rFonts w:ascii="Arial" w:hAnsi="Arial" w:cs="Arial"/>
          <w:b/>
        </w:rPr>
      </w:pPr>
    </w:p>
    <w:p w:rsidR="007F729C" w:rsidP="00C8555F" w:rsidRDefault="007F729C" w14:paraId="79D49BB4" w14:textId="17EEB864">
      <w:pPr>
        <w:spacing w:after="0" w:line="240" w:lineRule="auto"/>
        <w:ind w:left="363" w:right="96"/>
        <w:jc w:val="both"/>
        <w:rPr>
          <w:rFonts w:ascii="Arial" w:hAnsi="Arial" w:cs="Arial"/>
        </w:rPr>
      </w:pPr>
      <w:r w:rsidRPr="007F729C">
        <w:rPr>
          <w:rFonts w:ascii="Arial" w:hAnsi="Arial" w:cs="Arial"/>
        </w:rPr>
        <w:t xml:space="preserve">The following progress was reported: </w:t>
      </w:r>
    </w:p>
    <w:p w:rsidR="00E7459B" w:rsidP="00C8555F" w:rsidRDefault="00E7459B" w14:paraId="3C2483C2" w14:textId="5FDF827D">
      <w:pPr>
        <w:spacing w:after="0" w:line="240" w:lineRule="auto"/>
        <w:ind w:left="363" w:right="96"/>
        <w:jc w:val="both"/>
        <w:rPr>
          <w:rFonts w:ascii="Arial" w:hAnsi="Arial" w:cs="Arial"/>
        </w:rPr>
      </w:pPr>
    </w:p>
    <w:p w:rsidRPr="007F729C" w:rsidR="007F729C" w:rsidP="00C8555F" w:rsidRDefault="007F729C" w14:paraId="29139C6F" w14:textId="265C75AF">
      <w:pPr>
        <w:spacing w:after="0" w:line="240" w:lineRule="auto"/>
        <w:ind w:left="363" w:right="96"/>
        <w:jc w:val="both"/>
        <w:rPr>
          <w:rFonts w:ascii="Arial" w:hAnsi="Arial" w:cs="Arial"/>
        </w:rPr>
      </w:pPr>
      <w:r w:rsidRPr="007F729C">
        <w:rPr>
          <w:rFonts w:ascii="Arial" w:hAnsi="Arial" w:cs="Arial"/>
        </w:rPr>
        <w:t xml:space="preserve">Item </w:t>
      </w:r>
      <w:r w:rsidR="000C0E0A">
        <w:rPr>
          <w:rFonts w:ascii="Arial" w:hAnsi="Arial" w:cs="Arial"/>
        </w:rPr>
        <w:t>67</w:t>
      </w:r>
      <w:r w:rsidRPr="007F729C">
        <w:rPr>
          <w:rFonts w:ascii="Arial" w:hAnsi="Arial" w:cs="Arial"/>
        </w:rPr>
        <w:t xml:space="preserve"> – </w:t>
      </w:r>
      <w:r w:rsidR="000C0E0A">
        <w:rPr>
          <w:rFonts w:ascii="Arial" w:hAnsi="Arial" w:cs="Arial"/>
        </w:rPr>
        <w:t>Re</w:t>
      </w:r>
      <w:r w:rsidR="00405A7F">
        <w:rPr>
          <w:rFonts w:ascii="Arial" w:hAnsi="Arial" w:cs="Arial"/>
        </w:rPr>
        <w:t>-</w:t>
      </w:r>
      <w:r w:rsidR="000C0E0A">
        <w:rPr>
          <w:rFonts w:ascii="Arial" w:hAnsi="Arial" w:cs="Arial"/>
        </w:rPr>
        <w:t xml:space="preserve">allocated to </w:t>
      </w:r>
      <w:r w:rsidR="00405A7F">
        <w:rPr>
          <w:rFonts w:ascii="Arial" w:hAnsi="Arial" w:cs="Arial"/>
        </w:rPr>
        <w:t>OPCC CFO</w:t>
      </w:r>
    </w:p>
    <w:p w:rsidR="007F729C" w:rsidP="00C8555F" w:rsidRDefault="007F729C" w14:paraId="70651A99" w14:textId="08252E3B">
      <w:pPr>
        <w:spacing w:after="0" w:line="240" w:lineRule="auto"/>
        <w:ind w:left="363" w:right="96"/>
        <w:jc w:val="both"/>
        <w:rPr>
          <w:rFonts w:ascii="Arial" w:hAnsi="Arial" w:cs="Arial"/>
        </w:rPr>
      </w:pPr>
      <w:r w:rsidRPr="007F729C">
        <w:rPr>
          <w:rFonts w:ascii="Arial" w:hAnsi="Arial" w:cs="Arial"/>
        </w:rPr>
        <w:t>Item 6</w:t>
      </w:r>
      <w:r w:rsidR="000C0E0A">
        <w:rPr>
          <w:rFonts w:ascii="Arial" w:hAnsi="Arial" w:cs="Arial"/>
        </w:rPr>
        <w:t>8</w:t>
      </w:r>
      <w:r w:rsidRPr="007F729C">
        <w:rPr>
          <w:rFonts w:ascii="Arial" w:hAnsi="Arial" w:cs="Arial"/>
        </w:rPr>
        <w:t xml:space="preserve"> – </w:t>
      </w:r>
      <w:r w:rsidR="00546A56">
        <w:rPr>
          <w:rFonts w:ascii="Arial" w:hAnsi="Arial" w:cs="Arial"/>
        </w:rPr>
        <w:t>Completed</w:t>
      </w:r>
    </w:p>
    <w:p w:rsidR="00E7459B" w:rsidP="00C8555F" w:rsidRDefault="00E7459B" w14:paraId="182E84BC" w14:textId="5F90BD56">
      <w:pPr>
        <w:spacing w:after="0" w:line="240" w:lineRule="auto"/>
        <w:ind w:left="363" w:right="96"/>
        <w:jc w:val="both"/>
        <w:rPr>
          <w:rFonts w:ascii="Arial" w:hAnsi="Arial" w:cs="Arial"/>
        </w:rPr>
      </w:pPr>
      <w:r>
        <w:rPr>
          <w:rFonts w:ascii="Arial" w:hAnsi="Arial" w:cs="Arial"/>
        </w:rPr>
        <w:t>Item 6</w:t>
      </w:r>
      <w:r w:rsidR="000C0E0A">
        <w:rPr>
          <w:rFonts w:ascii="Arial" w:hAnsi="Arial" w:cs="Arial"/>
        </w:rPr>
        <w:t>9</w:t>
      </w:r>
      <w:r>
        <w:rPr>
          <w:rFonts w:ascii="Arial" w:hAnsi="Arial" w:cs="Arial"/>
        </w:rPr>
        <w:t xml:space="preserve"> – </w:t>
      </w:r>
      <w:r w:rsidR="00405A7F">
        <w:rPr>
          <w:rFonts w:ascii="Arial" w:hAnsi="Arial" w:cs="Arial"/>
        </w:rPr>
        <w:t>Re-allocated to Amanda Froggatt due to her having contacts in HMICFRS</w:t>
      </w:r>
    </w:p>
    <w:p w:rsidR="00E7459B" w:rsidP="00C8555F" w:rsidRDefault="00E7459B" w14:paraId="16A64740" w14:textId="15AE9C3B">
      <w:pPr>
        <w:spacing w:after="0" w:line="240" w:lineRule="auto"/>
        <w:ind w:left="363" w:right="96"/>
        <w:jc w:val="both"/>
        <w:rPr>
          <w:rFonts w:ascii="Arial" w:hAnsi="Arial" w:cs="Arial"/>
        </w:rPr>
      </w:pPr>
      <w:r>
        <w:rPr>
          <w:rFonts w:ascii="Arial" w:hAnsi="Arial" w:cs="Arial"/>
        </w:rPr>
        <w:t xml:space="preserve">Item </w:t>
      </w:r>
      <w:r w:rsidR="00405A7F">
        <w:rPr>
          <w:rFonts w:ascii="Arial" w:hAnsi="Arial" w:cs="Arial"/>
        </w:rPr>
        <w:t>70</w:t>
      </w:r>
      <w:r>
        <w:rPr>
          <w:rFonts w:ascii="Arial" w:hAnsi="Arial" w:cs="Arial"/>
        </w:rPr>
        <w:t xml:space="preserve"> – </w:t>
      </w:r>
      <w:r w:rsidR="00CE4136">
        <w:rPr>
          <w:rFonts w:ascii="Arial" w:hAnsi="Arial" w:cs="Arial"/>
        </w:rPr>
        <w:t xml:space="preserve">Sanitised version will be </w:t>
      </w:r>
      <w:proofErr w:type="gramStart"/>
      <w:r w:rsidR="00CE4136">
        <w:rPr>
          <w:rFonts w:ascii="Arial" w:hAnsi="Arial" w:cs="Arial"/>
        </w:rPr>
        <w:t>shared,</w:t>
      </w:r>
      <w:proofErr w:type="gramEnd"/>
      <w:r w:rsidR="00CE4136">
        <w:rPr>
          <w:rFonts w:ascii="Arial" w:hAnsi="Arial" w:cs="Arial"/>
        </w:rPr>
        <w:t xml:space="preserve"> any other specific items can be briefed to JIAC.</w:t>
      </w:r>
    </w:p>
    <w:p w:rsidR="007F154A" w:rsidP="00C8555F" w:rsidRDefault="007F154A" w14:paraId="15D090E3" w14:textId="772B012B">
      <w:pPr>
        <w:spacing w:after="0" w:line="240" w:lineRule="auto"/>
        <w:ind w:left="363" w:right="96"/>
        <w:jc w:val="both"/>
        <w:rPr>
          <w:rFonts w:ascii="Arial" w:hAnsi="Arial" w:cs="Arial"/>
        </w:rPr>
      </w:pPr>
      <w:r>
        <w:rPr>
          <w:rFonts w:ascii="Arial" w:hAnsi="Arial" w:cs="Arial"/>
        </w:rPr>
        <w:t xml:space="preserve">Item 71 </w:t>
      </w:r>
      <w:r w:rsidR="00CE4136">
        <w:rPr>
          <w:rFonts w:ascii="Arial" w:hAnsi="Arial" w:cs="Arial"/>
        </w:rPr>
        <w:t>–</w:t>
      </w:r>
      <w:r>
        <w:rPr>
          <w:rFonts w:ascii="Arial" w:hAnsi="Arial" w:cs="Arial"/>
        </w:rPr>
        <w:t xml:space="preserve"> </w:t>
      </w:r>
      <w:r w:rsidR="00CE4136">
        <w:rPr>
          <w:rFonts w:ascii="Arial" w:hAnsi="Arial" w:cs="Arial"/>
        </w:rPr>
        <w:t>Superseded by new version style, therefore complete.</w:t>
      </w:r>
    </w:p>
    <w:p w:rsidR="00E7459B" w:rsidP="00C8555F" w:rsidRDefault="00376F2B" w14:paraId="2CA5FF6E" w14:textId="078EDF82">
      <w:pPr>
        <w:spacing w:after="0" w:line="240" w:lineRule="auto"/>
        <w:ind w:left="363" w:right="96"/>
        <w:jc w:val="both"/>
        <w:rPr>
          <w:rFonts w:ascii="Arial" w:hAnsi="Arial" w:cs="Arial"/>
        </w:rPr>
      </w:pPr>
      <w:r>
        <w:rPr>
          <w:rFonts w:ascii="Arial" w:hAnsi="Arial" w:cs="Arial"/>
        </w:rPr>
        <w:lastRenderedPageBreak/>
        <w:t xml:space="preserve">Item </w:t>
      </w:r>
      <w:r w:rsidR="00405A7F">
        <w:rPr>
          <w:rFonts w:ascii="Arial" w:hAnsi="Arial" w:cs="Arial"/>
        </w:rPr>
        <w:t>72</w:t>
      </w:r>
      <w:r>
        <w:rPr>
          <w:rFonts w:ascii="Arial" w:hAnsi="Arial" w:cs="Arial"/>
        </w:rPr>
        <w:t xml:space="preserve"> </w:t>
      </w:r>
      <w:r w:rsidR="00405A7F">
        <w:rPr>
          <w:rFonts w:ascii="Arial" w:hAnsi="Arial" w:cs="Arial"/>
        </w:rPr>
        <w:t>–</w:t>
      </w:r>
      <w:r w:rsidR="00356703">
        <w:rPr>
          <w:rFonts w:ascii="Arial" w:hAnsi="Arial" w:cs="Arial"/>
        </w:rPr>
        <w:t xml:space="preserve"> </w:t>
      </w:r>
      <w:r w:rsidR="00405A7F">
        <w:rPr>
          <w:rFonts w:ascii="Arial" w:hAnsi="Arial" w:cs="Arial"/>
        </w:rPr>
        <w:t>Re-allocated to Force CFO to arrange once the accounts are finalised.</w:t>
      </w:r>
    </w:p>
    <w:p w:rsidR="00E7459B" w:rsidP="00C8555F" w:rsidRDefault="00376F2B" w14:paraId="6DDA6D33" w14:textId="49819F0E">
      <w:pPr>
        <w:spacing w:after="0" w:line="240" w:lineRule="auto"/>
        <w:ind w:left="363" w:right="96"/>
        <w:jc w:val="both"/>
        <w:rPr>
          <w:rFonts w:ascii="Arial" w:hAnsi="Arial" w:cs="Arial"/>
        </w:rPr>
      </w:pPr>
      <w:r>
        <w:rPr>
          <w:rFonts w:ascii="Arial" w:hAnsi="Arial" w:cs="Arial"/>
        </w:rPr>
        <w:t xml:space="preserve">Item </w:t>
      </w:r>
      <w:r w:rsidR="00405A7F">
        <w:rPr>
          <w:rFonts w:ascii="Arial" w:hAnsi="Arial" w:cs="Arial"/>
        </w:rPr>
        <w:t>73</w:t>
      </w:r>
      <w:r>
        <w:rPr>
          <w:rFonts w:ascii="Arial" w:hAnsi="Arial" w:cs="Arial"/>
        </w:rPr>
        <w:t xml:space="preserve"> </w:t>
      </w:r>
      <w:r w:rsidR="00356703">
        <w:rPr>
          <w:rFonts w:ascii="Arial" w:hAnsi="Arial" w:cs="Arial"/>
        </w:rPr>
        <w:t>- Completed</w:t>
      </w:r>
    </w:p>
    <w:p w:rsidR="00E7459B" w:rsidP="0088122E" w:rsidRDefault="00E7459B" w14:paraId="59588A10" w14:textId="34B57B0E">
      <w:pPr>
        <w:spacing w:after="0" w:line="240" w:lineRule="auto"/>
        <w:ind w:left="363" w:right="96"/>
        <w:jc w:val="both"/>
        <w:rPr>
          <w:rFonts w:ascii="Arial" w:hAnsi="Arial" w:cs="Arial"/>
        </w:rPr>
      </w:pPr>
    </w:p>
    <w:p w:rsidRPr="007F729C" w:rsidR="007F729C" w:rsidP="0088122E" w:rsidRDefault="007F729C" w14:paraId="71BA5C56" w14:textId="77777777">
      <w:pPr>
        <w:spacing w:after="0" w:line="240" w:lineRule="auto"/>
        <w:ind w:left="363" w:right="96"/>
        <w:jc w:val="both"/>
        <w:rPr>
          <w:rFonts w:ascii="Arial" w:hAnsi="Arial" w:cs="Arial"/>
        </w:rPr>
      </w:pPr>
    </w:p>
    <w:p w:rsidRPr="008472D4" w:rsidR="007F729C" w:rsidP="0088122E" w:rsidRDefault="00F93F46" w14:paraId="157539B8" w14:textId="78055FC6">
      <w:pPr>
        <w:pStyle w:val="ListParagraph"/>
        <w:numPr>
          <w:ilvl w:val="0"/>
          <w:numId w:val="10"/>
        </w:numPr>
        <w:spacing w:after="0" w:line="240" w:lineRule="auto"/>
        <w:ind w:left="426" w:right="95" w:hanging="426"/>
        <w:jc w:val="both"/>
        <w:rPr>
          <w:rFonts w:ascii="Arial" w:hAnsi="Arial" w:cs="Arial"/>
          <w:b/>
          <w:bCs/>
          <w:u w:val="single"/>
        </w:rPr>
      </w:pPr>
      <w:r w:rsidRPr="00F93F46">
        <w:rPr>
          <w:rFonts w:ascii="Arial" w:hAnsi="Arial" w:eastAsia="Arial" w:cs="Arial"/>
          <w:b/>
          <w:bCs/>
          <w:u w:val="single"/>
        </w:rPr>
        <w:t>I</w:t>
      </w:r>
      <w:r>
        <w:rPr>
          <w:rFonts w:ascii="Arial" w:hAnsi="Arial" w:eastAsia="Arial" w:cs="Arial"/>
          <w:b/>
          <w:bCs/>
          <w:u w:val="single"/>
        </w:rPr>
        <w:t>NTERNAL</w:t>
      </w:r>
      <w:r w:rsidRPr="00F93F46">
        <w:rPr>
          <w:rFonts w:ascii="Arial" w:hAnsi="Arial" w:eastAsia="Arial" w:cs="Arial"/>
          <w:b/>
          <w:bCs/>
          <w:u w:val="single"/>
        </w:rPr>
        <w:t xml:space="preserve"> </w:t>
      </w:r>
      <w:r>
        <w:rPr>
          <w:rFonts w:ascii="Arial" w:hAnsi="Arial" w:eastAsia="Arial" w:cs="Arial"/>
          <w:b/>
          <w:bCs/>
          <w:u w:val="single"/>
        </w:rPr>
        <w:t>AUDIT</w:t>
      </w:r>
      <w:r w:rsidRPr="00F93F46">
        <w:rPr>
          <w:rFonts w:ascii="Arial" w:hAnsi="Arial" w:eastAsia="Arial" w:cs="Arial"/>
          <w:b/>
          <w:bCs/>
          <w:u w:val="single"/>
        </w:rPr>
        <w:t xml:space="preserve"> </w:t>
      </w:r>
      <w:r>
        <w:rPr>
          <w:rFonts w:ascii="Arial" w:hAnsi="Arial" w:eastAsia="Arial" w:cs="Arial"/>
          <w:b/>
          <w:bCs/>
          <w:u w:val="single"/>
        </w:rPr>
        <w:t>PROGRESS</w:t>
      </w:r>
      <w:r w:rsidRPr="00F93F46">
        <w:rPr>
          <w:rFonts w:ascii="Arial" w:hAnsi="Arial" w:eastAsia="Arial" w:cs="Arial"/>
          <w:b/>
          <w:bCs/>
          <w:u w:val="single"/>
        </w:rPr>
        <w:t xml:space="preserve"> </w:t>
      </w:r>
      <w:r>
        <w:rPr>
          <w:rFonts w:ascii="Arial" w:hAnsi="Arial" w:eastAsia="Arial" w:cs="Arial"/>
          <w:b/>
          <w:bCs/>
          <w:u w:val="single"/>
        </w:rPr>
        <w:t>REPORT</w:t>
      </w:r>
      <w:r w:rsidRPr="00F93F46">
        <w:rPr>
          <w:rFonts w:ascii="Arial" w:hAnsi="Arial" w:eastAsia="Arial" w:cs="Arial"/>
          <w:b/>
          <w:bCs/>
          <w:u w:val="single"/>
        </w:rPr>
        <w:t xml:space="preserve"> &amp; IA P</w:t>
      </w:r>
      <w:r w:rsidR="00321B4A">
        <w:rPr>
          <w:rFonts w:ascii="Arial" w:hAnsi="Arial" w:eastAsia="Arial" w:cs="Arial"/>
          <w:b/>
          <w:bCs/>
          <w:u w:val="single"/>
        </w:rPr>
        <w:t>LAN</w:t>
      </w:r>
      <w:r w:rsidRPr="00F93F46">
        <w:rPr>
          <w:rFonts w:ascii="Arial" w:hAnsi="Arial" w:eastAsia="Arial" w:cs="Arial"/>
          <w:b/>
          <w:bCs/>
          <w:u w:val="single"/>
        </w:rPr>
        <w:t xml:space="preserve"> 2023-2024</w:t>
      </w:r>
    </w:p>
    <w:p w:rsidRPr="00F93F46" w:rsidR="008472D4" w:rsidP="008472D4" w:rsidRDefault="008472D4" w14:paraId="01381BCE" w14:textId="203F38F7">
      <w:pPr>
        <w:pStyle w:val="ListParagraph"/>
        <w:spacing w:after="0" w:line="240" w:lineRule="auto"/>
        <w:ind w:left="426" w:right="95"/>
        <w:jc w:val="both"/>
        <w:rPr>
          <w:rFonts w:ascii="Arial" w:hAnsi="Arial" w:cs="Arial"/>
          <w:b/>
          <w:bCs/>
          <w:u w:val="single"/>
        </w:rPr>
      </w:pPr>
      <w:r>
        <w:rPr>
          <w:rFonts w:ascii="Arial" w:hAnsi="Arial" w:eastAsia="Arial" w:cs="Arial"/>
          <w:b/>
          <w:bCs/>
          <w:u w:val="single"/>
        </w:rPr>
        <w:t>REVIEW INTERNAL AUDIT CHARTER</w:t>
      </w:r>
    </w:p>
    <w:p w:rsidRPr="007F729C" w:rsidR="007F729C" w:rsidP="00E95649" w:rsidRDefault="007F729C" w14:paraId="4D33FFAA" w14:textId="77777777">
      <w:pPr>
        <w:spacing w:after="0" w:line="240" w:lineRule="auto"/>
        <w:ind w:left="363" w:right="95"/>
        <w:jc w:val="both"/>
        <w:rPr>
          <w:rFonts w:ascii="Arial" w:hAnsi="Arial" w:cs="Arial"/>
          <w:b/>
          <w:bCs/>
          <w:u w:val="single"/>
        </w:rPr>
      </w:pPr>
    </w:p>
    <w:p w:rsidRPr="005F297F" w:rsidR="00894DD9" w:rsidP="00E95649" w:rsidRDefault="00321B4A" w14:paraId="2D3C645D" w14:textId="52EE73E1">
      <w:pPr>
        <w:spacing w:after="0" w:line="240" w:lineRule="auto"/>
        <w:ind w:left="363" w:right="95"/>
        <w:jc w:val="both"/>
        <w:rPr>
          <w:rFonts w:ascii="Arial" w:hAnsi="Arial" w:cs="Arial"/>
        </w:rPr>
      </w:pPr>
      <w:r>
        <w:rPr>
          <w:rFonts w:ascii="Arial" w:hAnsi="Arial" w:cs="Arial"/>
        </w:rPr>
        <w:t xml:space="preserve">ML updated the committee </w:t>
      </w:r>
      <w:r w:rsidR="00F008AC">
        <w:rPr>
          <w:rFonts w:ascii="Arial" w:hAnsi="Arial" w:cs="Arial"/>
        </w:rPr>
        <w:t xml:space="preserve">on the Internal Audit Progress </w:t>
      </w:r>
      <w:r w:rsidR="00D34CF7">
        <w:rPr>
          <w:rFonts w:ascii="Arial" w:hAnsi="Arial" w:cs="Arial"/>
        </w:rPr>
        <w:t>Report and IA Plan</w:t>
      </w:r>
      <w:r w:rsidR="00F008AC">
        <w:rPr>
          <w:rFonts w:ascii="Arial" w:hAnsi="Arial" w:cs="Arial"/>
        </w:rPr>
        <w:t xml:space="preserve"> </w:t>
      </w:r>
    </w:p>
    <w:p w:rsidRPr="007F729C" w:rsidR="00894DD9" w:rsidP="00E95649" w:rsidRDefault="00894DD9" w14:paraId="23369D56" w14:textId="77777777">
      <w:pPr>
        <w:tabs>
          <w:tab w:val="left" w:pos="567"/>
        </w:tabs>
        <w:spacing w:after="0" w:line="240" w:lineRule="auto"/>
        <w:ind w:left="363" w:right="-46"/>
        <w:jc w:val="both"/>
        <w:rPr>
          <w:rFonts w:ascii="Arial" w:hAnsi="Arial" w:cs="Arial"/>
          <w:b/>
        </w:rPr>
      </w:pPr>
    </w:p>
    <w:p w:rsidR="007F729C" w:rsidP="00E95649" w:rsidRDefault="00702F31" w14:paraId="6AEB4BA9" w14:textId="7219CB3E">
      <w:pPr>
        <w:tabs>
          <w:tab w:val="left" w:pos="567"/>
        </w:tabs>
        <w:spacing w:after="0" w:line="240" w:lineRule="auto"/>
        <w:ind w:left="363" w:right="-46"/>
        <w:jc w:val="both"/>
        <w:rPr>
          <w:rFonts w:ascii="Arial" w:hAnsi="Arial" w:cs="Arial"/>
          <w:bCs/>
        </w:rPr>
      </w:pPr>
      <w:r>
        <w:rPr>
          <w:rFonts w:ascii="Arial" w:hAnsi="Arial" w:cs="Arial"/>
          <w:bCs/>
        </w:rPr>
        <w:t>AF que</w:t>
      </w:r>
      <w:r w:rsidR="00E95649">
        <w:rPr>
          <w:rFonts w:ascii="Arial" w:hAnsi="Arial" w:cs="Arial"/>
          <w:bCs/>
        </w:rPr>
        <w:t>stioned the</w:t>
      </w:r>
      <w:r>
        <w:rPr>
          <w:rFonts w:ascii="Arial" w:hAnsi="Arial" w:cs="Arial"/>
          <w:bCs/>
        </w:rPr>
        <w:t xml:space="preserve"> credit notes </w:t>
      </w:r>
      <w:r w:rsidR="00E95649">
        <w:rPr>
          <w:rFonts w:ascii="Arial" w:hAnsi="Arial" w:cs="Arial"/>
          <w:bCs/>
        </w:rPr>
        <w:t xml:space="preserve">that </w:t>
      </w:r>
      <w:r>
        <w:rPr>
          <w:rFonts w:ascii="Arial" w:hAnsi="Arial" w:cs="Arial"/>
          <w:bCs/>
        </w:rPr>
        <w:t>were referred to in November 2021</w:t>
      </w:r>
      <w:r w:rsidR="00C72EA0">
        <w:rPr>
          <w:rFonts w:ascii="Arial" w:hAnsi="Arial" w:cs="Arial"/>
          <w:bCs/>
        </w:rPr>
        <w:t>,</w:t>
      </w:r>
      <w:r>
        <w:rPr>
          <w:rFonts w:ascii="Arial" w:hAnsi="Arial" w:cs="Arial"/>
          <w:bCs/>
        </w:rPr>
        <w:t xml:space="preserve"> the controls were deemed to be effective, however, they were not as effective in March this year when in all 10 cases the credit notes request forms were not used or not authorised, has the methodology around the credit notes changed that led to that </w:t>
      </w:r>
      <w:r w:rsidR="00C72EA0">
        <w:rPr>
          <w:rFonts w:ascii="Arial" w:hAnsi="Arial" w:cs="Arial"/>
          <w:bCs/>
        </w:rPr>
        <w:t>con</w:t>
      </w:r>
      <w:r w:rsidR="00E95649">
        <w:rPr>
          <w:rFonts w:ascii="Arial" w:hAnsi="Arial" w:cs="Arial"/>
          <w:bCs/>
        </w:rPr>
        <w:t>cl</w:t>
      </w:r>
      <w:r w:rsidR="00C72EA0">
        <w:rPr>
          <w:rFonts w:ascii="Arial" w:hAnsi="Arial" w:cs="Arial"/>
          <w:bCs/>
        </w:rPr>
        <w:t>usion?</w:t>
      </w:r>
      <w:r>
        <w:rPr>
          <w:rFonts w:ascii="Arial" w:hAnsi="Arial" w:cs="Arial"/>
          <w:bCs/>
        </w:rPr>
        <w:t xml:space="preserve"> Force CFO responded that there was a separate organisation that had requested the information</w:t>
      </w:r>
      <w:r w:rsidR="00C72EA0">
        <w:rPr>
          <w:rFonts w:ascii="Arial" w:hAnsi="Arial" w:cs="Arial"/>
          <w:bCs/>
        </w:rPr>
        <w:t xml:space="preserve">, the </w:t>
      </w:r>
      <w:r w:rsidR="00E95649">
        <w:rPr>
          <w:rFonts w:ascii="Arial" w:hAnsi="Arial" w:cs="Arial"/>
          <w:bCs/>
        </w:rPr>
        <w:t>f</w:t>
      </w:r>
      <w:r w:rsidR="00C72EA0">
        <w:rPr>
          <w:rFonts w:ascii="Arial" w:hAnsi="Arial" w:cs="Arial"/>
          <w:bCs/>
        </w:rPr>
        <w:t>orce</w:t>
      </w:r>
      <w:r>
        <w:rPr>
          <w:rFonts w:ascii="Arial" w:hAnsi="Arial" w:cs="Arial"/>
          <w:bCs/>
        </w:rPr>
        <w:t xml:space="preserve"> realised there was some work to be done to rectify that inbuilt system,</w:t>
      </w:r>
      <w:r w:rsidR="00E95649">
        <w:rPr>
          <w:rFonts w:ascii="Arial" w:hAnsi="Arial" w:cs="Arial"/>
          <w:bCs/>
        </w:rPr>
        <w:t xml:space="preserve"> and</w:t>
      </w:r>
      <w:r>
        <w:rPr>
          <w:rFonts w:ascii="Arial" w:hAnsi="Arial" w:cs="Arial"/>
          <w:bCs/>
        </w:rPr>
        <w:t xml:space="preserve"> there is now a specific e-mail </w:t>
      </w:r>
      <w:r w:rsidR="00C72EA0">
        <w:rPr>
          <w:rFonts w:ascii="Arial" w:hAnsi="Arial" w:cs="Arial"/>
          <w:bCs/>
        </w:rPr>
        <w:t>inbox</w:t>
      </w:r>
      <w:r w:rsidR="00E95649">
        <w:rPr>
          <w:rFonts w:ascii="Arial" w:hAnsi="Arial" w:cs="Arial"/>
          <w:bCs/>
        </w:rPr>
        <w:t xml:space="preserve"> </w:t>
      </w:r>
      <w:r w:rsidR="00C72EA0">
        <w:rPr>
          <w:rFonts w:ascii="Arial" w:hAnsi="Arial" w:cs="Arial"/>
          <w:bCs/>
        </w:rPr>
        <w:t>that</w:t>
      </w:r>
      <w:r>
        <w:rPr>
          <w:rFonts w:ascii="Arial" w:hAnsi="Arial" w:cs="Arial"/>
          <w:bCs/>
        </w:rPr>
        <w:t xml:space="preserve"> is monitored. </w:t>
      </w:r>
      <w:r w:rsidR="001635DF">
        <w:rPr>
          <w:rFonts w:ascii="Arial" w:hAnsi="Arial" w:cs="Arial"/>
          <w:bCs/>
        </w:rPr>
        <w:t xml:space="preserve"> </w:t>
      </w:r>
    </w:p>
    <w:p w:rsidR="00277AF8" w:rsidP="00E95649" w:rsidRDefault="00277AF8" w14:paraId="2FFEDBF6" w14:textId="5F49496D">
      <w:pPr>
        <w:tabs>
          <w:tab w:val="left" w:pos="567"/>
        </w:tabs>
        <w:spacing w:after="0" w:line="240" w:lineRule="auto"/>
        <w:ind w:left="363" w:right="-46"/>
        <w:jc w:val="both"/>
        <w:rPr>
          <w:rFonts w:ascii="Arial" w:hAnsi="Arial" w:cs="Arial"/>
          <w:bCs/>
        </w:rPr>
      </w:pPr>
    </w:p>
    <w:p w:rsidR="00277AF8" w:rsidP="00E95649" w:rsidRDefault="00277AF8" w14:paraId="1992CB5E" w14:textId="4D78BC74">
      <w:pPr>
        <w:tabs>
          <w:tab w:val="left" w:pos="567"/>
        </w:tabs>
        <w:spacing w:after="0" w:line="240" w:lineRule="auto"/>
        <w:ind w:left="363" w:right="-46"/>
        <w:jc w:val="both"/>
        <w:rPr>
          <w:rFonts w:ascii="Arial" w:hAnsi="Arial" w:cs="Arial"/>
          <w:bCs/>
        </w:rPr>
      </w:pPr>
      <w:r>
        <w:rPr>
          <w:rFonts w:ascii="Arial" w:hAnsi="Arial" w:cs="Arial"/>
          <w:bCs/>
        </w:rPr>
        <w:t xml:space="preserve">The chair observed that there was limited reassurance on the core financials, however, he could understand the position of the force. Force CFO advised that </w:t>
      </w:r>
      <w:proofErr w:type="gramStart"/>
      <w:r>
        <w:rPr>
          <w:rFonts w:ascii="Arial" w:hAnsi="Arial" w:cs="Arial"/>
          <w:bCs/>
        </w:rPr>
        <w:t>the,</w:t>
      </w:r>
      <w:proofErr w:type="gramEnd"/>
      <w:r>
        <w:rPr>
          <w:rFonts w:ascii="Arial" w:hAnsi="Arial" w:cs="Arial"/>
          <w:bCs/>
        </w:rPr>
        <w:t xml:space="preserve"> </w:t>
      </w:r>
      <w:r w:rsidR="00CE4136">
        <w:rPr>
          <w:rFonts w:ascii="Arial" w:hAnsi="Arial" w:cs="Arial"/>
          <w:bCs/>
        </w:rPr>
        <w:t xml:space="preserve">audit was carried out in the early months of implementation of the new system, </w:t>
      </w:r>
      <w:r>
        <w:rPr>
          <w:rFonts w:ascii="Arial" w:hAnsi="Arial" w:cs="Arial"/>
          <w:bCs/>
        </w:rPr>
        <w:t xml:space="preserve">so as to pick up any </w:t>
      </w:r>
      <w:r w:rsidR="00CE4136">
        <w:rPr>
          <w:rFonts w:ascii="Arial" w:hAnsi="Arial" w:cs="Arial"/>
          <w:bCs/>
        </w:rPr>
        <w:t xml:space="preserve">issues </w:t>
      </w:r>
      <w:r>
        <w:rPr>
          <w:rFonts w:ascii="Arial" w:hAnsi="Arial" w:cs="Arial"/>
          <w:bCs/>
        </w:rPr>
        <w:t xml:space="preserve">as soon as practicable. </w:t>
      </w:r>
      <w:r w:rsidR="00CE4136">
        <w:rPr>
          <w:rFonts w:ascii="Arial" w:hAnsi="Arial" w:cs="Arial"/>
          <w:bCs/>
        </w:rPr>
        <w:t>On the matter of the audit function activation delay t</w:t>
      </w:r>
      <w:r>
        <w:rPr>
          <w:rFonts w:ascii="Arial" w:hAnsi="Arial" w:cs="Arial"/>
          <w:bCs/>
        </w:rPr>
        <w:t xml:space="preserve">he Chair stated that looking at the positive, the force </w:t>
      </w:r>
      <w:proofErr w:type="gramStart"/>
      <w:r>
        <w:rPr>
          <w:rFonts w:ascii="Arial" w:hAnsi="Arial" w:cs="Arial"/>
          <w:bCs/>
        </w:rPr>
        <w:t>have</w:t>
      </w:r>
      <w:proofErr w:type="gramEnd"/>
      <w:r>
        <w:rPr>
          <w:rFonts w:ascii="Arial" w:hAnsi="Arial" w:cs="Arial"/>
          <w:bCs/>
        </w:rPr>
        <w:t xml:space="preserve"> identified these issues and can now take it forward rather than waiting until the end of the year and find out the audit function was </w:t>
      </w:r>
      <w:r w:rsidR="00E95649">
        <w:rPr>
          <w:rFonts w:ascii="Arial" w:hAnsi="Arial" w:cs="Arial"/>
          <w:bCs/>
        </w:rPr>
        <w:t>still not working as it should</w:t>
      </w:r>
      <w:r>
        <w:rPr>
          <w:rFonts w:ascii="Arial" w:hAnsi="Arial" w:cs="Arial"/>
          <w:bCs/>
        </w:rPr>
        <w:t>. ML added that that they did the work around initially</w:t>
      </w:r>
      <w:r w:rsidR="00E95649">
        <w:rPr>
          <w:rFonts w:ascii="Arial" w:hAnsi="Arial" w:cs="Arial"/>
          <w:bCs/>
        </w:rPr>
        <w:t xml:space="preserve"> in</w:t>
      </w:r>
      <w:r>
        <w:rPr>
          <w:rFonts w:ascii="Arial" w:hAnsi="Arial" w:cs="Arial"/>
          <w:bCs/>
        </w:rPr>
        <w:t xml:space="preserve"> October and November and returned in February to undertake more work, therefore, there is more reassurance, rather than if Mazars had done the final report in October.</w:t>
      </w:r>
    </w:p>
    <w:p w:rsidR="00277AF8" w:rsidP="00E95649" w:rsidRDefault="00277AF8" w14:paraId="2239AEF9" w14:textId="19FA4E04">
      <w:pPr>
        <w:tabs>
          <w:tab w:val="left" w:pos="567"/>
        </w:tabs>
        <w:spacing w:after="0" w:line="240" w:lineRule="auto"/>
        <w:ind w:left="363" w:right="-46"/>
        <w:jc w:val="both"/>
        <w:rPr>
          <w:rFonts w:ascii="Arial" w:hAnsi="Arial" w:cs="Arial"/>
          <w:bCs/>
        </w:rPr>
      </w:pPr>
    </w:p>
    <w:p w:rsidR="00CA7896" w:rsidP="00E95649" w:rsidRDefault="00277AF8" w14:paraId="68894350" w14:textId="1280D886">
      <w:pPr>
        <w:tabs>
          <w:tab w:val="left" w:pos="567"/>
        </w:tabs>
        <w:spacing w:after="0" w:line="240" w:lineRule="auto"/>
        <w:ind w:left="363" w:right="-46"/>
        <w:jc w:val="both"/>
        <w:rPr>
          <w:rFonts w:ascii="Arial" w:hAnsi="Arial" w:cs="Arial"/>
          <w:bCs/>
        </w:rPr>
      </w:pPr>
      <w:r>
        <w:rPr>
          <w:rFonts w:ascii="Arial" w:hAnsi="Arial" w:cs="Arial"/>
          <w:bCs/>
        </w:rPr>
        <w:t>The chair stated that ML did</w:t>
      </w:r>
      <w:r w:rsidR="00CC3D27">
        <w:rPr>
          <w:rFonts w:ascii="Arial" w:hAnsi="Arial" w:cs="Arial"/>
          <w:bCs/>
        </w:rPr>
        <w:t xml:space="preserve"> </w:t>
      </w:r>
      <w:r>
        <w:rPr>
          <w:rFonts w:ascii="Arial" w:hAnsi="Arial" w:cs="Arial"/>
          <w:bCs/>
        </w:rPr>
        <w:t>n</w:t>
      </w:r>
      <w:r w:rsidR="00CC3D27">
        <w:rPr>
          <w:rFonts w:ascii="Arial" w:hAnsi="Arial" w:cs="Arial"/>
          <w:bCs/>
        </w:rPr>
        <w:t>o</w:t>
      </w:r>
      <w:r>
        <w:rPr>
          <w:rFonts w:ascii="Arial" w:hAnsi="Arial" w:cs="Arial"/>
          <w:bCs/>
        </w:rPr>
        <w:t>t need to advise the Committee on Business Continuity as there has been a lot of reassurance in that area over the past couple of years and is a good achievement.</w:t>
      </w:r>
    </w:p>
    <w:p w:rsidR="00277AF8" w:rsidP="00E95649" w:rsidRDefault="00277AF8" w14:paraId="10DB560A" w14:textId="006A3D95">
      <w:pPr>
        <w:tabs>
          <w:tab w:val="left" w:pos="567"/>
        </w:tabs>
        <w:spacing w:after="0" w:line="240" w:lineRule="auto"/>
        <w:ind w:left="363" w:right="-46"/>
        <w:jc w:val="both"/>
        <w:rPr>
          <w:rFonts w:ascii="Arial" w:hAnsi="Arial" w:cs="Arial"/>
          <w:bCs/>
        </w:rPr>
      </w:pPr>
    </w:p>
    <w:p w:rsidR="00B5038E" w:rsidP="00E95649" w:rsidRDefault="00B5038E" w14:paraId="06C93541" w14:textId="4BA935A6">
      <w:pPr>
        <w:tabs>
          <w:tab w:val="left" w:pos="567"/>
        </w:tabs>
        <w:spacing w:after="0" w:line="240" w:lineRule="auto"/>
        <w:ind w:left="363" w:right="-46"/>
        <w:jc w:val="both"/>
        <w:rPr>
          <w:rFonts w:ascii="Arial" w:hAnsi="Arial" w:cs="Arial"/>
          <w:bCs/>
        </w:rPr>
      </w:pPr>
      <w:proofErr w:type="spellStart"/>
      <w:r>
        <w:rPr>
          <w:rFonts w:ascii="Arial" w:hAnsi="Arial" w:cs="Arial"/>
          <w:bCs/>
        </w:rPr>
        <w:t>PMcK</w:t>
      </w:r>
      <w:proofErr w:type="spellEnd"/>
      <w:r>
        <w:rPr>
          <w:rFonts w:ascii="Arial" w:hAnsi="Arial" w:cs="Arial"/>
          <w:bCs/>
        </w:rPr>
        <w:t xml:space="preserve"> asked if the inhouse fleet service was better, MK gave a </w:t>
      </w:r>
      <w:proofErr w:type="spellStart"/>
      <w:r>
        <w:rPr>
          <w:rFonts w:ascii="Arial" w:hAnsi="Arial" w:cs="Arial"/>
          <w:bCs/>
        </w:rPr>
        <w:t>round up</w:t>
      </w:r>
      <w:proofErr w:type="spellEnd"/>
      <w:r>
        <w:rPr>
          <w:rFonts w:ascii="Arial" w:hAnsi="Arial" w:cs="Arial"/>
          <w:bCs/>
        </w:rPr>
        <w:t xml:space="preserve"> of financial and operational benefits, which the DCC agreed with.</w:t>
      </w:r>
    </w:p>
    <w:p w:rsidR="00B5038E" w:rsidP="00E95649" w:rsidRDefault="00B5038E" w14:paraId="357C064F" w14:textId="77777777">
      <w:pPr>
        <w:tabs>
          <w:tab w:val="left" w:pos="567"/>
        </w:tabs>
        <w:spacing w:after="0" w:line="240" w:lineRule="auto"/>
        <w:ind w:left="363" w:right="-46"/>
        <w:jc w:val="both"/>
        <w:rPr>
          <w:rFonts w:ascii="Arial" w:hAnsi="Arial" w:cs="Arial"/>
          <w:bCs/>
        </w:rPr>
      </w:pPr>
    </w:p>
    <w:p w:rsidR="00D31977" w:rsidP="00E95649" w:rsidRDefault="00D31977" w14:paraId="18A8F654" w14:textId="2A5E9272">
      <w:pPr>
        <w:spacing w:after="0" w:line="240" w:lineRule="auto"/>
        <w:ind w:left="363" w:right="95"/>
        <w:jc w:val="both"/>
        <w:rPr>
          <w:rFonts w:ascii="Arial" w:hAnsi="Arial" w:cs="Arial"/>
        </w:rPr>
      </w:pPr>
      <w:r>
        <w:rPr>
          <w:rFonts w:ascii="Arial" w:hAnsi="Arial" w:cs="Arial"/>
        </w:rPr>
        <w:t xml:space="preserve">ML ran through the </w:t>
      </w:r>
      <w:r w:rsidR="00B5038E">
        <w:rPr>
          <w:rFonts w:ascii="Arial" w:hAnsi="Arial" w:cs="Arial"/>
        </w:rPr>
        <w:t>2023/24 audit plan and</w:t>
      </w:r>
      <w:r>
        <w:rPr>
          <w:rFonts w:ascii="Arial" w:hAnsi="Arial" w:cs="Arial"/>
        </w:rPr>
        <w:t xml:space="preserve"> the internal audit charter.</w:t>
      </w:r>
    </w:p>
    <w:p w:rsidR="00D31977" w:rsidP="00E95649" w:rsidRDefault="00D31977" w14:paraId="24FEC19E" w14:textId="77777777">
      <w:pPr>
        <w:spacing w:after="0" w:line="240" w:lineRule="auto"/>
        <w:ind w:left="363" w:right="95"/>
        <w:jc w:val="both"/>
        <w:rPr>
          <w:rFonts w:ascii="Arial" w:hAnsi="Arial" w:cs="Arial"/>
        </w:rPr>
      </w:pPr>
    </w:p>
    <w:p w:rsidR="00D31977" w:rsidP="00B5038E" w:rsidRDefault="00D31977" w14:paraId="79E623B9" w14:textId="0924ED91">
      <w:pPr>
        <w:spacing w:after="0" w:line="240" w:lineRule="auto"/>
        <w:ind w:left="363" w:right="95"/>
        <w:jc w:val="both"/>
        <w:rPr>
          <w:rFonts w:ascii="Arial" w:hAnsi="Arial" w:cs="Arial"/>
        </w:rPr>
      </w:pPr>
      <w:r>
        <w:rPr>
          <w:rFonts w:ascii="Arial" w:hAnsi="Arial" w:cs="Arial"/>
        </w:rPr>
        <w:t xml:space="preserve">The chair stated that he found it interesting in the </w:t>
      </w:r>
      <w:r w:rsidR="00B5038E">
        <w:rPr>
          <w:rFonts w:ascii="Arial" w:hAnsi="Arial" w:cs="Arial"/>
        </w:rPr>
        <w:t xml:space="preserve">audit </w:t>
      </w:r>
      <w:r>
        <w:rPr>
          <w:rFonts w:ascii="Arial" w:hAnsi="Arial" w:cs="Arial"/>
        </w:rPr>
        <w:t xml:space="preserve">planning meeting, that there is a </w:t>
      </w:r>
      <w:r w:rsidR="00B5038E">
        <w:rPr>
          <w:rFonts w:ascii="Arial" w:hAnsi="Arial" w:cs="Arial"/>
        </w:rPr>
        <w:t xml:space="preserve">sensible </w:t>
      </w:r>
      <w:r>
        <w:rPr>
          <w:rFonts w:ascii="Arial" w:hAnsi="Arial" w:cs="Arial"/>
        </w:rPr>
        <w:t xml:space="preserve">compromise </w:t>
      </w:r>
      <w:r w:rsidR="00B5038E">
        <w:rPr>
          <w:rFonts w:ascii="Arial" w:hAnsi="Arial" w:cs="Arial"/>
        </w:rPr>
        <w:t>and prioritisation of audit capacity</w:t>
      </w:r>
      <w:r>
        <w:rPr>
          <w:rFonts w:ascii="Arial" w:hAnsi="Arial" w:cs="Arial"/>
        </w:rPr>
        <w:t xml:space="preserve">. He observed that the biggest challenge is not having anything on the report from the OPCC commissioning point of view which is going to be added to next </w:t>
      </w:r>
      <w:proofErr w:type="spellStart"/>
      <w:r>
        <w:rPr>
          <w:rFonts w:ascii="Arial" w:hAnsi="Arial" w:cs="Arial"/>
        </w:rPr>
        <w:t>years</w:t>
      </w:r>
      <w:proofErr w:type="spellEnd"/>
      <w:r>
        <w:rPr>
          <w:rFonts w:ascii="Arial" w:hAnsi="Arial" w:cs="Arial"/>
        </w:rPr>
        <w:t xml:space="preserve"> </w:t>
      </w:r>
      <w:r w:rsidR="00B5038E">
        <w:rPr>
          <w:rFonts w:ascii="Arial" w:hAnsi="Arial" w:cs="Arial"/>
        </w:rPr>
        <w:t>plan</w:t>
      </w:r>
      <w:r w:rsidR="000279F3">
        <w:rPr>
          <w:rFonts w:ascii="Arial" w:hAnsi="Arial" w:cs="Arial"/>
        </w:rPr>
        <w:t xml:space="preserve">. </w:t>
      </w:r>
      <w:r>
        <w:rPr>
          <w:rFonts w:ascii="Arial" w:hAnsi="Arial" w:cs="Arial"/>
        </w:rPr>
        <w:t xml:space="preserve">The chair continued that Environmental </w:t>
      </w:r>
      <w:r w:rsidR="00D412EB">
        <w:rPr>
          <w:rFonts w:ascii="Arial" w:hAnsi="Arial" w:cs="Arial"/>
        </w:rPr>
        <w:t>M</w:t>
      </w:r>
      <w:r>
        <w:rPr>
          <w:rFonts w:ascii="Arial" w:hAnsi="Arial" w:cs="Arial"/>
        </w:rPr>
        <w:t xml:space="preserve">anagement, vetting and reasonable adjustments will be covered over the next year, so from his point of view it is a good plan and is looking forward to seeing how that </w:t>
      </w:r>
      <w:r w:rsidR="00B5038E">
        <w:rPr>
          <w:rFonts w:ascii="Arial" w:hAnsi="Arial" w:cs="Arial"/>
        </w:rPr>
        <w:t xml:space="preserve">delivers </w:t>
      </w:r>
      <w:r>
        <w:rPr>
          <w:rFonts w:ascii="Arial" w:hAnsi="Arial" w:cs="Arial"/>
        </w:rPr>
        <w:t>over the coming year.</w:t>
      </w:r>
    </w:p>
    <w:p w:rsidRPr="00B55B15" w:rsidR="00C72EA0" w:rsidP="00D31977" w:rsidRDefault="00D31977" w14:paraId="52A8796E" w14:textId="3BA9BDE1">
      <w:pPr>
        <w:tabs>
          <w:tab w:val="left" w:pos="567"/>
        </w:tabs>
        <w:spacing w:after="0" w:line="240" w:lineRule="auto"/>
        <w:ind w:right="-46"/>
        <w:jc w:val="both"/>
        <w:rPr>
          <w:rFonts w:ascii="Arial" w:hAnsi="Arial" w:cs="Arial"/>
          <w:bCs/>
        </w:rPr>
      </w:pPr>
      <w:r>
        <w:rPr>
          <w:rFonts w:ascii="Arial" w:hAnsi="Arial" w:cs="Arial"/>
        </w:rPr>
        <w:tab/>
        <w:t xml:space="preserve"> </w:t>
      </w:r>
      <w:r>
        <w:rPr>
          <w:rFonts w:ascii="Arial" w:hAnsi="Arial" w:cs="Arial"/>
        </w:rPr>
        <w:tab/>
      </w:r>
    </w:p>
    <w:p w:rsidRPr="00CA7896" w:rsidR="00367D63" w:rsidP="00CA7896" w:rsidRDefault="00CA7896" w14:paraId="3E47AA6E" w14:textId="21CEC184">
      <w:pPr>
        <w:pStyle w:val="ListParagraph"/>
        <w:numPr>
          <w:ilvl w:val="0"/>
          <w:numId w:val="10"/>
        </w:numPr>
        <w:tabs>
          <w:tab w:val="left" w:pos="851"/>
          <w:tab w:val="left" w:pos="993"/>
        </w:tabs>
        <w:spacing w:after="0" w:line="240" w:lineRule="auto"/>
        <w:ind w:right="-46"/>
        <w:jc w:val="both"/>
        <w:rPr>
          <w:rFonts w:ascii="Arial" w:hAnsi="Arial" w:cs="Arial"/>
          <w:b/>
          <w:bCs/>
          <w:u w:val="single"/>
        </w:rPr>
      </w:pPr>
      <w:r w:rsidRPr="00CA7896">
        <w:rPr>
          <w:rFonts w:ascii="Arial" w:hAnsi="Arial" w:eastAsia="Arial" w:cs="Arial"/>
          <w:b/>
          <w:bCs/>
        </w:rPr>
        <w:t>INTERNAL AUDIT IMPLEMENTATION PROGRESS REPORT</w:t>
      </w:r>
    </w:p>
    <w:p w:rsidRPr="00CA7896" w:rsidR="00CA7896" w:rsidP="00CA7896" w:rsidRDefault="00CA7896" w14:paraId="13E2AC5D" w14:textId="77777777">
      <w:pPr>
        <w:pStyle w:val="ListParagraph"/>
        <w:tabs>
          <w:tab w:val="left" w:pos="851"/>
          <w:tab w:val="left" w:pos="993"/>
        </w:tabs>
        <w:spacing w:after="0" w:line="240" w:lineRule="auto"/>
        <w:ind w:left="578" w:right="-46"/>
        <w:jc w:val="both"/>
        <w:rPr>
          <w:rFonts w:ascii="Arial" w:hAnsi="Arial" w:cs="Arial"/>
          <w:b/>
          <w:u w:val="single"/>
        </w:rPr>
      </w:pPr>
    </w:p>
    <w:p w:rsidR="009A662C" w:rsidP="00C8555F" w:rsidRDefault="00D31977" w14:paraId="3D4D13D0" w14:textId="110CE639">
      <w:pPr>
        <w:spacing w:after="0" w:line="240" w:lineRule="auto"/>
        <w:ind w:left="363" w:right="95"/>
        <w:jc w:val="both"/>
        <w:rPr>
          <w:rFonts w:ascii="Arial" w:hAnsi="Arial" w:cs="Arial"/>
        </w:rPr>
      </w:pPr>
      <w:r>
        <w:rPr>
          <w:rFonts w:ascii="Arial" w:hAnsi="Arial" w:cs="Arial"/>
        </w:rPr>
        <w:t xml:space="preserve">DCC asked if there </w:t>
      </w:r>
      <w:r w:rsidR="00D412EB">
        <w:rPr>
          <w:rFonts w:ascii="Arial" w:hAnsi="Arial" w:cs="Arial"/>
        </w:rPr>
        <w:t>were</w:t>
      </w:r>
      <w:r>
        <w:rPr>
          <w:rFonts w:ascii="Arial" w:hAnsi="Arial" w:cs="Arial"/>
        </w:rPr>
        <w:t xml:space="preserve"> any specific questions the committee had as it is a lengthy document.</w:t>
      </w:r>
    </w:p>
    <w:p w:rsidR="00D31977" w:rsidP="00C8555F" w:rsidRDefault="00D31977" w14:paraId="55C9D1B3" w14:textId="555E3D7F">
      <w:pPr>
        <w:spacing w:after="0" w:line="240" w:lineRule="auto"/>
        <w:ind w:left="363" w:right="95"/>
        <w:jc w:val="both"/>
        <w:rPr>
          <w:rFonts w:ascii="Arial" w:hAnsi="Arial" w:cs="Arial"/>
        </w:rPr>
      </w:pPr>
    </w:p>
    <w:p w:rsidR="00D31977" w:rsidP="00C8555F" w:rsidRDefault="00D31977" w14:paraId="1B6A0476" w14:textId="76A306EB">
      <w:pPr>
        <w:spacing w:after="0" w:line="240" w:lineRule="auto"/>
        <w:ind w:left="363" w:right="95"/>
        <w:jc w:val="both"/>
        <w:rPr>
          <w:rFonts w:ascii="Arial" w:hAnsi="Arial" w:cs="Arial"/>
        </w:rPr>
      </w:pPr>
      <w:r>
        <w:rPr>
          <w:rFonts w:ascii="Arial" w:hAnsi="Arial" w:cs="Arial"/>
        </w:rPr>
        <w:lastRenderedPageBreak/>
        <w:t xml:space="preserve">The Chair </w:t>
      </w:r>
      <w:r w:rsidR="00B5038E">
        <w:rPr>
          <w:rFonts w:ascii="Arial" w:hAnsi="Arial" w:cs="Arial"/>
        </w:rPr>
        <w:t>requested t</w:t>
      </w:r>
      <w:r w:rsidR="001635DF">
        <w:rPr>
          <w:rFonts w:ascii="Arial" w:hAnsi="Arial" w:cs="Arial"/>
        </w:rPr>
        <w:t xml:space="preserve">hat improvements had been made to the paper and noted </w:t>
      </w:r>
      <w:r>
        <w:rPr>
          <w:rFonts w:ascii="Arial" w:hAnsi="Arial" w:cs="Arial"/>
        </w:rPr>
        <w:t>a lot of actions had been closed over the last year</w:t>
      </w:r>
      <w:r w:rsidR="002D5CFD">
        <w:rPr>
          <w:rFonts w:ascii="Arial" w:hAnsi="Arial" w:cs="Arial"/>
        </w:rPr>
        <w:t>.</w:t>
      </w:r>
    </w:p>
    <w:p w:rsidR="00D31977" w:rsidP="00C8555F" w:rsidRDefault="00D31977" w14:paraId="4F61CAE2" w14:textId="75B10DB9">
      <w:pPr>
        <w:spacing w:after="0" w:line="240" w:lineRule="auto"/>
        <w:ind w:left="363" w:right="95"/>
        <w:jc w:val="both"/>
        <w:rPr>
          <w:rFonts w:ascii="Arial" w:hAnsi="Arial" w:cs="Arial"/>
        </w:rPr>
      </w:pPr>
    </w:p>
    <w:p w:rsidR="00D31977" w:rsidP="00C8555F" w:rsidRDefault="00D31977" w14:paraId="2468794E" w14:textId="674D4DD2">
      <w:pPr>
        <w:spacing w:after="0" w:line="240" w:lineRule="auto"/>
        <w:ind w:left="363" w:right="95"/>
        <w:jc w:val="both"/>
        <w:rPr>
          <w:rFonts w:ascii="Arial" w:hAnsi="Arial" w:cs="Arial"/>
        </w:rPr>
      </w:pPr>
      <w:r>
        <w:rPr>
          <w:rFonts w:ascii="Arial" w:hAnsi="Arial" w:cs="Arial"/>
        </w:rPr>
        <w:t xml:space="preserve">ML commented that he has </w:t>
      </w:r>
      <w:r w:rsidR="00D1701F">
        <w:rPr>
          <w:rFonts w:ascii="Arial" w:hAnsi="Arial" w:cs="Arial"/>
        </w:rPr>
        <w:t>observed in other forces</w:t>
      </w:r>
      <w:r>
        <w:rPr>
          <w:rFonts w:ascii="Arial" w:hAnsi="Arial" w:cs="Arial"/>
        </w:rPr>
        <w:t xml:space="preserve"> the implementation date </w:t>
      </w:r>
      <w:r w:rsidR="00536CD7">
        <w:rPr>
          <w:rFonts w:ascii="Arial" w:hAnsi="Arial" w:cs="Arial"/>
        </w:rPr>
        <w:t>that’s</w:t>
      </w:r>
      <w:r>
        <w:rPr>
          <w:rFonts w:ascii="Arial" w:hAnsi="Arial" w:cs="Arial"/>
        </w:rPr>
        <w:t xml:space="preserve"> agreed against each recommendation may vary slightly, it may give an idea of what </w:t>
      </w:r>
      <w:r w:rsidR="00B5038E">
        <w:rPr>
          <w:rFonts w:ascii="Arial" w:hAnsi="Arial" w:cs="Arial"/>
        </w:rPr>
        <w:t>i</w:t>
      </w:r>
      <w:r>
        <w:rPr>
          <w:rFonts w:ascii="Arial" w:hAnsi="Arial" w:cs="Arial"/>
        </w:rPr>
        <w:t>mplementation dates are overdue, some of the recommendations may take a</w:t>
      </w:r>
      <w:r w:rsidR="00536CD7">
        <w:rPr>
          <w:rFonts w:ascii="Arial" w:hAnsi="Arial" w:cs="Arial"/>
        </w:rPr>
        <w:t xml:space="preserve"> year</w:t>
      </w:r>
      <w:r>
        <w:rPr>
          <w:rFonts w:ascii="Arial" w:hAnsi="Arial" w:cs="Arial"/>
        </w:rPr>
        <w:t xml:space="preserve"> to close due to perhaps needing a new system and would be less of a concern if</w:t>
      </w:r>
      <w:r w:rsidR="00536CD7">
        <w:rPr>
          <w:rFonts w:ascii="Arial" w:hAnsi="Arial" w:cs="Arial"/>
        </w:rPr>
        <w:t xml:space="preserve"> there is</w:t>
      </w:r>
      <w:r>
        <w:rPr>
          <w:rFonts w:ascii="Arial" w:hAnsi="Arial" w:cs="Arial"/>
        </w:rPr>
        <w:t xml:space="preserve"> a due by date</w:t>
      </w:r>
      <w:r w:rsidR="00536CD7">
        <w:rPr>
          <w:rFonts w:ascii="Arial" w:hAnsi="Arial" w:cs="Arial"/>
        </w:rPr>
        <w:t>. The chair agreed and asked DCC to take it forward.</w:t>
      </w:r>
    </w:p>
    <w:p w:rsidR="00D31977" w:rsidP="00C8555F" w:rsidRDefault="00D31977" w14:paraId="38C1829D" w14:textId="72BC9FF7">
      <w:pPr>
        <w:spacing w:after="0" w:line="240" w:lineRule="auto"/>
        <w:ind w:left="363" w:right="95"/>
        <w:jc w:val="both"/>
        <w:rPr>
          <w:rFonts w:ascii="Arial" w:hAnsi="Arial" w:cs="Arial"/>
        </w:rPr>
      </w:pPr>
    </w:p>
    <w:p w:rsidR="00D31977" w:rsidP="00C8555F" w:rsidRDefault="00D31977" w14:paraId="4951CC41" w14:textId="77777777">
      <w:pPr>
        <w:spacing w:after="0" w:line="240" w:lineRule="auto"/>
        <w:ind w:left="363" w:right="95"/>
        <w:jc w:val="both"/>
        <w:rPr>
          <w:rFonts w:ascii="Arial" w:hAnsi="Arial" w:cs="Arial"/>
        </w:rPr>
      </w:pPr>
    </w:p>
    <w:p w:rsidR="00536CD7" w:rsidP="00536CD7" w:rsidRDefault="00536CD7" w14:paraId="38CDF71A" w14:textId="77777777">
      <w:pPr>
        <w:tabs>
          <w:tab w:val="left" w:pos="567"/>
        </w:tabs>
        <w:spacing w:after="0" w:line="240" w:lineRule="auto"/>
        <w:ind w:left="363" w:right="96" w:hanging="363"/>
        <w:jc w:val="both"/>
        <w:rPr>
          <w:rFonts w:ascii="Arial" w:hAnsi="Arial" w:cs="Arial"/>
        </w:rPr>
      </w:pPr>
    </w:p>
    <w:tbl>
      <w:tblPr>
        <w:tblStyle w:val="TableGrid"/>
        <w:tblW w:w="8363" w:type="dxa"/>
        <w:tblInd w:w="421" w:type="dxa"/>
        <w:tblLook w:val="04A0" w:firstRow="1" w:lastRow="0" w:firstColumn="1" w:lastColumn="0" w:noHBand="0" w:noVBand="1"/>
      </w:tblPr>
      <w:tblGrid>
        <w:gridCol w:w="8363"/>
      </w:tblGrid>
      <w:tr w:rsidR="00536CD7" w:rsidTr="000A0F4E" w14:paraId="5D4023B6" w14:textId="77777777">
        <w:tc>
          <w:tcPr>
            <w:tcW w:w="8363" w:type="dxa"/>
          </w:tcPr>
          <w:p w:rsidRPr="00147591" w:rsidR="00536CD7" w:rsidP="00675652" w:rsidRDefault="00536CD7" w14:paraId="508D714B" w14:textId="10213998">
            <w:pPr>
              <w:ind w:left="363" w:right="96"/>
              <w:jc w:val="both"/>
              <w:rPr>
                <w:rFonts w:ascii="Arial" w:hAnsi="Arial" w:cs="Arial"/>
                <w:b/>
                <w:bCs/>
              </w:rPr>
            </w:pPr>
            <w:r w:rsidRPr="007F729C">
              <w:rPr>
                <w:rFonts w:ascii="Arial" w:hAnsi="Arial" w:cs="Arial"/>
                <w:b/>
                <w:bCs/>
              </w:rPr>
              <w:t>ACTION</w:t>
            </w:r>
            <w:r>
              <w:rPr>
                <w:rFonts w:ascii="Arial" w:hAnsi="Arial" w:cs="Arial"/>
                <w:b/>
                <w:bCs/>
              </w:rPr>
              <w:t xml:space="preserve"> </w:t>
            </w:r>
            <w:r w:rsidR="00D1701F">
              <w:rPr>
                <w:rFonts w:ascii="Arial" w:hAnsi="Arial" w:cs="Arial"/>
                <w:b/>
                <w:bCs/>
              </w:rPr>
              <w:t>074</w:t>
            </w:r>
            <w:r w:rsidRPr="007F729C">
              <w:rPr>
                <w:rFonts w:ascii="Arial" w:hAnsi="Arial" w:cs="Arial"/>
                <w:b/>
                <w:bCs/>
              </w:rPr>
              <w:t xml:space="preserve">: </w:t>
            </w:r>
            <w:r>
              <w:rPr>
                <w:rFonts w:ascii="Arial" w:hAnsi="Arial" w:cs="Arial"/>
                <w:b/>
                <w:bCs/>
              </w:rPr>
              <w:t>Force to add a due by date on their Internal Audit Implementation Progress Report</w:t>
            </w:r>
          </w:p>
        </w:tc>
      </w:tr>
    </w:tbl>
    <w:p w:rsidR="00D31977" w:rsidP="00C8555F" w:rsidRDefault="00D31977" w14:paraId="272F1C52" w14:textId="77777777">
      <w:pPr>
        <w:spacing w:after="0" w:line="240" w:lineRule="auto"/>
        <w:ind w:left="363" w:right="95"/>
        <w:jc w:val="both"/>
        <w:rPr>
          <w:rFonts w:ascii="Arial" w:hAnsi="Arial" w:cs="Arial"/>
        </w:rPr>
      </w:pPr>
    </w:p>
    <w:p w:rsidR="0032209F" w:rsidP="00C8555F" w:rsidRDefault="0032209F" w14:paraId="561116F3" w14:textId="2ADDC3B0">
      <w:pPr>
        <w:spacing w:after="0" w:line="240" w:lineRule="auto"/>
        <w:ind w:left="363" w:right="95"/>
        <w:jc w:val="both"/>
        <w:rPr>
          <w:rFonts w:ascii="Arial" w:hAnsi="Arial" w:cs="Arial"/>
        </w:rPr>
      </w:pPr>
      <w:r>
        <w:rPr>
          <w:rFonts w:ascii="Arial" w:hAnsi="Arial" w:cs="Arial"/>
        </w:rPr>
        <w:tab/>
      </w:r>
    </w:p>
    <w:p w:rsidR="00894DD9" w:rsidP="00211490" w:rsidRDefault="00536CD7" w14:paraId="373200FB" w14:textId="4441BF09">
      <w:pPr>
        <w:spacing w:after="0" w:line="240" w:lineRule="auto"/>
        <w:ind w:left="363" w:right="95"/>
        <w:jc w:val="both"/>
        <w:rPr>
          <w:rFonts w:ascii="Arial" w:hAnsi="Arial" w:cs="Arial"/>
        </w:rPr>
      </w:pPr>
      <w:r>
        <w:rPr>
          <w:rFonts w:ascii="Arial" w:hAnsi="Arial" w:cs="Arial"/>
        </w:rPr>
        <w:t xml:space="preserve">The chair asked </w:t>
      </w:r>
      <w:r w:rsidR="00211490">
        <w:rPr>
          <w:rFonts w:ascii="Arial" w:hAnsi="Arial" w:cs="Arial"/>
        </w:rPr>
        <w:t>DCC</w:t>
      </w:r>
      <w:r>
        <w:rPr>
          <w:rFonts w:ascii="Arial" w:hAnsi="Arial" w:cs="Arial"/>
        </w:rPr>
        <w:t xml:space="preserve"> if he could re</w:t>
      </w:r>
      <w:r w:rsidR="00211490">
        <w:rPr>
          <w:rFonts w:ascii="Arial" w:hAnsi="Arial" w:cs="Arial"/>
        </w:rPr>
        <w:t>call</w:t>
      </w:r>
      <w:r>
        <w:rPr>
          <w:rFonts w:ascii="Arial" w:hAnsi="Arial" w:cs="Arial"/>
        </w:rPr>
        <w:t xml:space="preserve"> the cyber security governance </w:t>
      </w:r>
      <w:r w:rsidR="00D011E4">
        <w:rPr>
          <w:rFonts w:ascii="Arial" w:hAnsi="Arial" w:cs="Arial"/>
        </w:rPr>
        <w:t xml:space="preserve">audit </w:t>
      </w:r>
      <w:r>
        <w:rPr>
          <w:rFonts w:ascii="Arial" w:hAnsi="Arial" w:cs="Arial"/>
        </w:rPr>
        <w:t>limited assurance, DCC stated th</w:t>
      </w:r>
      <w:r w:rsidR="00211490">
        <w:rPr>
          <w:rFonts w:ascii="Arial" w:hAnsi="Arial" w:cs="Arial"/>
        </w:rPr>
        <w:t>at the force</w:t>
      </w:r>
      <w:r>
        <w:rPr>
          <w:rFonts w:ascii="Arial" w:hAnsi="Arial" w:cs="Arial"/>
        </w:rPr>
        <w:t xml:space="preserve"> have improved their cyber security</w:t>
      </w:r>
      <w:r w:rsidR="00211490">
        <w:rPr>
          <w:rFonts w:ascii="Arial" w:hAnsi="Arial" w:cs="Arial"/>
        </w:rPr>
        <w:t>,</w:t>
      </w:r>
      <w:r>
        <w:rPr>
          <w:rFonts w:ascii="Arial" w:hAnsi="Arial" w:cs="Arial"/>
        </w:rPr>
        <w:t xml:space="preserve"> as the</w:t>
      </w:r>
      <w:r w:rsidR="00211490">
        <w:rPr>
          <w:rFonts w:ascii="Arial" w:hAnsi="Arial" w:cs="Arial"/>
        </w:rPr>
        <w:t>y</w:t>
      </w:r>
      <w:r>
        <w:rPr>
          <w:rFonts w:ascii="Arial" w:hAnsi="Arial" w:cs="Arial"/>
        </w:rPr>
        <w:t xml:space="preserve"> are now part of the National Cyber security group, a SPOC for the region has been identified and </w:t>
      </w:r>
      <w:r w:rsidR="00211490">
        <w:rPr>
          <w:rFonts w:ascii="Arial" w:hAnsi="Arial" w:cs="Arial"/>
        </w:rPr>
        <w:t>will</w:t>
      </w:r>
      <w:r>
        <w:rPr>
          <w:rFonts w:ascii="Arial" w:hAnsi="Arial" w:cs="Arial"/>
        </w:rPr>
        <w:t xml:space="preserve"> deal with the cyber security </w:t>
      </w:r>
      <w:r w:rsidR="00211490">
        <w:rPr>
          <w:rFonts w:ascii="Arial" w:hAnsi="Arial" w:cs="Arial"/>
        </w:rPr>
        <w:t>issues, there</w:t>
      </w:r>
      <w:r>
        <w:rPr>
          <w:rFonts w:ascii="Arial" w:hAnsi="Arial" w:cs="Arial"/>
        </w:rPr>
        <w:t xml:space="preserve"> is a good robust plan in term of how the force now deals</w:t>
      </w:r>
      <w:r w:rsidR="00211490">
        <w:rPr>
          <w:rFonts w:ascii="Arial" w:hAnsi="Arial" w:cs="Arial"/>
        </w:rPr>
        <w:t xml:space="preserve"> with issues</w:t>
      </w:r>
      <w:r>
        <w:rPr>
          <w:rFonts w:ascii="Arial" w:hAnsi="Arial" w:cs="Arial"/>
        </w:rPr>
        <w:t xml:space="preserve">. </w:t>
      </w:r>
    </w:p>
    <w:p w:rsidR="00321699" w:rsidP="00211490" w:rsidRDefault="00321699" w14:paraId="54E4EDB1" w14:textId="77777777">
      <w:pPr>
        <w:spacing w:after="0" w:line="240" w:lineRule="auto"/>
        <w:ind w:left="363" w:right="95"/>
        <w:jc w:val="both"/>
        <w:rPr>
          <w:rFonts w:ascii="Arial" w:hAnsi="Arial" w:cs="Arial"/>
        </w:rPr>
      </w:pPr>
    </w:p>
    <w:p w:rsidRPr="007F729C" w:rsidR="007F729C" w:rsidP="0088122E" w:rsidRDefault="007F729C" w14:paraId="62DBFF37" w14:textId="77777777">
      <w:pPr>
        <w:ind w:right="96"/>
        <w:jc w:val="both"/>
        <w:rPr>
          <w:rFonts w:ascii="Arial" w:hAnsi="Arial" w:cs="Arial"/>
        </w:rPr>
      </w:pPr>
    </w:p>
    <w:p w:rsidR="007F729C" w:rsidP="0088122E" w:rsidRDefault="009F1ACF" w14:paraId="2CDAC3E3" w14:textId="191529BE">
      <w:pPr>
        <w:pStyle w:val="ListParagraph"/>
        <w:numPr>
          <w:ilvl w:val="0"/>
          <w:numId w:val="16"/>
        </w:numPr>
        <w:tabs>
          <w:tab w:val="left" w:pos="142"/>
          <w:tab w:val="left" w:pos="567"/>
        </w:tabs>
        <w:spacing w:after="0" w:line="240" w:lineRule="auto"/>
        <w:ind w:right="96"/>
        <w:jc w:val="both"/>
        <w:rPr>
          <w:rFonts w:ascii="Arial" w:hAnsi="Arial" w:cs="Arial"/>
          <w:b/>
          <w:u w:val="single"/>
        </w:rPr>
      </w:pPr>
      <w:r>
        <w:rPr>
          <w:rFonts w:ascii="Arial" w:hAnsi="Arial" w:cs="Arial"/>
          <w:b/>
          <w:u w:val="single"/>
        </w:rPr>
        <w:t>External Audit Plan</w:t>
      </w:r>
    </w:p>
    <w:p w:rsidR="009F1ACF" w:rsidP="0088122E" w:rsidRDefault="009F1ACF" w14:paraId="427CD31C" w14:textId="749942A2">
      <w:pPr>
        <w:tabs>
          <w:tab w:val="left" w:pos="142"/>
          <w:tab w:val="left" w:pos="567"/>
        </w:tabs>
        <w:spacing w:after="0" w:line="240" w:lineRule="auto"/>
        <w:ind w:right="96"/>
        <w:jc w:val="both"/>
        <w:rPr>
          <w:rFonts w:ascii="Arial" w:hAnsi="Arial" w:cs="Arial"/>
          <w:b/>
          <w:u w:val="single"/>
        </w:rPr>
      </w:pPr>
    </w:p>
    <w:p w:rsidR="009F1ACF" w:rsidP="00211490" w:rsidRDefault="00957167" w14:paraId="369E3C1C" w14:textId="3D2C5AE0">
      <w:pPr>
        <w:tabs>
          <w:tab w:val="left" w:pos="142"/>
          <w:tab w:val="left" w:pos="567"/>
        </w:tabs>
        <w:spacing w:after="0" w:line="240" w:lineRule="auto"/>
        <w:ind w:left="363" w:right="96"/>
        <w:jc w:val="both"/>
        <w:rPr>
          <w:rFonts w:ascii="Arial" w:hAnsi="Arial" w:cs="Arial"/>
          <w:bCs/>
        </w:rPr>
      </w:pPr>
      <w:r>
        <w:rPr>
          <w:rFonts w:ascii="Arial" w:hAnsi="Arial" w:cs="Arial"/>
          <w:bCs/>
        </w:rPr>
        <w:t xml:space="preserve">The Chair asked if anyone had </w:t>
      </w:r>
      <w:r w:rsidR="00A75FCD">
        <w:rPr>
          <w:rFonts w:ascii="Arial" w:hAnsi="Arial" w:cs="Arial"/>
          <w:bCs/>
        </w:rPr>
        <w:t xml:space="preserve">any feedback on </w:t>
      </w:r>
      <w:r>
        <w:rPr>
          <w:rFonts w:ascii="Arial" w:hAnsi="Arial" w:cs="Arial"/>
          <w:bCs/>
        </w:rPr>
        <w:t>behalf of the External Auditors.</w:t>
      </w:r>
    </w:p>
    <w:p w:rsidR="00957167" w:rsidP="00211490" w:rsidRDefault="00957167" w14:paraId="669B30DB" w14:textId="6AAE3A6A">
      <w:pPr>
        <w:tabs>
          <w:tab w:val="left" w:pos="142"/>
          <w:tab w:val="left" w:pos="567"/>
        </w:tabs>
        <w:spacing w:after="0" w:line="240" w:lineRule="auto"/>
        <w:ind w:left="363" w:right="96"/>
        <w:jc w:val="both"/>
        <w:rPr>
          <w:rFonts w:ascii="Arial" w:hAnsi="Arial" w:cs="Arial"/>
          <w:bCs/>
        </w:rPr>
      </w:pPr>
    </w:p>
    <w:p w:rsidR="00957167" w:rsidP="002D5CFD" w:rsidRDefault="00957167" w14:paraId="3903F430" w14:textId="04316D7A">
      <w:pPr>
        <w:tabs>
          <w:tab w:val="left" w:pos="142"/>
          <w:tab w:val="left" w:pos="567"/>
        </w:tabs>
        <w:spacing w:after="0" w:line="240" w:lineRule="auto"/>
        <w:ind w:left="363" w:right="96"/>
        <w:jc w:val="both"/>
        <w:rPr>
          <w:rFonts w:ascii="Arial" w:hAnsi="Arial" w:cs="Arial"/>
          <w:bCs/>
        </w:rPr>
      </w:pPr>
      <w:proofErr w:type="spellStart"/>
      <w:r>
        <w:rPr>
          <w:rFonts w:ascii="Arial" w:hAnsi="Arial" w:cs="Arial"/>
          <w:bCs/>
        </w:rPr>
        <w:t>P</w:t>
      </w:r>
      <w:r w:rsidR="00D1701F">
        <w:rPr>
          <w:rFonts w:ascii="Arial" w:hAnsi="Arial" w:cs="Arial"/>
          <w:bCs/>
        </w:rPr>
        <w:t>M</w:t>
      </w:r>
      <w:r>
        <w:rPr>
          <w:rFonts w:ascii="Arial" w:hAnsi="Arial" w:cs="Arial"/>
          <w:bCs/>
        </w:rPr>
        <w:t>c</w:t>
      </w:r>
      <w:r w:rsidR="00D1701F">
        <w:rPr>
          <w:rFonts w:ascii="Arial" w:hAnsi="Arial" w:cs="Arial"/>
          <w:bCs/>
        </w:rPr>
        <w:t>K</w:t>
      </w:r>
      <w:proofErr w:type="spellEnd"/>
      <w:r>
        <w:rPr>
          <w:rFonts w:ascii="Arial" w:hAnsi="Arial" w:cs="Arial"/>
          <w:bCs/>
        </w:rPr>
        <w:t xml:space="preserve"> stated that </w:t>
      </w:r>
      <w:r w:rsidR="002D5CFD">
        <w:rPr>
          <w:rFonts w:ascii="Arial" w:hAnsi="Arial" w:cs="Arial"/>
          <w:bCs/>
        </w:rPr>
        <w:t xml:space="preserve">EY </w:t>
      </w:r>
      <w:r>
        <w:rPr>
          <w:rFonts w:ascii="Arial" w:hAnsi="Arial" w:cs="Arial"/>
          <w:bCs/>
        </w:rPr>
        <w:t xml:space="preserve">did not attend the previous meeting, </w:t>
      </w:r>
      <w:r w:rsidR="00A75FCD">
        <w:rPr>
          <w:rFonts w:ascii="Arial" w:hAnsi="Arial" w:cs="Arial"/>
          <w:bCs/>
        </w:rPr>
        <w:t xml:space="preserve">and </w:t>
      </w:r>
      <w:r>
        <w:rPr>
          <w:rFonts w:ascii="Arial" w:hAnsi="Arial" w:cs="Arial"/>
          <w:bCs/>
        </w:rPr>
        <w:t xml:space="preserve">a complaint should be submitted, however, </w:t>
      </w:r>
      <w:r w:rsidR="00211490">
        <w:rPr>
          <w:rFonts w:ascii="Arial" w:hAnsi="Arial" w:cs="Arial"/>
          <w:bCs/>
        </w:rPr>
        <w:t xml:space="preserve">there is no authority in which to complain </w:t>
      </w:r>
      <w:r>
        <w:rPr>
          <w:rFonts w:ascii="Arial" w:hAnsi="Arial" w:cs="Arial"/>
          <w:bCs/>
        </w:rPr>
        <w:t xml:space="preserve">to. </w:t>
      </w:r>
    </w:p>
    <w:p w:rsidR="00957167" w:rsidP="00211490" w:rsidRDefault="00957167" w14:paraId="0F7C2F22" w14:textId="2A28F04A">
      <w:pPr>
        <w:tabs>
          <w:tab w:val="left" w:pos="142"/>
          <w:tab w:val="left" w:pos="567"/>
        </w:tabs>
        <w:spacing w:after="0" w:line="240" w:lineRule="auto"/>
        <w:ind w:left="363" w:right="96"/>
        <w:jc w:val="both"/>
        <w:rPr>
          <w:rFonts w:ascii="Arial" w:hAnsi="Arial" w:cs="Arial"/>
          <w:bCs/>
        </w:rPr>
      </w:pPr>
    </w:p>
    <w:p w:rsidR="00957167" w:rsidP="00211490" w:rsidRDefault="00957167" w14:paraId="7F96FE8D" w14:textId="354192FA">
      <w:pPr>
        <w:tabs>
          <w:tab w:val="left" w:pos="142"/>
          <w:tab w:val="left" w:pos="567"/>
        </w:tabs>
        <w:spacing w:after="0" w:line="240" w:lineRule="auto"/>
        <w:ind w:left="363" w:right="96"/>
        <w:jc w:val="both"/>
        <w:rPr>
          <w:rFonts w:ascii="Arial" w:hAnsi="Arial" w:cs="Arial"/>
          <w:bCs/>
        </w:rPr>
      </w:pPr>
      <w:r>
        <w:rPr>
          <w:rFonts w:ascii="Arial" w:hAnsi="Arial" w:cs="Arial"/>
          <w:bCs/>
        </w:rPr>
        <w:t>Force CFO advised that it is indicative of the level of importance the Force is</w:t>
      </w:r>
      <w:r w:rsidR="00211490">
        <w:rPr>
          <w:rFonts w:ascii="Arial" w:hAnsi="Arial" w:cs="Arial"/>
          <w:bCs/>
        </w:rPr>
        <w:t>,</w:t>
      </w:r>
      <w:r>
        <w:rPr>
          <w:rFonts w:ascii="Arial" w:hAnsi="Arial" w:cs="Arial"/>
          <w:bCs/>
        </w:rPr>
        <w:t xml:space="preserve"> in terms of their other public sector clients such as the NHS, as </w:t>
      </w:r>
      <w:r w:rsidR="0073606B">
        <w:rPr>
          <w:rFonts w:ascii="Arial" w:hAnsi="Arial" w:cs="Arial"/>
          <w:bCs/>
        </w:rPr>
        <w:t>EY</w:t>
      </w:r>
      <w:r>
        <w:rPr>
          <w:rFonts w:ascii="Arial" w:hAnsi="Arial" w:cs="Arial"/>
          <w:bCs/>
        </w:rPr>
        <w:t xml:space="preserve"> are struggling to allocate the resources to undertake the </w:t>
      </w:r>
      <w:r w:rsidR="00D011E4">
        <w:rPr>
          <w:rFonts w:ascii="Arial" w:hAnsi="Arial" w:cs="Arial"/>
          <w:bCs/>
        </w:rPr>
        <w:t>e</w:t>
      </w:r>
      <w:r>
        <w:rPr>
          <w:rFonts w:ascii="Arial" w:hAnsi="Arial" w:cs="Arial"/>
          <w:bCs/>
        </w:rPr>
        <w:t xml:space="preserve">xternal </w:t>
      </w:r>
      <w:r w:rsidR="00D011E4">
        <w:rPr>
          <w:rFonts w:ascii="Arial" w:hAnsi="Arial" w:cs="Arial"/>
          <w:bCs/>
        </w:rPr>
        <w:t>a</w:t>
      </w:r>
      <w:r>
        <w:rPr>
          <w:rFonts w:ascii="Arial" w:hAnsi="Arial" w:cs="Arial"/>
          <w:bCs/>
        </w:rPr>
        <w:t>udit work, they are allocating the</w:t>
      </w:r>
      <w:r w:rsidR="0073606B">
        <w:rPr>
          <w:rFonts w:ascii="Arial" w:hAnsi="Arial" w:cs="Arial"/>
          <w:bCs/>
        </w:rPr>
        <w:t>ir resources</w:t>
      </w:r>
      <w:r>
        <w:rPr>
          <w:rFonts w:ascii="Arial" w:hAnsi="Arial" w:cs="Arial"/>
          <w:bCs/>
        </w:rPr>
        <w:t xml:space="preserve"> to other clients.</w:t>
      </w:r>
      <w:r w:rsidR="00A75FCD">
        <w:rPr>
          <w:rFonts w:ascii="Arial" w:hAnsi="Arial" w:cs="Arial"/>
          <w:bCs/>
        </w:rPr>
        <w:t xml:space="preserve"> </w:t>
      </w:r>
    </w:p>
    <w:p w:rsidR="002D6612" w:rsidP="002D5CFD" w:rsidRDefault="002D6612" w14:paraId="0E3D9CAA" w14:textId="6CAFED76">
      <w:pPr>
        <w:tabs>
          <w:tab w:val="left" w:pos="142"/>
          <w:tab w:val="left" w:pos="567"/>
        </w:tabs>
        <w:spacing w:after="0" w:line="240" w:lineRule="auto"/>
        <w:ind w:right="96"/>
        <w:jc w:val="both"/>
        <w:rPr>
          <w:rFonts w:ascii="Arial" w:hAnsi="Arial" w:cs="Arial"/>
          <w:bCs/>
        </w:rPr>
      </w:pPr>
    </w:p>
    <w:p w:rsidR="002D6612" w:rsidP="00211490" w:rsidRDefault="002D6612" w14:paraId="0D346A0E" w14:textId="2E06244D">
      <w:pPr>
        <w:tabs>
          <w:tab w:val="left" w:pos="142"/>
          <w:tab w:val="left" w:pos="567"/>
        </w:tabs>
        <w:spacing w:after="0" w:line="240" w:lineRule="auto"/>
        <w:ind w:left="363" w:right="96"/>
        <w:jc w:val="both"/>
        <w:rPr>
          <w:rFonts w:ascii="Arial" w:hAnsi="Arial" w:cs="Arial"/>
          <w:bCs/>
        </w:rPr>
      </w:pPr>
      <w:r>
        <w:rPr>
          <w:rFonts w:ascii="Arial" w:hAnsi="Arial" w:cs="Arial"/>
          <w:bCs/>
        </w:rPr>
        <w:t xml:space="preserve">Force CFO stated </w:t>
      </w:r>
      <w:r w:rsidR="00A75FCD">
        <w:rPr>
          <w:rFonts w:ascii="Arial" w:hAnsi="Arial" w:cs="Arial"/>
          <w:bCs/>
        </w:rPr>
        <w:t xml:space="preserve">that he </w:t>
      </w:r>
      <w:r>
        <w:rPr>
          <w:rFonts w:ascii="Arial" w:hAnsi="Arial" w:cs="Arial"/>
          <w:bCs/>
        </w:rPr>
        <w:t xml:space="preserve">and the previous OPCC CFO have had lengthy </w:t>
      </w:r>
      <w:r w:rsidR="002D5CFD">
        <w:rPr>
          <w:rFonts w:ascii="Arial" w:hAnsi="Arial" w:cs="Arial"/>
          <w:bCs/>
        </w:rPr>
        <w:t>discussions</w:t>
      </w:r>
      <w:r>
        <w:rPr>
          <w:rFonts w:ascii="Arial" w:hAnsi="Arial" w:cs="Arial"/>
          <w:bCs/>
        </w:rPr>
        <w:t xml:space="preserve"> about what could and could</w:t>
      </w:r>
      <w:r w:rsidR="0073606B">
        <w:rPr>
          <w:rFonts w:ascii="Arial" w:hAnsi="Arial" w:cs="Arial"/>
          <w:bCs/>
        </w:rPr>
        <w:t xml:space="preserve"> </w:t>
      </w:r>
      <w:r>
        <w:rPr>
          <w:rFonts w:ascii="Arial" w:hAnsi="Arial" w:cs="Arial"/>
          <w:bCs/>
        </w:rPr>
        <w:t>n</w:t>
      </w:r>
      <w:r w:rsidR="0073606B">
        <w:rPr>
          <w:rFonts w:ascii="Arial" w:hAnsi="Arial" w:cs="Arial"/>
          <w:bCs/>
        </w:rPr>
        <w:t>o</w:t>
      </w:r>
      <w:r>
        <w:rPr>
          <w:rFonts w:ascii="Arial" w:hAnsi="Arial" w:cs="Arial"/>
          <w:bCs/>
        </w:rPr>
        <w:t>t</w:t>
      </w:r>
      <w:r w:rsidR="0073606B">
        <w:rPr>
          <w:rFonts w:ascii="Arial" w:hAnsi="Arial" w:cs="Arial"/>
          <w:bCs/>
        </w:rPr>
        <w:t xml:space="preserve"> be done,</w:t>
      </w:r>
      <w:r>
        <w:rPr>
          <w:rFonts w:ascii="Arial" w:hAnsi="Arial" w:cs="Arial"/>
          <w:bCs/>
        </w:rPr>
        <w:t xml:space="preserve"> as there are no default provisions in the contract</w:t>
      </w:r>
      <w:r w:rsidR="0073606B">
        <w:rPr>
          <w:rFonts w:ascii="Arial" w:hAnsi="Arial" w:cs="Arial"/>
          <w:bCs/>
        </w:rPr>
        <w:t>. This</w:t>
      </w:r>
      <w:r>
        <w:rPr>
          <w:rFonts w:ascii="Arial" w:hAnsi="Arial" w:cs="Arial"/>
          <w:bCs/>
        </w:rPr>
        <w:t xml:space="preserve"> has been addressed in the new contract </w:t>
      </w:r>
      <w:r w:rsidR="00D011E4">
        <w:rPr>
          <w:rFonts w:ascii="Arial" w:hAnsi="Arial" w:cs="Arial"/>
          <w:bCs/>
        </w:rPr>
        <w:t>to some extent.</w:t>
      </w:r>
    </w:p>
    <w:p w:rsidR="002D6612" w:rsidP="00211490" w:rsidRDefault="002D6612" w14:paraId="75D782FE" w14:textId="67C95065">
      <w:pPr>
        <w:tabs>
          <w:tab w:val="left" w:pos="142"/>
          <w:tab w:val="left" w:pos="567"/>
        </w:tabs>
        <w:spacing w:after="0" w:line="240" w:lineRule="auto"/>
        <w:ind w:left="363" w:right="96"/>
        <w:jc w:val="both"/>
        <w:rPr>
          <w:rFonts w:ascii="Arial" w:hAnsi="Arial" w:cs="Arial"/>
          <w:bCs/>
        </w:rPr>
      </w:pPr>
    </w:p>
    <w:p w:rsidR="002D6612" w:rsidP="0073606B" w:rsidRDefault="002D6612" w14:paraId="311E11ED" w14:textId="1A8A3060">
      <w:pPr>
        <w:tabs>
          <w:tab w:val="left" w:pos="142"/>
          <w:tab w:val="left" w:pos="567"/>
        </w:tabs>
        <w:spacing w:after="0" w:line="240" w:lineRule="auto"/>
        <w:ind w:left="363" w:right="96"/>
        <w:jc w:val="both"/>
        <w:rPr>
          <w:rFonts w:ascii="Arial" w:hAnsi="Arial" w:cs="Arial"/>
          <w:bCs/>
        </w:rPr>
      </w:pPr>
      <w:r>
        <w:rPr>
          <w:rFonts w:ascii="Arial" w:hAnsi="Arial" w:cs="Arial"/>
          <w:bCs/>
        </w:rPr>
        <w:t xml:space="preserve">The chair asked </w:t>
      </w:r>
      <w:r w:rsidR="0073606B">
        <w:rPr>
          <w:rFonts w:ascii="Arial" w:hAnsi="Arial" w:cs="Arial"/>
          <w:bCs/>
        </w:rPr>
        <w:t xml:space="preserve">what the likelihood </w:t>
      </w:r>
      <w:r w:rsidR="00611169">
        <w:rPr>
          <w:rFonts w:ascii="Arial" w:hAnsi="Arial" w:cs="Arial"/>
          <w:bCs/>
        </w:rPr>
        <w:t>was</w:t>
      </w:r>
      <w:r>
        <w:rPr>
          <w:rFonts w:ascii="Arial" w:hAnsi="Arial" w:cs="Arial"/>
          <w:bCs/>
        </w:rPr>
        <w:t xml:space="preserve"> that an audit commission would be created like previously</w:t>
      </w:r>
      <w:r w:rsidR="00611169">
        <w:rPr>
          <w:rFonts w:ascii="Arial" w:hAnsi="Arial" w:cs="Arial"/>
          <w:bCs/>
        </w:rPr>
        <w:t>?</w:t>
      </w:r>
      <w:r>
        <w:rPr>
          <w:rFonts w:ascii="Arial" w:hAnsi="Arial" w:cs="Arial"/>
          <w:bCs/>
        </w:rPr>
        <w:t xml:space="preserve"> Force CFO stated that there are no plans for an audit commission, however, they have </w:t>
      </w:r>
      <w:proofErr w:type="gramStart"/>
      <w:r w:rsidR="00611169">
        <w:rPr>
          <w:rFonts w:ascii="Arial" w:hAnsi="Arial" w:cs="Arial"/>
          <w:bCs/>
        </w:rPr>
        <w:t>entered</w:t>
      </w:r>
      <w:r>
        <w:rPr>
          <w:rFonts w:ascii="Arial" w:hAnsi="Arial" w:cs="Arial"/>
          <w:bCs/>
        </w:rPr>
        <w:t xml:space="preserve"> </w:t>
      </w:r>
      <w:r w:rsidR="00611169">
        <w:rPr>
          <w:rFonts w:ascii="Arial" w:hAnsi="Arial" w:cs="Arial"/>
          <w:bCs/>
        </w:rPr>
        <w:t>into</w:t>
      </w:r>
      <w:proofErr w:type="gramEnd"/>
      <w:r w:rsidR="00611169">
        <w:rPr>
          <w:rFonts w:ascii="Arial" w:hAnsi="Arial" w:cs="Arial"/>
          <w:bCs/>
        </w:rPr>
        <w:t xml:space="preserve"> </w:t>
      </w:r>
      <w:r>
        <w:rPr>
          <w:rFonts w:ascii="Arial" w:hAnsi="Arial" w:cs="Arial"/>
          <w:bCs/>
        </w:rPr>
        <w:t>a new contract, unfortunately</w:t>
      </w:r>
      <w:r w:rsidR="00611169">
        <w:rPr>
          <w:rFonts w:ascii="Arial" w:hAnsi="Arial" w:cs="Arial"/>
          <w:bCs/>
        </w:rPr>
        <w:t>,</w:t>
      </w:r>
      <w:r>
        <w:rPr>
          <w:rFonts w:ascii="Arial" w:hAnsi="Arial" w:cs="Arial"/>
          <w:bCs/>
        </w:rPr>
        <w:t xml:space="preserve"> the impact of that contract won’t be seen for at least 18 months, the force will have more control of the contract and the arrangement will allow the new auditors to recruit new staff and enable them to complete the audits in a</w:t>
      </w:r>
      <w:r w:rsidR="0073606B">
        <w:rPr>
          <w:rFonts w:ascii="Arial" w:hAnsi="Arial" w:cs="Arial"/>
          <w:bCs/>
        </w:rPr>
        <w:t xml:space="preserve"> </w:t>
      </w:r>
      <w:r>
        <w:rPr>
          <w:rFonts w:ascii="Arial" w:hAnsi="Arial" w:cs="Arial"/>
          <w:bCs/>
        </w:rPr>
        <w:t>timely manner.</w:t>
      </w:r>
    </w:p>
    <w:p w:rsidR="002D6612" w:rsidP="0073606B" w:rsidRDefault="002D6612" w14:paraId="7B84AE05" w14:textId="2C14EB3B">
      <w:pPr>
        <w:tabs>
          <w:tab w:val="left" w:pos="142"/>
          <w:tab w:val="left" w:pos="567"/>
        </w:tabs>
        <w:spacing w:after="0" w:line="240" w:lineRule="auto"/>
        <w:ind w:left="363" w:right="96"/>
        <w:jc w:val="both"/>
        <w:rPr>
          <w:rFonts w:ascii="Arial" w:hAnsi="Arial" w:cs="Arial"/>
          <w:bCs/>
        </w:rPr>
      </w:pPr>
    </w:p>
    <w:p w:rsidRPr="007F729C" w:rsidR="0062126F" w:rsidP="0073606B" w:rsidRDefault="0062126F" w14:paraId="59F04D67" w14:textId="77777777">
      <w:pPr>
        <w:tabs>
          <w:tab w:val="left" w:pos="426"/>
        </w:tabs>
        <w:spacing w:after="0" w:line="240" w:lineRule="auto"/>
        <w:ind w:right="96"/>
        <w:jc w:val="both"/>
        <w:rPr>
          <w:rFonts w:ascii="Arial" w:hAnsi="Arial" w:cs="Arial"/>
          <w:b/>
          <w:u w:val="single"/>
        </w:rPr>
      </w:pPr>
    </w:p>
    <w:p w:rsidRPr="00380AA6" w:rsidR="00CA121E" w:rsidP="002D6612" w:rsidRDefault="002D6612" w14:paraId="6526198D" w14:textId="0FE7D8CE">
      <w:pPr>
        <w:pStyle w:val="ListParagraph"/>
        <w:numPr>
          <w:ilvl w:val="0"/>
          <w:numId w:val="16"/>
        </w:numPr>
        <w:tabs>
          <w:tab w:val="left" w:pos="567"/>
        </w:tabs>
        <w:spacing w:after="0" w:line="240" w:lineRule="auto"/>
        <w:ind w:right="96"/>
        <w:jc w:val="both"/>
        <w:rPr>
          <w:rFonts w:ascii="Arial" w:hAnsi="Arial" w:cs="Arial"/>
          <w:b/>
          <w:u w:val="single"/>
        </w:rPr>
      </w:pPr>
      <w:r>
        <w:rPr>
          <w:rFonts w:ascii="Arial" w:hAnsi="Arial" w:cs="Arial"/>
          <w:b/>
          <w:u w:val="single"/>
        </w:rPr>
        <w:t>Monitor the Implementation of recommendations from HMICFRS</w:t>
      </w:r>
    </w:p>
    <w:p w:rsidR="00CA121E" w:rsidP="0088122E" w:rsidRDefault="00CA121E" w14:paraId="63D685CD" w14:textId="37D7F2D3">
      <w:pPr>
        <w:tabs>
          <w:tab w:val="left" w:pos="567"/>
        </w:tabs>
        <w:spacing w:after="0" w:line="240" w:lineRule="auto"/>
        <w:ind w:left="363" w:right="96"/>
        <w:jc w:val="both"/>
        <w:rPr>
          <w:rFonts w:ascii="Arial" w:hAnsi="Arial" w:cs="Arial"/>
          <w:b/>
          <w:u w:val="single"/>
        </w:rPr>
      </w:pPr>
    </w:p>
    <w:p w:rsidR="0088122E" w:rsidP="00C8555F" w:rsidRDefault="00B316BE" w14:paraId="67E15281" w14:textId="6BF4C758">
      <w:pPr>
        <w:spacing w:after="0" w:line="240" w:lineRule="auto"/>
        <w:ind w:left="363" w:right="96"/>
        <w:jc w:val="both"/>
        <w:rPr>
          <w:rFonts w:ascii="Arial" w:hAnsi="Arial" w:cs="Arial"/>
        </w:rPr>
      </w:pPr>
      <w:r>
        <w:rPr>
          <w:rFonts w:ascii="Arial" w:hAnsi="Arial" w:cs="Arial"/>
        </w:rPr>
        <w:t>DCC ran through the recommendations.</w:t>
      </w:r>
    </w:p>
    <w:p w:rsidR="00B316BE" w:rsidP="00C8555F" w:rsidRDefault="00B316BE" w14:paraId="2890685E" w14:textId="4700991E">
      <w:pPr>
        <w:spacing w:after="0" w:line="240" w:lineRule="auto"/>
        <w:ind w:left="363" w:right="96"/>
        <w:jc w:val="both"/>
        <w:rPr>
          <w:rFonts w:ascii="Arial" w:hAnsi="Arial" w:cs="Arial"/>
        </w:rPr>
      </w:pPr>
    </w:p>
    <w:p w:rsidR="00B316BE" w:rsidP="00C8555F" w:rsidRDefault="00B316BE" w14:paraId="7CFEEBDC" w14:textId="426E8F7E">
      <w:pPr>
        <w:spacing w:after="0" w:line="240" w:lineRule="auto"/>
        <w:ind w:left="363" w:right="96"/>
        <w:jc w:val="both"/>
        <w:rPr>
          <w:rFonts w:ascii="Arial" w:hAnsi="Arial" w:cs="Arial"/>
        </w:rPr>
      </w:pPr>
      <w:r>
        <w:rPr>
          <w:rFonts w:ascii="Arial" w:hAnsi="Arial" w:cs="Arial"/>
        </w:rPr>
        <w:t>DCC s</w:t>
      </w:r>
      <w:r w:rsidR="00611169">
        <w:rPr>
          <w:rFonts w:ascii="Arial" w:hAnsi="Arial" w:cs="Arial"/>
        </w:rPr>
        <w:t>t</w:t>
      </w:r>
      <w:r>
        <w:rPr>
          <w:rFonts w:ascii="Arial" w:hAnsi="Arial" w:cs="Arial"/>
        </w:rPr>
        <w:t xml:space="preserve">ated </w:t>
      </w:r>
      <w:commentRangeStart w:id="0"/>
      <w:r>
        <w:rPr>
          <w:rFonts w:ascii="Arial" w:hAnsi="Arial" w:cs="Arial"/>
        </w:rPr>
        <w:t xml:space="preserve">43 recommendations </w:t>
      </w:r>
      <w:commentRangeEnd w:id="0"/>
      <w:r w:rsidR="00D011E4">
        <w:rPr>
          <w:rStyle w:val="CommentReference"/>
        </w:rPr>
        <w:commentReference w:id="0"/>
      </w:r>
      <w:r>
        <w:rPr>
          <w:rFonts w:ascii="Arial" w:hAnsi="Arial" w:cs="Arial"/>
        </w:rPr>
        <w:t xml:space="preserve">were made to each force and Nottinghamshire police force were green on </w:t>
      </w:r>
      <w:proofErr w:type="gramStart"/>
      <w:r>
        <w:rPr>
          <w:rFonts w:ascii="Arial" w:hAnsi="Arial" w:cs="Arial"/>
        </w:rPr>
        <w:t>the majority of</w:t>
      </w:r>
      <w:proofErr w:type="gramEnd"/>
      <w:r>
        <w:rPr>
          <w:rFonts w:ascii="Arial" w:hAnsi="Arial" w:cs="Arial"/>
        </w:rPr>
        <w:t xml:space="preserve"> those recommendations.</w:t>
      </w:r>
    </w:p>
    <w:p w:rsidR="00B316BE" w:rsidP="00C8555F" w:rsidRDefault="00B316BE" w14:paraId="61500CB8" w14:textId="5704CC21">
      <w:pPr>
        <w:spacing w:after="0" w:line="240" w:lineRule="auto"/>
        <w:ind w:left="363" w:right="96"/>
        <w:jc w:val="both"/>
        <w:rPr>
          <w:rFonts w:ascii="Arial" w:hAnsi="Arial" w:cs="Arial"/>
        </w:rPr>
      </w:pPr>
    </w:p>
    <w:p w:rsidR="00B316BE" w:rsidP="00C8555F" w:rsidRDefault="00B316BE" w14:paraId="6E17ED4B" w14:textId="720E63BB">
      <w:pPr>
        <w:spacing w:after="0" w:line="240" w:lineRule="auto"/>
        <w:ind w:left="363" w:right="96"/>
        <w:jc w:val="both"/>
        <w:rPr>
          <w:rFonts w:ascii="Arial" w:hAnsi="Arial" w:cs="Arial"/>
        </w:rPr>
      </w:pPr>
      <w:r>
        <w:rPr>
          <w:rFonts w:ascii="Arial" w:hAnsi="Arial" w:cs="Arial"/>
        </w:rPr>
        <w:t>The chair observed that HMICFRS have adopted a more pragmatic approach to closing some of the outstanding recommendations, historically there have been hundreds of recommendations awaiting HMICFRS closure. The force is in a much better position to close some of these down as a lot of recommendations have been moved to a category 2 level.</w:t>
      </w:r>
    </w:p>
    <w:p w:rsidR="00B316BE" w:rsidP="00C8555F" w:rsidRDefault="00B316BE" w14:paraId="1883ECD5" w14:textId="18216AD1">
      <w:pPr>
        <w:spacing w:after="0" w:line="240" w:lineRule="auto"/>
        <w:ind w:left="363" w:right="96"/>
        <w:jc w:val="both"/>
        <w:rPr>
          <w:rFonts w:ascii="Arial" w:hAnsi="Arial" w:cs="Arial"/>
        </w:rPr>
      </w:pPr>
    </w:p>
    <w:p w:rsidR="00B316BE" w:rsidP="00C8555F" w:rsidRDefault="00B316BE" w14:paraId="550B99AF" w14:textId="3662F874">
      <w:pPr>
        <w:spacing w:after="0" w:line="240" w:lineRule="auto"/>
        <w:ind w:left="363" w:right="96"/>
        <w:jc w:val="both"/>
        <w:rPr>
          <w:rFonts w:ascii="Arial" w:hAnsi="Arial" w:cs="Arial"/>
        </w:rPr>
      </w:pPr>
      <w:r>
        <w:rPr>
          <w:rFonts w:ascii="Arial" w:hAnsi="Arial" w:cs="Arial"/>
        </w:rPr>
        <w:t>DCC stated that on</w:t>
      </w:r>
      <w:r w:rsidR="00611169">
        <w:rPr>
          <w:rFonts w:ascii="Arial" w:hAnsi="Arial" w:cs="Arial"/>
        </w:rPr>
        <w:t>c</w:t>
      </w:r>
      <w:r>
        <w:rPr>
          <w:rFonts w:ascii="Arial" w:hAnsi="Arial" w:cs="Arial"/>
        </w:rPr>
        <w:t>e the new liaison officer is in post</w:t>
      </w:r>
      <w:r w:rsidR="00E864B7">
        <w:rPr>
          <w:rFonts w:ascii="Arial" w:hAnsi="Arial" w:cs="Arial"/>
        </w:rPr>
        <w:t>,</w:t>
      </w:r>
      <w:r>
        <w:rPr>
          <w:rFonts w:ascii="Arial" w:hAnsi="Arial" w:cs="Arial"/>
        </w:rPr>
        <w:t xml:space="preserve"> they will sit down with </w:t>
      </w:r>
      <w:r w:rsidR="00D011E4">
        <w:rPr>
          <w:rFonts w:ascii="Arial" w:hAnsi="Arial" w:cs="Arial"/>
        </w:rPr>
        <w:t xml:space="preserve">them </w:t>
      </w:r>
      <w:r>
        <w:rPr>
          <w:rFonts w:ascii="Arial" w:hAnsi="Arial" w:cs="Arial"/>
        </w:rPr>
        <w:t>and work through the</w:t>
      </w:r>
      <w:r w:rsidR="00D95599">
        <w:rPr>
          <w:rFonts w:ascii="Arial" w:hAnsi="Arial" w:cs="Arial"/>
        </w:rPr>
        <w:t xml:space="preserve"> recommendations</w:t>
      </w:r>
      <w:r>
        <w:rPr>
          <w:rFonts w:ascii="Arial" w:hAnsi="Arial" w:cs="Arial"/>
        </w:rPr>
        <w:t xml:space="preserve"> and should be able to close more</w:t>
      </w:r>
      <w:r w:rsidR="00D95599">
        <w:rPr>
          <w:rFonts w:ascii="Arial" w:hAnsi="Arial" w:cs="Arial"/>
        </w:rPr>
        <w:t xml:space="preserve"> down</w:t>
      </w:r>
      <w:r>
        <w:rPr>
          <w:rFonts w:ascii="Arial" w:hAnsi="Arial" w:cs="Arial"/>
        </w:rPr>
        <w:t>.</w:t>
      </w:r>
      <w:r w:rsidR="00D011E4">
        <w:rPr>
          <w:rFonts w:ascii="Arial" w:hAnsi="Arial" w:cs="Arial"/>
        </w:rPr>
        <w:t xml:space="preserve"> The Chair was hopeful to see improvement in future.</w:t>
      </w:r>
    </w:p>
    <w:p w:rsidR="00B316BE" w:rsidP="00C8555F" w:rsidRDefault="00B316BE" w14:paraId="62B1D7A9" w14:textId="5BAB5798">
      <w:pPr>
        <w:spacing w:after="0" w:line="240" w:lineRule="auto"/>
        <w:ind w:left="363" w:right="96"/>
        <w:jc w:val="both"/>
        <w:rPr>
          <w:rFonts w:ascii="Arial" w:hAnsi="Arial" w:cs="Arial"/>
        </w:rPr>
      </w:pPr>
    </w:p>
    <w:p w:rsidRPr="007F729C" w:rsidR="007F729C" w:rsidP="0088122E" w:rsidRDefault="007F729C" w14:paraId="0A125776" w14:textId="77777777">
      <w:pPr>
        <w:pStyle w:val="ListParagraph"/>
        <w:spacing w:after="0" w:line="240" w:lineRule="auto"/>
        <w:ind w:left="363" w:right="96"/>
        <w:jc w:val="both"/>
        <w:rPr>
          <w:rFonts w:ascii="Arial" w:hAnsi="Arial" w:cs="Arial"/>
        </w:rPr>
      </w:pPr>
    </w:p>
    <w:p w:rsidR="007F729C" w:rsidP="0088122E" w:rsidRDefault="00C625F6" w14:paraId="7CB20881" w14:textId="0DE23F27">
      <w:pPr>
        <w:tabs>
          <w:tab w:val="left" w:pos="567"/>
        </w:tabs>
        <w:spacing w:after="0" w:line="240" w:lineRule="auto"/>
        <w:ind w:left="363" w:right="96" w:hanging="363"/>
        <w:jc w:val="both"/>
        <w:rPr>
          <w:rFonts w:ascii="Arial" w:hAnsi="Arial" w:cs="Arial"/>
          <w:b/>
          <w:u w:val="single"/>
        </w:rPr>
      </w:pPr>
      <w:r>
        <w:rPr>
          <w:rFonts w:ascii="Arial" w:hAnsi="Arial" w:cs="Arial"/>
          <w:b/>
        </w:rPr>
        <w:t>9</w:t>
      </w:r>
      <w:r w:rsidRPr="007F729C" w:rsidR="007F729C">
        <w:rPr>
          <w:rFonts w:ascii="Arial" w:hAnsi="Arial" w:cs="Arial"/>
          <w:b/>
        </w:rPr>
        <w:t>)</w:t>
      </w:r>
      <w:r w:rsidR="00DE07D8">
        <w:rPr>
          <w:rFonts w:ascii="Arial" w:hAnsi="Arial" w:cs="Arial"/>
          <w:b/>
        </w:rPr>
        <w:t xml:space="preserve"> </w:t>
      </w:r>
      <w:r w:rsidR="00FD61D4">
        <w:rPr>
          <w:rFonts w:ascii="Arial" w:hAnsi="Arial" w:cs="Arial"/>
          <w:b/>
        </w:rPr>
        <w:tab/>
      </w:r>
      <w:r w:rsidRPr="00C625F6">
        <w:rPr>
          <w:rFonts w:ascii="Arial" w:hAnsi="Arial" w:eastAsia="Arial"/>
          <w:b/>
          <w:bCs/>
          <w:iCs/>
          <w:u w:val="single"/>
        </w:rPr>
        <w:t>Draft 2021</w:t>
      </w:r>
      <w:r w:rsidR="00D011E4">
        <w:rPr>
          <w:rFonts w:ascii="Arial" w:hAnsi="Arial" w:eastAsia="Arial"/>
          <w:b/>
          <w:bCs/>
          <w:iCs/>
          <w:u w:val="single"/>
        </w:rPr>
        <w:t>/</w:t>
      </w:r>
      <w:r w:rsidRPr="00C625F6">
        <w:rPr>
          <w:rFonts w:ascii="Arial" w:hAnsi="Arial" w:eastAsia="Arial"/>
          <w:b/>
          <w:bCs/>
          <w:iCs/>
          <w:u w:val="single"/>
        </w:rPr>
        <w:t>22 accounts</w:t>
      </w:r>
    </w:p>
    <w:p w:rsidR="00223206" w:rsidP="0088122E" w:rsidRDefault="00223206" w14:paraId="3559D11C" w14:textId="51B7E53B">
      <w:pPr>
        <w:tabs>
          <w:tab w:val="left" w:pos="567"/>
        </w:tabs>
        <w:spacing w:after="0" w:line="240" w:lineRule="auto"/>
        <w:ind w:left="363" w:right="96" w:hanging="363"/>
        <w:jc w:val="both"/>
        <w:rPr>
          <w:rFonts w:ascii="Arial" w:hAnsi="Arial" w:cs="Arial"/>
          <w:u w:val="single"/>
        </w:rPr>
      </w:pPr>
    </w:p>
    <w:p w:rsidR="003E43CA" w:rsidP="00FF0E34" w:rsidRDefault="00C625F6" w14:paraId="3725297F" w14:textId="34284FBD">
      <w:pPr>
        <w:tabs>
          <w:tab w:val="left" w:pos="567"/>
        </w:tabs>
        <w:spacing w:after="0" w:line="240" w:lineRule="auto"/>
        <w:ind w:left="426" w:right="96" w:hanging="63"/>
        <w:jc w:val="both"/>
        <w:rPr>
          <w:rFonts w:ascii="Arial" w:hAnsi="Arial" w:cs="Arial"/>
        </w:rPr>
      </w:pPr>
      <w:r>
        <w:rPr>
          <w:rFonts w:ascii="Arial" w:hAnsi="Arial" w:cs="Arial"/>
        </w:rPr>
        <w:t>Force CFO ran through the Chief Constables accounts.</w:t>
      </w:r>
      <w:r w:rsidR="00FF0E34">
        <w:rPr>
          <w:rFonts w:ascii="Arial" w:hAnsi="Arial" w:cs="Arial"/>
        </w:rPr>
        <w:t xml:space="preserve"> The PCC/Group accounts were not yet complete.</w:t>
      </w:r>
    </w:p>
    <w:p w:rsidR="00C625F6" w:rsidP="00E864B7" w:rsidRDefault="00C625F6" w14:paraId="1B567637" w14:textId="5F01D1A1">
      <w:pPr>
        <w:tabs>
          <w:tab w:val="left" w:pos="567"/>
        </w:tabs>
        <w:spacing w:after="0" w:line="240" w:lineRule="auto"/>
        <w:ind w:left="726" w:right="96" w:hanging="363"/>
        <w:jc w:val="both"/>
        <w:rPr>
          <w:rFonts w:ascii="Arial" w:hAnsi="Arial" w:cs="Arial"/>
        </w:rPr>
      </w:pPr>
    </w:p>
    <w:p w:rsidR="00C625F6" w:rsidP="00E864B7" w:rsidRDefault="00C625F6" w14:paraId="63D3E96C" w14:textId="1545CF2B">
      <w:pPr>
        <w:tabs>
          <w:tab w:val="left" w:pos="567"/>
        </w:tabs>
        <w:spacing w:after="0" w:line="240" w:lineRule="auto"/>
        <w:ind w:left="426" w:right="96" w:hanging="63"/>
        <w:jc w:val="both"/>
        <w:rPr>
          <w:rFonts w:ascii="Arial" w:hAnsi="Arial" w:cs="Arial"/>
        </w:rPr>
      </w:pPr>
      <w:r>
        <w:rPr>
          <w:rFonts w:ascii="Arial" w:hAnsi="Arial" w:cs="Arial"/>
        </w:rPr>
        <w:t>The chair queried whether</w:t>
      </w:r>
      <w:r w:rsidR="00A75FCD">
        <w:rPr>
          <w:rFonts w:ascii="Arial" w:hAnsi="Arial" w:cs="Arial"/>
        </w:rPr>
        <w:t xml:space="preserve"> the error in the accounts effectively stopped them being published</w:t>
      </w:r>
      <w:r>
        <w:rPr>
          <w:rFonts w:ascii="Arial" w:hAnsi="Arial" w:cs="Arial"/>
        </w:rPr>
        <w:t xml:space="preserve">. </w:t>
      </w:r>
      <w:r w:rsidR="00B5264E">
        <w:rPr>
          <w:rFonts w:ascii="Arial" w:hAnsi="Arial" w:cs="Arial"/>
        </w:rPr>
        <w:t>Force</w:t>
      </w:r>
      <w:r>
        <w:rPr>
          <w:rFonts w:ascii="Arial" w:hAnsi="Arial" w:cs="Arial"/>
        </w:rPr>
        <w:t xml:space="preserve"> CFO advised that technically nothing stops them publishing the</w:t>
      </w:r>
      <w:r w:rsidR="00B5264E">
        <w:rPr>
          <w:rFonts w:ascii="Arial" w:hAnsi="Arial" w:cs="Arial"/>
        </w:rPr>
        <w:t xml:space="preserve"> accounts</w:t>
      </w:r>
      <w:r>
        <w:rPr>
          <w:rFonts w:ascii="Arial" w:hAnsi="Arial" w:cs="Arial"/>
        </w:rPr>
        <w:t xml:space="preserve"> however, they </w:t>
      </w:r>
      <w:r w:rsidR="002D5CFD">
        <w:rPr>
          <w:rFonts w:ascii="Arial" w:hAnsi="Arial" w:cs="Arial"/>
        </w:rPr>
        <w:t>must</w:t>
      </w:r>
      <w:r>
        <w:rPr>
          <w:rFonts w:ascii="Arial" w:hAnsi="Arial" w:cs="Arial"/>
        </w:rPr>
        <w:t xml:space="preserve"> be signed off to say they are correct and </w:t>
      </w:r>
      <w:r w:rsidR="00B5264E">
        <w:rPr>
          <w:rFonts w:ascii="Arial" w:hAnsi="Arial" w:cs="Arial"/>
        </w:rPr>
        <w:t xml:space="preserve">as </w:t>
      </w:r>
      <w:r>
        <w:rPr>
          <w:rFonts w:ascii="Arial" w:hAnsi="Arial" w:cs="Arial"/>
        </w:rPr>
        <w:t>they know that is</w:t>
      </w:r>
      <w:r w:rsidR="00B5264E">
        <w:rPr>
          <w:rFonts w:ascii="Arial" w:hAnsi="Arial" w:cs="Arial"/>
        </w:rPr>
        <w:t xml:space="preserve"> </w:t>
      </w:r>
      <w:r>
        <w:rPr>
          <w:rFonts w:ascii="Arial" w:hAnsi="Arial" w:cs="Arial"/>
        </w:rPr>
        <w:t>n</w:t>
      </w:r>
      <w:r w:rsidR="00B5264E">
        <w:rPr>
          <w:rFonts w:ascii="Arial" w:hAnsi="Arial" w:cs="Arial"/>
        </w:rPr>
        <w:t>o</w:t>
      </w:r>
      <w:r>
        <w:rPr>
          <w:rFonts w:ascii="Arial" w:hAnsi="Arial" w:cs="Arial"/>
        </w:rPr>
        <w:t xml:space="preserve">t the case, it becomes a starting point for the audit. </w:t>
      </w:r>
    </w:p>
    <w:p w:rsidR="00F771EA" w:rsidP="00E864B7" w:rsidRDefault="00F771EA" w14:paraId="2F4FE9E3" w14:textId="27CC8182">
      <w:pPr>
        <w:tabs>
          <w:tab w:val="left" w:pos="567"/>
        </w:tabs>
        <w:spacing w:after="0" w:line="240" w:lineRule="auto"/>
        <w:ind w:left="726" w:right="96" w:hanging="363"/>
        <w:jc w:val="both"/>
        <w:rPr>
          <w:rFonts w:ascii="Arial" w:hAnsi="Arial" w:cs="Arial"/>
        </w:rPr>
      </w:pPr>
    </w:p>
    <w:p w:rsidR="00F771EA" w:rsidP="00E864B7" w:rsidRDefault="00F771EA" w14:paraId="6B911C1C" w14:textId="18840659">
      <w:pPr>
        <w:tabs>
          <w:tab w:val="left" w:pos="567"/>
        </w:tabs>
        <w:spacing w:after="0" w:line="240" w:lineRule="auto"/>
        <w:ind w:left="426" w:right="96" w:hanging="63"/>
        <w:jc w:val="both"/>
        <w:rPr>
          <w:rFonts w:ascii="Arial" w:hAnsi="Arial" w:cs="Arial"/>
        </w:rPr>
      </w:pPr>
      <w:r>
        <w:rPr>
          <w:rFonts w:ascii="Arial" w:hAnsi="Arial" w:cs="Arial"/>
        </w:rPr>
        <w:t xml:space="preserve">The </w:t>
      </w:r>
      <w:r w:rsidR="00B5264E">
        <w:rPr>
          <w:rFonts w:ascii="Arial" w:hAnsi="Arial" w:cs="Arial"/>
        </w:rPr>
        <w:t>chair</w:t>
      </w:r>
      <w:r>
        <w:rPr>
          <w:rFonts w:ascii="Arial" w:hAnsi="Arial" w:cs="Arial"/>
        </w:rPr>
        <w:t xml:space="preserve"> asked whether these accounts were published on the website? Force CFO explained they would be published after this </w:t>
      </w:r>
      <w:proofErr w:type="gramStart"/>
      <w:r>
        <w:rPr>
          <w:rFonts w:ascii="Arial" w:hAnsi="Arial" w:cs="Arial"/>
        </w:rPr>
        <w:t>meeting</w:t>
      </w:r>
      <w:r w:rsidR="008B6B88">
        <w:rPr>
          <w:rFonts w:ascii="Arial" w:hAnsi="Arial" w:cs="Arial"/>
        </w:rPr>
        <w:t>,</w:t>
      </w:r>
      <w:proofErr w:type="gramEnd"/>
      <w:r>
        <w:rPr>
          <w:rFonts w:ascii="Arial" w:hAnsi="Arial" w:cs="Arial"/>
        </w:rPr>
        <w:t xml:space="preserve"> he is awaiting any comments or concerns the committee may have.</w:t>
      </w:r>
    </w:p>
    <w:p w:rsidR="00F771EA" w:rsidP="00E864B7" w:rsidRDefault="00F771EA" w14:paraId="2C339725" w14:textId="523A211C">
      <w:pPr>
        <w:tabs>
          <w:tab w:val="left" w:pos="567"/>
        </w:tabs>
        <w:spacing w:after="0" w:line="240" w:lineRule="auto"/>
        <w:ind w:left="726" w:right="96" w:hanging="363"/>
        <w:jc w:val="both"/>
        <w:rPr>
          <w:rFonts w:ascii="Arial" w:hAnsi="Arial" w:cs="Arial"/>
        </w:rPr>
      </w:pPr>
    </w:p>
    <w:p w:rsidR="00F771EA" w:rsidP="00E864B7" w:rsidRDefault="00F771EA" w14:paraId="1B1511A1" w14:textId="49AFA361">
      <w:pPr>
        <w:tabs>
          <w:tab w:val="left" w:pos="567"/>
        </w:tabs>
        <w:spacing w:after="0" w:line="240" w:lineRule="auto"/>
        <w:ind w:left="426" w:right="96" w:hanging="63"/>
        <w:jc w:val="both"/>
        <w:rPr>
          <w:rFonts w:ascii="Arial" w:hAnsi="Arial" w:cs="Arial"/>
        </w:rPr>
      </w:pPr>
      <w:r>
        <w:rPr>
          <w:rFonts w:ascii="Arial" w:hAnsi="Arial" w:cs="Arial"/>
        </w:rPr>
        <w:t xml:space="preserve">The chair queried whether the same audit letter as last year would be used for this year, Force CFO explained that </w:t>
      </w:r>
      <w:r w:rsidR="008B6B88">
        <w:rPr>
          <w:rFonts w:ascii="Arial" w:hAnsi="Arial" w:cs="Arial"/>
        </w:rPr>
        <w:t xml:space="preserve">it </w:t>
      </w:r>
      <w:r>
        <w:rPr>
          <w:rFonts w:ascii="Arial" w:hAnsi="Arial" w:cs="Arial"/>
        </w:rPr>
        <w:t xml:space="preserve">is the standard letter that </w:t>
      </w:r>
      <w:proofErr w:type="gramStart"/>
      <w:r>
        <w:rPr>
          <w:rFonts w:ascii="Arial" w:hAnsi="Arial" w:cs="Arial"/>
        </w:rPr>
        <w:t>has to</w:t>
      </w:r>
      <w:proofErr w:type="gramEnd"/>
      <w:r>
        <w:rPr>
          <w:rFonts w:ascii="Arial" w:hAnsi="Arial" w:cs="Arial"/>
        </w:rPr>
        <w:t xml:space="preserve"> be produced.</w:t>
      </w:r>
    </w:p>
    <w:p w:rsidR="00F771EA" w:rsidP="00E864B7" w:rsidRDefault="00F771EA" w14:paraId="7F39E14C" w14:textId="6A85284D">
      <w:pPr>
        <w:tabs>
          <w:tab w:val="left" w:pos="567"/>
        </w:tabs>
        <w:spacing w:after="0" w:line="240" w:lineRule="auto"/>
        <w:ind w:left="726" w:right="96" w:hanging="363"/>
        <w:jc w:val="both"/>
        <w:rPr>
          <w:rFonts w:ascii="Arial" w:hAnsi="Arial" w:cs="Arial"/>
        </w:rPr>
      </w:pPr>
    </w:p>
    <w:p w:rsidR="00F771EA" w:rsidP="00E864B7" w:rsidRDefault="00F771EA" w14:paraId="11681061" w14:textId="4071E6AB">
      <w:pPr>
        <w:tabs>
          <w:tab w:val="left" w:pos="567"/>
        </w:tabs>
        <w:spacing w:after="0" w:line="240" w:lineRule="auto"/>
        <w:ind w:left="426" w:right="96"/>
        <w:jc w:val="both"/>
        <w:rPr>
          <w:rFonts w:ascii="Arial" w:hAnsi="Arial" w:cs="Arial"/>
        </w:rPr>
      </w:pPr>
      <w:r>
        <w:rPr>
          <w:rFonts w:ascii="Arial" w:hAnsi="Arial" w:cs="Arial"/>
        </w:rPr>
        <w:t xml:space="preserve">The Chair observed that the Chief </w:t>
      </w:r>
      <w:r w:rsidR="008B6B88">
        <w:rPr>
          <w:rFonts w:ascii="Arial" w:hAnsi="Arial" w:cs="Arial"/>
        </w:rPr>
        <w:t>S</w:t>
      </w:r>
      <w:r>
        <w:rPr>
          <w:rFonts w:ascii="Arial" w:hAnsi="Arial" w:cs="Arial"/>
        </w:rPr>
        <w:t xml:space="preserve">tatement of </w:t>
      </w:r>
      <w:r w:rsidR="008B6B88">
        <w:rPr>
          <w:rFonts w:ascii="Arial" w:hAnsi="Arial" w:cs="Arial"/>
        </w:rPr>
        <w:t>A</w:t>
      </w:r>
      <w:r>
        <w:rPr>
          <w:rFonts w:ascii="Arial" w:hAnsi="Arial" w:cs="Arial"/>
        </w:rPr>
        <w:t>ccounts for 2021/22 has the November date on so will need to be amended. Force CFO admitted he had noticed th</w:t>
      </w:r>
      <w:r w:rsidR="008B6B88">
        <w:rPr>
          <w:rFonts w:ascii="Arial" w:hAnsi="Arial" w:cs="Arial"/>
        </w:rPr>
        <w:t>e</w:t>
      </w:r>
      <w:r>
        <w:rPr>
          <w:rFonts w:ascii="Arial" w:hAnsi="Arial" w:cs="Arial"/>
        </w:rPr>
        <w:t xml:space="preserve"> error </w:t>
      </w:r>
      <w:r w:rsidR="008B6B88">
        <w:rPr>
          <w:rFonts w:ascii="Arial" w:hAnsi="Arial" w:cs="Arial"/>
        </w:rPr>
        <w:t>as well</w:t>
      </w:r>
      <w:r>
        <w:rPr>
          <w:rFonts w:ascii="Arial" w:hAnsi="Arial" w:cs="Arial"/>
        </w:rPr>
        <w:t>.</w:t>
      </w:r>
    </w:p>
    <w:p w:rsidR="00F771EA" w:rsidP="00E864B7" w:rsidRDefault="00F771EA" w14:paraId="3E945045" w14:textId="5AD83E48">
      <w:pPr>
        <w:tabs>
          <w:tab w:val="left" w:pos="567"/>
        </w:tabs>
        <w:spacing w:after="0" w:line="240" w:lineRule="auto"/>
        <w:ind w:left="726" w:right="96" w:hanging="363"/>
        <w:jc w:val="both"/>
        <w:rPr>
          <w:rFonts w:ascii="Arial" w:hAnsi="Arial" w:cs="Arial"/>
        </w:rPr>
      </w:pPr>
    </w:p>
    <w:p w:rsidR="00FB1901" w:rsidP="00E864B7" w:rsidRDefault="00F771EA" w14:paraId="57805B3C" w14:textId="3B9D79CF">
      <w:pPr>
        <w:tabs>
          <w:tab w:val="left" w:pos="567"/>
        </w:tabs>
        <w:spacing w:after="0" w:line="240" w:lineRule="auto"/>
        <w:ind w:left="426" w:right="96"/>
        <w:jc w:val="both"/>
        <w:rPr>
          <w:rFonts w:ascii="Arial" w:hAnsi="Arial" w:cs="Arial"/>
        </w:rPr>
      </w:pPr>
      <w:r>
        <w:rPr>
          <w:rFonts w:ascii="Arial" w:hAnsi="Arial" w:cs="Arial"/>
        </w:rPr>
        <w:t xml:space="preserve">The </w:t>
      </w:r>
      <w:r w:rsidR="008B6B88">
        <w:rPr>
          <w:rFonts w:ascii="Arial" w:hAnsi="Arial" w:cs="Arial"/>
        </w:rPr>
        <w:t>chair</w:t>
      </w:r>
      <w:r>
        <w:rPr>
          <w:rFonts w:ascii="Arial" w:hAnsi="Arial" w:cs="Arial"/>
        </w:rPr>
        <w:t xml:space="preserve"> requested an update on the 2020/21 accounts. </w:t>
      </w:r>
      <w:r w:rsidR="008B6B88">
        <w:rPr>
          <w:rFonts w:ascii="Arial" w:hAnsi="Arial" w:cs="Arial"/>
        </w:rPr>
        <w:t>Force</w:t>
      </w:r>
      <w:r>
        <w:rPr>
          <w:rFonts w:ascii="Arial" w:hAnsi="Arial" w:cs="Arial"/>
        </w:rPr>
        <w:t xml:space="preserve"> CFO responded that</w:t>
      </w:r>
      <w:r w:rsidR="00FB1901">
        <w:rPr>
          <w:rFonts w:ascii="Arial" w:hAnsi="Arial" w:cs="Arial"/>
        </w:rPr>
        <w:t xml:space="preserve"> the </w:t>
      </w:r>
      <w:proofErr w:type="gramStart"/>
      <w:r w:rsidR="008B6B88">
        <w:rPr>
          <w:rFonts w:ascii="Arial" w:hAnsi="Arial" w:cs="Arial"/>
        </w:rPr>
        <w:t>audit</w:t>
      </w:r>
      <w:r w:rsidR="00FB1901">
        <w:rPr>
          <w:rFonts w:ascii="Arial" w:hAnsi="Arial" w:cs="Arial"/>
        </w:rPr>
        <w:t xml:space="preserve">  is</w:t>
      </w:r>
      <w:proofErr w:type="gramEnd"/>
      <w:r w:rsidR="00FB1901">
        <w:rPr>
          <w:rFonts w:ascii="Arial" w:hAnsi="Arial" w:cs="Arial"/>
        </w:rPr>
        <w:t xml:space="preserve"> restarting in July, the auditor has advised </w:t>
      </w:r>
      <w:r w:rsidR="008B6B88">
        <w:rPr>
          <w:rFonts w:ascii="Arial" w:hAnsi="Arial" w:cs="Arial"/>
        </w:rPr>
        <w:t xml:space="preserve">that </w:t>
      </w:r>
      <w:r w:rsidR="00FB1901">
        <w:rPr>
          <w:rFonts w:ascii="Arial" w:hAnsi="Arial" w:cs="Arial"/>
        </w:rPr>
        <w:t>they have 60 man</w:t>
      </w:r>
      <w:r w:rsidR="00FF0E34">
        <w:rPr>
          <w:rFonts w:ascii="Arial" w:hAnsi="Arial" w:cs="Arial"/>
        </w:rPr>
        <w:t xml:space="preserve"> </w:t>
      </w:r>
      <w:proofErr w:type="spellStart"/>
      <w:r w:rsidR="00FF0E34">
        <w:rPr>
          <w:rFonts w:ascii="Arial" w:hAnsi="Arial" w:cs="Arial"/>
        </w:rPr>
        <w:t xml:space="preserve">days </w:t>
      </w:r>
      <w:r w:rsidR="00FB1901">
        <w:rPr>
          <w:rFonts w:ascii="Arial" w:hAnsi="Arial" w:cs="Arial"/>
        </w:rPr>
        <w:t>worth</w:t>
      </w:r>
      <w:proofErr w:type="spellEnd"/>
      <w:r w:rsidR="00FB1901">
        <w:rPr>
          <w:rFonts w:ascii="Arial" w:hAnsi="Arial" w:cs="Arial"/>
        </w:rPr>
        <w:t xml:space="preserve"> of work to do and should take them until the end of the year. </w:t>
      </w:r>
    </w:p>
    <w:p w:rsidR="00FB1901" w:rsidP="00E864B7" w:rsidRDefault="00FB1901" w14:paraId="0F3C2720" w14:textId="77777777">
      <w:pPr>
        <w:tabs>
          <w:tab w:val="left" w:pos="567"/>
        </w:tabs>
        <w:spacing w:after="0" w:line="240" w:lineRule="auto"/>
        <w:ind w:left="726" w:right="96" w:hanging="363"/>
        <w:jc w:val="both"/>
        <w:rPr>
          <w:rFonts w:ascii="Arial" w:hAnsi="Arial" w:cs="Arial"/>
        </w:rPr>
      </w:pPr>
    </w:p>
    <w:p w:rsidR="00F771EA" w:rsidP="002D5CFD" w:rsidRDefault="00FB1901" w14:paraId="34DA3A7B" w14:textId="2356CE59">
      <w:pPr>
        <w:tabs>
          <w:tab w:val="left" w:pos="426"/>
        </w:tabs>
        <w:spacing w:after="0" w:line="240" w:lineRule="auto"/>
        <w:ind w:left="426" w:right="96"/>
        <w:jc w:val="both"/>
        <w:rPr>
          <w:rFonts w:ascii="Arial" w:hAnsi="Arial" w:cs="Arial"/>
        </w:rPr>
      </w:pPr>
      <w:r>
        <w:rPr>
          <w:rFonts w:ascii="Arial" w:hAnsi="Arial" w:cs="Arial"/>
        </w:rPr>
        <w:t>The Chair asked for the status of the 2022/23 accounts?  Force CFO stated that the management accounts have just been concluded, those are broadly in line with previous outturn reports which gives them an underspend. The Force will then move onto the production of those as soon</w:t>
      </w:r>
      <w:r w:rsidR="008B6B88">
        <w:rPr>
          <w:rFonts w:ascii="Arial" w:hAnsi="Arial" w:cs="Arial"/>
        </w:rPr>
        <w:t xml:space="preserve"> </w:t>
      </w:r>
      <w:r>
        <w:rPr>
          <w:rFonts w:ascii="Arial" w:hAnsi="Arial" w:cs="Arial"/>
        </w:rPr>
        <w:t>a</w:t>
      </w:r>
      <w:r w:rsidR="008B6B88">
        <w:rPr>
          <w:rFonts w:ascii="Arial" w:hAnsi="Arial" w:cs="Arial"/>
        </w:rPr>
        <w:t>s this is completed.</w:t>
      </w:r>
    </w:p>
    <w:p w:rsidR="00FB1901" w:rsidP="002D5CFD" w:rsidRDefault="00FB1901" w14:paraId="5AD6A6A0" w14:textId="77C33ECF">
      <w:pPr>
        <w:tabs>
          <w:tab w:val="left" w:pos="426"/>
        </w:tabs>
        <w:spacing w:after="0" w:line="240" w:lineRule="auto"/>
        <w:ind w:left="426" w:right="96"/>
        <w:jc w:val="both"/>
        <w:rPr>
          <w:rFonts w:ascii="Arial" w:hAnsi="Arial" w:cs="Arial"/>
        </w:rPr>
      </w:pPr>
    </w:p>
    <w:p w:rsidR="00FB1901" w:rsidP="002D5CFD" w:rsidRDefault="00FB1901" w14:paraId="486BC56F" w14:textId="68BA9875">
      <w:pPr>
        <w:tabs>
          <w:tab w:val="left" w:pos="426"/>
        </w:tabs>
        <w:spacing w:after="0" w:line="240" w:lineRule="auto"/>
        <w:ind w:left="426" w:right="96"/>
        <w:jc w:val="both"/>
        <w:rPr>
          <w:rFonts w:ascii="Arial" w:hAnsi="Arial" w:cs="Arial"/>
        </w:rPr>
      </w:pPr>
      <w:r>
        <w:rPr>
          <w:rFonts w:ascii="Arial" w:hAnsi="Arial" w:cs="Arial"/>
        </w:rPr>
        <w:t xml:space="preserve">The chair </w:t>
      </w:r>
      <w:r w:rsidR="008B6B88">
        <w:rPr>
          <w:rFonts w:ascii="Arial" w:hAnsi="Arial" w:cs="Arial"/>
        </w:rPr>
        <w:t>questioned</w:t>
      </w:r>
      <w:r>
        <w:rPr>
          <w:rFonts w:ascii="Arial" w:hAnsi="Arial" w:cs="Arial"/>
        </w:rPr>
        <w:t xml:space="preserve"> who will be doing the audits for 2022/23, Force CFO advised that EY will be undertaking those audits, OPCC CFO added that they are contracted to do specific years audits, the transfer of the audits will happen in November 2023 and the new contract</w:t>
      </w:r>
      <w:r w:rsidR="00FF0E34">
        <w:rPr>
          <w:rFonts w:ascii="Arial" w:hAnsi="Arial" w:cs="Arial"/>
        </w:rPr>
        <w:t>ed auditor</w:t>
      </w:r>
      <w:r>
        <w:rPr>
          <w:rFonts w:ascii="Arial" w:hAnsi="Arial" w:cs="Arial"/>
        </w:rPr>
        <w:t xml:space="preserve"> will have responsibility for 2023/24 accounts. </w:t>
      </w:r>
    </w:p>
    <w:p w:rsidR="00FB1901" w:rsidP="002D5CFD" w:rsidRDefault="00FB1901" w14:paraId="1A439598" w14:textId="2DCEA151">
      <w:pPr>
        <w:tabs>
          <w:tab w:val="left" w:pos="426"/>
        </w:tabs>
        <w:spacing w:after="0" w:line="240" w:lineRule="auto"/>
        <w:ind w:left="426" w:right="96"/>
        <w:jc w:val="both"/>
        <w:rPr>
          <w:rFonts w:ascii="Arial" w:hAnsi="Arial" w:cs="Arial"/>
        </w:rPr>
      </w:pPr>
    </w:p>
    <w:p w:rsidR="00FB1901" w:rsidP="002D5CFD" w:rsidRDefault="00FB1901" w14:paraId="6B0F63A2" w14:textId="581AFB09">
      <w:pPr>
        <w:tabs>
          <w:tab w:val="left" w:pos="426"/>
        </w:tabs>
        <w:spacing w:after="0" w:line="240" w:lineRule="auto"/>
        <w:ind w:left="426" w:right="96"/>
        <w:jc w:val="both"/>
        <w:rPr>
          <w:rFonts w:ascii="Arial" w:hAnsi="Arial" w:cs="Arial"/>
        </w:rPr>
      </w:pPr>
      <w:r>
        <w:rPr>
          <w:rFonts w:ascii="Arial" w:hAnsi="Arial" w:cs="Arial"/>
        </w:rPr>
        <w:lastRenderedPageBreak/>
        <w:t>LA asked if there was any</w:t>
      </w:r>
      <w:r w:rsidR="008B6B88">
        <w:rPr>
          <w:rFonts w:ascii="Arial" w:hAnsi="Arial" w:cs="Arial"/>
        </w:rPr>
        <w:t xml:space="preserve"> </w:t>
      </w:r>
      <w:r>
        <w:rPr>
          <w:rFonts w:ascii="Arial" w:hAnsi="Arial" w:cs="Arial"/>
        </w:rPr>
        <w:t>way they could get extra resources in, he d</w:t>
      </w:r>
      <w:r w:rsidR="008B6B88">
        <w:rPr>
          <w:rFonts w:ascii="Arial" w:hAnsi="Arial" w:cs="Arial"/>
        </w:rPr>
        <w:t>o</w:t>
      </w:r>
      <w:r>
        <w:rPr>
          <w:rFonts w:ascii="Arial" w:hAnsi="Arial" w:cs="Arial"/>
        </w:rPr>
        <w:t xml:space="preserve">es appreciate it can be quite specialised. Force CFO explained that </w:t>
      </w:r>
      <w:r w:rsidR="008241A4">
        <w:rPr>
          <w:rFonts w:ascii="Arial" w:hAnsi="Arial" w:cs="Arial"/>
        </w:rPr>
        <w:t xml:space="preserve">it was the </w:t>
      </w:r>
      <w:r w:rsidR="00FF0E34">
        <w:rPr>
          <w:rFonts w:ascii="Arial" w:hAnsi="Arial" w:cs="Arial"/>
        </w:rPr>
        <w:t>auditor’s</w:t>
      </w:r>
      <w:r w:rsidR="008241A4">
        <w:rPr>
          <w:rFonts w:ascii="Arial" w:hAnsi="Arial" w:cs="Arial"/>
        </w:rPr>
        <w:t xml:space="preserve"> responsibility to </w:t>
      </w:r>
      <w:r w:rsidR="008B6B88">
        <w:rPr>
          <w:rFonts w:ascii="Arial" w:hAnsi="Arial" w:cs="Arial"/>
        </w:rPr>
        <w:t>obtain</w:t>
      </w:r>
      <w:r w:rsidR="008241A4">
        <w:rPr>
          <w:rFonts w:ascii="Arial" w:hAnsi="Arial" w:cs="Arial"/>
        </w:rPr>
        <w:t xml:space="preserve"> more resources. However, internally they are short on resources also</w:t>
      </w:r>
      <w:r w:rsidR="008B6B88">
        <w:rPr>
          <w:rFonts w:ascii="Arial" w:hAnsi="Arial" w:cs="Arial"/>
        </w:rPr>
        <w:t>,</w:t>
      </w:r>
      <w:r w:rsidR="008241A4">
        <w:rPr>
          <w:rFonts w:ascii="Arial" w:hAnsi="Arial" w:cs="Arial"/>
        </w:rPr>
        <w:t xml:space="preserve"> as it has been difficult to recruit staff with a certain skill set, </w:t>
      </w:r>
      <w:r w:rsidR="008B6B88">
        <w:rPr>
          <w:rFonts w:ascii="Arial" w:hAnsi="Arial" w:cs="Arial"/>
        </w:rPr>
        <w:t>therefore,</w:t>
      </w:r>
      <w:r w:rsidR="008241A4">
        <w:rPr>
          <w:rFonts w:ascii="Arial" w:hAnsi="Arial" w:cs="Arial"/>
        </w:rPr>
        <w:t xml:space="preserve"> they have had a bigger investment in trainees that h</w:t>
      </w:r>
      <w:r w:rsidR="008B6B88">
        <w:rPr>
          <w:rFonts w:ascii="Arial" w:hAnsi="Arial" w:cs="Arial"/>
        </w:rPr>
        <w:t>a</w:t>
      </w:r>
      <w:r w:rsidR="008241A4">
        <w:rPr>
          <w:rFonts w:ascii="Arial" w:hAnsi="Arial" w:cs="Arial"/>
        </w:rPr>
        <w:t>ve only been in place for 4 or 5 months so are still in an early stage of their training.</w:t>
      </w:r>
    </w:p>
    <w:p w:rsidR="008241A4" w:rsidP="002D5CFD" w:rsidRDefault="008241A4" w14:paraId="6FA85C3D" w14:textId="28E7886C">
      <w:pPr>
        <w:tabs>
          <w:tab w:val="left" w:pos="426"/>
        </w:tabs>
        <w:spacing w:after="0" w:line="240" w:lineRule="auto"/>
        <w:ind w:left="426" w:right="96"/>
        <w:jc w:val="both"/>
        <w:rPr>
          <w:rFonts w:ascii="Arial" w:hAnsi="Arial" w:cs="Arial"/>
        </w:rPr>
      </w:pPr>
    </w:p>
    <w:p w:rsidR="008241A4" w:rsidP="002D5CFD" w:rsidRDefault="008241A4" w14:paraId="55695F3D" w14:textId="3D0262ED">
      <w:pPr>
        <w:tabs>
          <w:tab w:val="left" w:pos="426"/>
        </w:tabs>
        <w:spacing w:after="0" w:line="240" w:lineRule="auto"/>
        <w:ind w:left="426" w:right="96"/>
        <w:jc w:val="both"/>
        <w:rPr>
          <w:rFonts w:ascii="Arial" w:hAnsi="Arial" w:cs="Arial"/>
        </w:rPr>
      </w:pPr>
      <w:r>
        <w:rPr>
          <w:rFonts w:ascii="Arial" w:hAnsi="Arial" w:cs="Arial"/>
        </w:rPr>
        <w:t xml:space="preserve">The chair asked if the force </w:t>
      </w:r>
      <w:proofErr w:type="gramStart"/>
      <w:r>
        <w:rPr>
          <w:rFonts w:ascii="Arial" w:hAnsi="Arial" w:cs="Arial"/>
        </w:rPr>
        <w:t>are</w:t>
      </w:r>
      <w:proofErr w:type="gramEnd"/>
      <w:r>
        <w:rPr>
          <w:rFonts w:ascii="Arial" w:hAnsi="Arial" w:cs="Arial"/>
        </w:rPr>
        <w:t xml:space="preserve"> in line with other forces in terms of where their accounts are? Force CFO responded that there are other public sector agencies that are in a similar position locally, however, force wise there are probably one or two others that are in a similar position however, not worse.</w:t>
      </w:r>
    </w:p>
    <w:p w:rsidR="00FB1901" w:rsidP="008241A4" w:rsidRDefault="00FB1901" w14:paraId="53F3A505" w14:textId="77777777">
      <w:pPr>
        <w:tabs>
          <w:tab w:val="left" w:pos="567"/>
        </w:tabs>
        <w:spacing w:after="0" w:line="240" w:lineRule="auto"/>
        <w:ind w:right="96"/>
        <w:jc w:val="both"/>
        <w:rPr>
          <w:rFonts w:ascii="Arial" w:hAnsi="Arial" w:cs="Arial"/>
        </w:rPr>
      </w:pPr>
    </w:p>
    <w:p w:rsidR="003E43CA" w:rsidP="0088122E" w:rsidRDefault="003E43CA" w14:paraId="007687B3" w14:textId="5E409CF7">
      <w:pPr>
        <w:tabs>
          <w:tab w:val="left" w:pos="567"/>
        </w:tabs>
        <w:spacing w:after="0" w:line="240" w:lineRule="auto"/>
        <w:ind w:left="363" w:right="96" w:hanging="363"/>
        <w:jc w:val="both"/>
        <w:rPr>
          <w:rFonts w:ascii="Arial" w:hAnsi="Arial" w:cs="Arial"/>
        </w:rPr>
      </w:pPr>
    </w:p>
    <w:p w:rsidRPr="008241A4" w:rsidR="003E43CA" w:rsidP="008241A4" w:rsidRDefault="008241A4" w14:paraId="6FD29FBF" w14:textId="530B3EA7">
      <w:pPr>
        <w:pStyle w:val="ListParagraph"/>
        <w:numPr>
          <w:ilvl w:val="0"/>
          <w:numId w:val="21"/>
        </w:numPr>
        <w:tabs>
          <w:tab w:val="left" w:pos="567"/>
        </w:tabs>
        <w:spacing w:after="0" w:line="240" w:lineRule="auto"/>
        <w:ind w:right="96"/>
        <w:jc w:val="both"/>
        <w:rPr>
          <w:rFonts w:ascii="Arial" w:hAnsi="Arial" w:cs="Arial"/>
          <w:b/>
          <w:bCs/>
          <w:iCs/>
          <w:u w:val="single"/>
        </w:rPr>
      </w:pPr>
      <w:r w:rsidRPr="008241A4">
        <w:rPr>
          <w:rFonts w:ascii="Arial" w:hAnsi="Arial" w:eastAsia="Arial" w:cs="Arial"/>
          <w:b/>
          <w:bCs/>
          <w:iCs/>
          <w:u w:val="single"/>
        </w:rPr>
        <w:t xml:space="preserve">Report of compliance with governance arrangements, inc. Professional Standards, </w:t>
      </w:r>
      <w:proofErr w:type="spellStart"/>
      <w:r w:rsidRPr="008241A4">
        <w:rPr>
          <w:rFonts w:ascii="Arial" w:hAnsi="Arial" w:eastAsia="Arial" w:cs="Arial"/>
          <w:b/>
          <w:bCs/>
          <w:iCs/>
          <w:u w:val="single"/>
        </w:rPr>
        <w:t>incl</w:t>
      </w:r>
      <w:proofErr w:type="spellEnd"/>
      <w:r w:rsidRPr="008241A4">
        <w:rPr>
          <w:rFonts w:ascii="Arial" w:hAnsi="Arial" w:eastAsia="Arial" w:cs="Arial"/>
          <w:b/>
          <w:bCs/>
          <w:iCs/>
          <w:u w:val="single"/>
        </w:rPr>
        <w:t xml:space="preserve"> Report on handling of complaints</w:t>
      </w:r>
    </w:p>
    <w:p w:rsidR="003E43CA" w:rsidP="0088122E" w:rsidRDefault="003E43CA" w14:paraId="39242A1B" w14:textId="3B701092">
      <w:pPr>
        <w:tabs>
          <w:tab w:val="left" w:pos="567"/>
        </w:tabs>
        <w:spacing w:after="0" w:line="240" w:lineRule="auto"/>
        <w:ind w:left="363" w:right="96" w:hanging="363"/>
        <w:jc w:val="both"/>
        <w:rPr>
          <w:rFonts w:ascii="Arial" w:hAnsi="Arial" w:cs="Arial"/>
        </w:rPr>
      </w:pPr>
    </w:p>
    <w:p w:rsidR="008241A4" w:rsidP="009F7C17" w:rsidRDefault="00C8555F" w14:paraId="553884CF" w14:textId="1F9A01E8">
      <w:pPr>
        <w:spacing w:after="0" w:line="240" w:lineRule="auto"/>
        <w:ind w:left="442" w:right="96" w:hanging="79"/>
        <w:jc w:val="both"/>
        <w:rPr>
          <w:rFonts w:ascii="Arial" w:hAnsi="Arial" w:cs="Arial"/>
        </w:rPr>
      </w:pPr>
      <w:r>
        <w:rPr>
          <w:rFonts w:ascii="Arial" w:hAnsi="Arial" w:cs="Arial"/>
        </w:rPr>
        <w:t xml:space="preserve"> </w:t>
      </w:r>
      <w:r w:rsidR="008241A4">
        <w:rPr>
          <w:rFonts w:ascii="Arial" w:hAnsi="Arial" w:cs="Arial"/>
        </w:rPr>
        <w:t>DCC explain</w:t>
      </w:r>
      <w:r w:rsidR="00A75FCD">
        <w:rPr>
          <w:rFonts w:ascii="Arial" w:hAnsi="Arial" w:cs="Arial"/>
        </w:rPr>
        <w:t>ed</w:t>
      </w:r>
      <w:r w:rsidR="008241A4">
        <w:rPr>
          <w:rFonts w:ascii="Arial" w:hAnsi="Arial" w:cs="Arial"/>
        </w:rPr>
        <w:t xml:space="preserve"> that the report is </w:t>
      </w:r>
      <w:r w:rsidR="009F7C17">
        <w:rPr>
          <w:rFonts w:ascii="Arial" w:hAnsi="Arial" w:cs="Arial"/>
        </w:rPr>
        <w:t>self-explanatory</w:t>
      </w:r>
      <w:r w:rsidR="008241A4">
        <w:rPr>
          <w:rFonts w:ascii="Arial" w:hAnsi="Arial" w:cs="Arial"/>
        </w:rPr>
        <w:t xml:space="preserve"> so happy to take any questions.</w:t>
      </w:r>
    </w:p>
    <w:p w:rsidR="008241A4" w:rsidP="009F7C17" w:rsidRDefault="008241A4" w14:paraId="3D5EF24F" w14:textId="7E82A3FA">
      <w:pPr>
        <w:tabs>
          <w:tab w:val="left" w:pos="567"/>
        </w:tabs>
        <w:spacing w:after="0" w:line="240" w:lineRule="auto"/>
        <w:ind w:left="442" w:right="96" w:hanging="79"/>
        <w:jc w:val="both"/>
        <w:rPr>
          <w:rFonts w:ascii="Arial" w:hAnsi="Arial" w:cs="Arial"/>
        </w:rPr>
      </w:pPr>
    </w:p>
    <w:p w:rsidR="008241A4" w:rsidP="009F7C17" w:rsidRDefault="009F7C17" w14:paraId="74D9A182" w14:textId="2BC9B3FE">
      <w:pPr>
        <w:tabs>
          <w:tab w:val="left" w:pos="567"/>
        </w:tabs>
        <w:spacing w:after="0" w:line="240" w:lineRule="auto"/>
        <w:ind w:left="442" w:right="96" w:hanging="79"/>
        <w:jc w:val="both"/>
        <w:rPr>
          <w:rFonts w:ascii="Arial" w:hAnsi="Arial" w:cs="Arial"/>
        </w:rPr>
      </w:pPr>
      <w:r>
        <w:rPr>
          <w:rFonts w:ascii="Arial" w:hAnsi="Arial" w:cs="Arial"/>
        </w:rPr>
        <w:t xml:space="preserve"> </w:t>
      </w:r>
      <w:r w:rsidR="008241A4">
        <w:rPr>
          <w:rFonts w:ascii="Arial" w:hAnsi="Arial" w:cs="Arial"/>
        </w:rPr>
        <w:t>DCC stated that even though the IOPC have got a backlog, as a force</w:t>
      </w:r>
      <w:r>
        <w:rPr>
          <w:rFonts w:ascii="Arial" w:hAnsi="Arial" w:cs="Arial"/>
        </w:rPr>
        <w:t xml:space="preserve"> they</w:t>
      </w:r>
      <w:r w:rsidR="008241A4">
        <w:rPr>
          <w:rFonts w:ascii="Arial" w:hAnsi="Arial" w:cs="Arial"/>
        </w:rPr>
        <w:t xml:space="preserve"> are very </w:t>
      </w:r>
      <w:r>
        <w:rPr>
          <w:rFonts w:ascii="Arial" w:hAnsi="Arial" w:cs="Arial"/>
        </w:rPr>
        <w:t>active</w:t>
      </w:r>
      <w:r w:rsidR="008241A4">
        <w:rPr>
          <w:rFonts w:ascii="Arial" w:hAnsi="Arial" w:cs="Arial"/>
        </w:rPr>
        <w:t xml:space="preserve"> and sit in the middle or top </w:t>
      </w:r>
      <w:r>
        <w:rPr>
          <w:rFonts w:ascii="Arial" w:hAnsi="Arial" w:cs="Arial"/>
        </w:rPr>
        <w:t xml:space="preserve">of the table </w:t>
      </w:r>
      <w:r w:rsidR="008241A4">
        <w:rPr>
          <w:rFonts w:ascii="Arial" w:hAnsi="Arial" w:cs="Arial"/>
        </w:rPr>
        <w:t>in terms of their performance.</w:t>
      </w:r>
    </w:p>
    <w:p w:rsidR="008241A4" w:rsidP="009F7C17" w:rsidRDefault="008241A4" w14:paraId="5996CFC4" w14:textId="09AD7E7A">
      <w:pPr>
        <w:tabs>
          <w:tab w:val="left" w:pos="567"/>
        </w:tabs>
        <w:spacing w:after="0" w:line="240" w:lineRule="auto"/>
        <w:ind w:left="442" w:right="96" w:hanging="79"/>
        <w:jc w:val="both"/>
        <w:rPr>
          <w:rFonts w:ascii="Arial" w:hAnsi="Arial" w:cs="Arial"/>
        </w:rPr>
      </w:pPr>
    </w:p>
    <w:p w:rsidR="008241A4" w:rsidP="009F7C17" w:rsidRDefault="009F7C17" w14:paraId="5FD9D3DA" w14:textId="02E5BD61">
      <w:pPr>
        <w:tabs>
          <w:tab w:val="left" w:pos="567"/>
        </w:tabs>
        <w:spacing w:after="0" w:line="240" w:lineRule="auto"/>
        <w:ind w:left="442" w:right="96" w:hanging="79"/>
        <w:jc w:val="both"/>
        <w:rPr>
          <w:rFonts w:ascii="Arial" w:hAnsi="Arial" w:cs="Arial"/>
        </w:rPr>
      </w:pPr>
      <w:r>
        <w:rPr>
          <w:rFonts w:ascii="Arial" w:hAnsi="Arial" w:cs="Arial"/>
        </w:rPr>
        <w:t xml:space="preserve"> </w:t>
      </w:r>
      <w:proofErr w:type="spellStart"/>
      <w:r w:rsidR="00C547ED">
        <w:rPr>
          <w:rFonts w:ascii="Arial" w:hAnsi="Arial" w:cs="Arial"/>
        </w:rPr>
        <w:t>P</w:t>
      </w:r>
      <w:r w:rsidR="00FF0E34">
        <w:rPr>
          <w:rFonts w:ascii="Arial" w:hAnsi="Arial" w:cs="Arial"/>
        </w:rPr>
        <w:t>Mc</w:t>
      </w:r>
      <w:r w:rsidR="00C547ED">
        <w:rPr>
          <w:rFonts w:ascii="Arial" w:hAnsi="Arial" w:cs="Arial"/>
        </w:rPr>
        <w:t>K</w:t>
      </w:r>
      <w:proofErr w:type="spellEnd"/>
      <w:r w:rsidR="00C547ED">
        <w:rPr>
          <w:rFonts w:ascii="Arial" w:hAnsi="Arial" w:cs="Arial"/>
        </w:rPr>
        <w:t xml:space="preserve"> observed that a lot of Detective sergeant</w:t>
      </w:r>
      <w:r>
        <w:rPr>
          <w:rFonts w:ascii="Arial" w:hAnsi="Arial" w:cs="Arial"/>
        </w:rPr>
        <w:t>s</w:t>
      </w:r>
      <w:r w:rsidR="00C547ED">
        <w:rPr>
          <w:rFonts w:ascii="Arial" w:hAnsi="Arial" w:cs="Arial"/>
        </w:rPr>
        <w:t xml:space="preserve"> and Detective constables </w:t>
      </w:r>
      <w:r>
        <w:rPr>
          <w:rFonts w:ascii="Arial" w:hAnsi="Arial" w:cs="Arial"/>
        </w:rPr>
        <w:t>are</w:t>
      </w:r>
      <w:r w:rsidR="00C547ED">
        <w:rPr>
          <w:rFonts w:ascii="Arial" w:hAnsi="Arial" w:cs="Arial"/>
        </w:rPr>
        <w:t xml:space="preserve"> tied up in complain</w:t>
      </w:r>
      <w:r>
        <w:rPr>
          <w:rFonts w:ascii="Arial" w:hAnsi="Arial" w:cs="Arial"/>
        </w:rPr>
        <w:t>t</w:t>
      </w:r>
      <w:r w:rsidR="00C547ED">
        <w:rPr>
          <w:rFonts w:ascii="Arial" w:hAnsi="Arial" w:cs="Arial"/>
        </w:rPr>
        <w:t>s</w:t>
      </w:r>
      <w:r>
        <w:rPr>
          <w:rFonts w:ascii="Arial" w:hAnsi="Arial" w:cs="Arial"/>
        </w:rPr>
        <w:t>,</w:t>
      </w:r>
      <w:r w:rsidR="00C547ED">
        <w:rPr>
          <w:rFonts w:ascii="Arial" w:hAnsi="Arial" w:cs="Arial"/>
        </w:rPr>
        <w:t xml:space="preserve"> whe</w:t>
      </w:r>
      <w:r>
        <w:rPr>
          <w:rFonts w:ascii="Arial" w:hAnsi="Arial" w:cs="Arial"/>
        </w:rPr>
        <w:t>n</w:t>
      </w:r>
      <w:r w:rsidR="00C547ED">
        <w:rPr>
          <w:rFonts w:ascii="Arial" w:hAnsi="Arial" w:cs="Arial"/>
        </w:rPr>
        <w:t xml:space="preserve"> they are better placed on the streets. DCC responded that the complaints are mostly dealt with by police staff now, the Detectives who work in the counter corruption uni</w:t>
      </w:r>
      <w:r>
        <w:rPr>
          <w:rFonts w:ascii="Arial" w:hAnsi="Arial" w:cs="Arial"/>
        </w:rPr>
        <w:t>t</w:t>
      </w:r>
      <w:r w:rsidR="00C547ED">
        <w:rPr>
          <w:rFonts w:ascii="Arial" w:hAnsi="Arial" w:cs="Arial"/>
        </w:rPr>
        <w:t>s or on serious investigations, are required to investigate it quickly and properly</w:t>
      </w:r>
      <w:r>
        <w:rPr>
          <w:rFonts w:ascii="Arial" w:hAnsi="Arial" w:cs="Arial"/>
        </w:rPr>
        <w:t>,</w:t>
      </w:r>
      <w:r w:rsidR="00C547ED">
        <w:rPr>
          <w:rFonts w:ascii="Arial" w:hAnsi="Arial" w:cs="Arial"/>
        </w:rPr>
        <w:t xml:space="preserve"> as who is involved in t</w:t>
      </w:r>
      <w:r w:rsidR="002B3064">
        <w:rPr>
          <w:rFonts w:ascii="Arial" w:hAnsi="Arial" w:cs="Arial"/>
        </w:rPr>
        <w:t>h</w:t>
      </w:r>
      <w:r w:rsidR="00C547ED">
        <w:rPr>
          <w:rFonts w:ascii="Arial" w:hAnsi="Arial" w:cs="Arial"/>
        </w:rPr>
        <w:t xml:space="preserve">e complaint is either exonerated quickly and back to work or dismissed swiftly. DCC added that due to the scrutiny the team is under due to </w:t>
      </w:r>
      <w:r w:rsidR="00FF0E34">
        <w:rPr>
          <w:rFonts w:ascii="Arial" w:hAnsi="Arial" w:cs="Arial"/>
        </w:rPr>
        <w:t>n</w:t>
      </w:r>
      <w:r w:rsidR="00C547ED">
        <w:rPr>
          <w:rFonts w:ascii="Arial" w:hAnsi="Arial" w:cs="Arial"/>
        </w:rPr>
        <w:t>ational media and so forth, if they were to get a wrong outcome, the trust and confidence in the force would decrease.</w:t>
      </w:r>
    </w:p>
    <w:p w:rsidR="00424500" w:rsidP="009F7C17" w:rsidRDefault="00424500" w14:paraId="03D24343" w14:textId="346B1EC8">
      <w:pPr>
        <w:tabs>
          <w:tab w:val="left" w:pos="567"/>
        </w:tabs>
        <w:spacing w:after="0" w:line="240" w:lineRule="auto"/>
        <w:ind w:left="442" w:right="96" w:hanging="79"/>
        <w:jc w:val="both"/>
        <w:rPr>
          <w:rFonts w:ascii="Arial" w:hAnsi="Arial" w:cs="Arial"/>
        </w:rPr>
      </w:pPr>
    </w:p>
    <w:p w:rsidR="00424500" w:rsidP="009F7C17" w:rsidRDefault="00424500" w14:paraId="0C88B667" w14:textId="429ED17C">
      <w:pPr>
        <w:tabs>
          <w:tab w:val="left" w:pos="567"/>
        </w:tabs>
        <w:spacing w:after="0" w:line="240" w:lineRule="auto"/>
        <w:ind w:left="442" w:right="96" w:hanging="79"/>
        <w:jc w:val="both"/>
        <w:rPr>
          <w:rFonts w:ascii="Arial" w:hAnsi="Arial" w:cs="Arial"/>
        </w:rPr>
      </w:pPr>
      <w:r>
        <w:rPr>
          <w:rFonts w:ascii="Arial" w:hAnsi="Arial" w:cs="Arial"/>
        </w:rPr>
        <w:t>The chair questioned how HR fitted in with the procedures with PSD, in terms of a staff grievance? DCC explained that if it was a complaint</w:t>
      </w:r>
      <w:r w:rsidR="009F7C17">
        <w:rPr>
          <w:rFonts w:ascii="Arial" w:hAnsi="Arial" w:cs="Arial"/>
        </w:rPr>
        <w:t xml:space="preserve"> against a member of staff</w:t>
      </w:r>
      <w:r>
        <w:rPr>
          <w:rFonts w:ascii="Arial" w:hAnsi="Arial" w:cs="Arial"/>
        </w:rPr>
        <w:t xml:space="preserve"> that would go to people services to deal with, if it transpired to be a misconduct </w:t>
      </w:r>
      <w:r w:rsidR="00FF0E34">
        <w:rPr>
          <w:rFonts w:ascii="Arial" w:hAnsi="Arial" w:cs="Arial"/>
        </w:rPr>
        <w:t xml:space="preserve">issue </w:t>
      </w:r>
      <w:r>
        <w:rPr>
          <w:rFonts w:ascii="Arial" w:hAnsi="Arial" w:cs="Arial"/>
        </w:rPr>
        <w:t xml:space="preserve">it would </w:t>
      </w:r>
      <w:r w:rsidR="009F7C17">
        <w:rPr>
          <w:rFonts w:ascii="Arial" w:hAnsi="Arial" w:cs="Arial"/>
        </w:rPr>
        <w:t xml:space="preserve">then </w:t>
      </w:r>
      <w:r>
        <w:rPr>
          <w:rFonts w:ascii="Arial" w:hAnsi="Arial" w:cs="Arial"/>
        </w:rPr>
        <w:t>be referred to PSD.</w:t>
      </w:r>
    </w:p>
    <w:p w:rsidR="0088122E" w:rsidP="009F7C17" w:rsidRDefault="0088122E" w14:paraId="38772DAC" w14:textId="77777777">
      <w:pPr>
        <w:tabs>
          <w:tab w:val="left" w:pos="567"/>
        </w:tabs>
        <w:spacing w:after="0" w:line="240" w:lineRule="auto"/>
        <w:ind w:right="96"/>
        <w:jc w:val="both"/>
        <w:rPr>
          <w:rFonts w:ascii="Arial" w:hAnsi="Arial" w:cs="Arial"/>
        </w:rPr>
      </w:pPr>
    </w:p>
    <w:p w:rsidR="002E7DBA" w:rsidP="002B3064" w:rsidRDefault="002E7DBA" w14:paraId="462E6B8E" w14:textId="7DE107D7">
      <w:pPr>
        <w:tabs>
          <w:tab w:val="left" w:pos="567"/>
        </w:tabs>
        <w:spacing w:after="0" w:line="240" w:lineRule="auto"/>
        <w:ind w:left="363" w:right="96" w:hanging="363"/>
        <w:jc w:val="both"/>
        <w:rPr>
          <w:rFonts w:ascii="Arial" w:hAnsi="Arial" w:cs="Arial"/>
        </w:rPr>
      </w:pPr>
    </w:p>
    <w:p w:rsidRPr="00424500" w:rsidR="00B06D92" w:rsidP="00424500" w:rsidRDefault="00424500" w14:paraId="7B923963" w14:textId="346E0AC2">
      <w:pPr>
        <w:pStyle w:val="ListParagraph"/>
        <w:numPr>
          <w:ilvl w:val="0"/>
          <w:numId w:val="21"/>
        </w:numPr>
        <w:tabs>
          <w:tab w:val="left" w:pos="567"/>
        </w:tabs>
        <w:spacing w:after="0" w:line="240" w:lineRule="auto"/>
        <w:ind w:right="96"/>
        <w:jc w:val="both"/>
        <w:rPr>
          <w:rFonts w:ascii="Arial" w:hAnsi="Arial" w:cs="Arial"/>
          <w:b/>
          <w:u w:val="single"/>
        </w:rPr>
      </w:pPr>
      <w:r w:rsidRPr="00424500">
        <w:rPr>
          <w:rFonts w:ascii="Arial" w:hAnsi="Arial" w:eastAsia="Arial"/>
          <w:b/>
          <w:u w:val="single"/>
        </w:rPr>
        <w:t>Draft Annual Governance Statements 2021/22</w:t>
      </w:r>
    </w:p>
    <w:p w:rsidRPr="00424500" w:rsidR="00424500" w:rsidP="00424500" w:rsidRDefault="00424500" w14:paraId="7C9F8279" w14:textId="77777777">
      <w:pPr>
        <w:pStyle w:val="ListParagraph"/>
        <w:tabs>
          <w:tab w:val="left" w:pos="567"/>
        </w:tabs>
        <w:spacing w:after="0" w:line="240" w:lineRule="auto"/>
        <w:ind w:left="578" w:right="96"/>
        <w:jc w:val="both"/>
        <w:rPr>
          <w:rFonts w:ascii="Arial" w:hAnsi="Arial" w:cs="Arial"/>
          <w:b/>
          <w:u w:val="single"/>
        </w:rPr>
      </w:pPr>
    </w:p>
    <w:p w:rsidR="00424500" w:rsidP="00B3351B" w:rsidRDefault="00424500" w14:paraId="65128A42" w14:textId="1C746D15">
      <w:pPr>
        <w:pStyle w:val="ListParagraph"/>
        <w:tabs>
          <w:tab w:val="left" w:pos="567"/>
        </w:tabs>
        <w:spacing w:after="0" w:line="240" w:lineRule="auto"/>
        <w:ind w:left="363" w:right="96"/>
        <w:jc w:val="both"/>
        <w:rPr>
          <w:rFonts w:ascii="Arial" w:hAnsi="Arial" w:cs="Arial"/>
        </w:rPr>
      </w:pPr>
      <w:r>
        <w:rPr>
          <w:rFonts w:ascii="Arial" w:hAnsi="Arial" w:cs="Arial"/>
        </w:rPr>
        <w:t>OPCC CFO confirmed that they were complete</w:t>
      </w:r>
      <w:r w:rsidR="00FF0E34">
        <w:rPr>
          <w:rFonts w:ascii="Arial" w:hAnsi="Arial" w:cs="Arial"/>
        </w:rPr>
        <w:t>, and that final versions were in the committee paper pack</w:t>
      </w:r>
    </w:p>
    <w:p w:rsidR="00424500" w:rsidP="00B3351B" w:rsidRDefault="00424500" w14:paraId="626396D7" w14:textId="77777777">
      <w:pPr>
        <w:pStyle w:val="ListParagraph"/>
        <w:tabs>
          <w:tab w:val="left" w:pos="567"/>
        </w:tabs>
        <w:spacing w:after="0" w:line="240" w:lineRule="auto"/>
        <w:ind w:left="363" w:right="96"/>
        <w:jc w:val="both"/>
        <w:rPr>
          <w:rFonts w:ascii="Arial" w:hAnsi="Arial" w:cs="Arial"/>
        </w:rPr>
      </w:pPr>
      <w:r>
        <w:rPr>
          <w:rFonts w:ascii="Arial" w:hAnsi="Arial" w:cs="Arial"/>
        </w:rPr>
        <w:t>The Chair asked if the format will be changing for the 2022/2023 accounts?</w:t>
      </w:r>
    </w:p>
    <w:p w:rsidR="00424500" w:rsidP="00B3351B" w:rsidRDefault="00424500" w14:paraId="5CFC11F4" w14:textId="77777777">
      <w:pPr>
        <w:pStyle w:val="ListParagraph"/>
        <w:tabs>
          <w:tab w:val="left" w:pos="567"/>
        </w:tabs>
        <w:spacing w:after="0" w:line="240" w:lineRule="auto"/>
        <w:ind w:left="363" w:right="96"/>
        <w:jc w:val="both"/>
        <w:rPr>
          <w:rFonts w:ascii="Arial" w:hAnsi="Arial" w:cs="Arial"/>
        </w:rPr>
      </w:pPr>
    </w:p>
    <w:p w:rsidR="00993FDD" w:rsidP="00B3351B" w:rsidRDefault="00424500" w14:paraId="06DC3866" w14:textId="398991BA">
      <w:pPr>
        <w:pStyle w:val="ListParagraph"/>
        <w:tabs>
          <w:tab w:val="left" w:pos="567"/>
        </w:tabs>
        <w:spacing w:after="0" w:line="240" w:lineRule="auto"/>
        <w:ind w:left="363" w:right="96"/>
        <w:jc w:val="both"/>
        <w:rPr>
          <w:rFonts w:ascii="Arial" w:hAnsi="Arial" w:cs="Arial"/>
        </w:rPr>
      </w:pPr>
      <w:r>
        <w:rPr>
          <w:rFonts w:ascii="Arial" w:hAnsi="Arial" w:cs="Arial"/>
        </w:rPr>
        <w:t xml:space="preserve">OPCC CFO advised that the PCC’s </w:t>
      </w:r>
      <w:r w:rsidR="009F7C17">
        <w:rPr>
          <w:rFonts w:ascii="Arial" w:hAnsi="Arial" w:cs="Arial"/>
        </w:rPr>
        <w:t xml:space="preserve">AGS documents </w:t>
      </w:r>
      <w:r>
        <w:rPr>
          <w:rFonts w:ascii="Arial" w:hAnsi="Arial" w:cs="Arial"/>
        </w:rPr>
        <w:t>will be changing in terms of format and contents.</w:t>
      </w:r>
    </w:p>
    <w:p w:rsidR="00424500" w:rsidP="00B3351B" w:rsidRDefault="00424500" w14:paraId="1A7EC201" w14:textId="0BE56E11">
      <w:pPr>
        <w:pStyle w:val="ListParagraph"/>
        <w:tabs>
          <w:tab w:val="left" w:pos="567"/>
        </w:tabs>
        <w:spacing w:after="0" w:line="240" w:lineRule="auto"/>
        <w:ind w:left="363" w:right="96"/>
        <w:jc w:val="both"/>
        <w:rPr>
          <w:rFonts w:ascii="Arial" w:hAnsi="Arial" w:cs="Arial"/>
        </w:rPr>
      </w:pPr>
    </w:p>
    <w:p w:rsidR="00424500" w:rsidP="00B3351B" w:rsidRDefault="00424500" w14:paraId="7BBC4383" w14:textId="5F7FA074">
      <w:pPr>
        <w:pStyle w:val="ListParagraph"/>
        <w:tabs>
          <w:tab w:val="left" w:pos="567"/>
        </w:tabs>
        <w:spacing w:after="0" w:line="240" w:lineRule="auto"/>
        <w:ind w:left="363" w:right="96"/>
        <w:jc w:val="both"/>
        <w:rPr>
          <w:rFonts w:ascii="Arial" w:hAnsi="Arial" w:cs="Arial"/>
        </w:rPr>
      </w:pPr>
      <w:r>
        <w:rPr>
          <w:rFonts w:ascii="Arial" w:hAnsi="Arial" w:cs="Arial"/>
        </w:rPr>
        <w:t xml:space="preserve">The chair stated that the Force AGS is not an easy read, Force CFO advised that there is a lot of </w:t>
      </w:r>
      <w:proofErr w:type="gramStart"/>
      <w:r>
        <w:rPr>
          <w:rFonts w:ascii="Arial" w:hAnsi="Arial" w:cs="Arial"/>
        </w:rPr>
        <w:t>content</w:t>
      </w:r>
      <w:proofErr w:type="gramEnd"/>
      <w:r>
        <w:rPr>
          <w:rFonts w:ascii="Arial" w:hAnsi="Arial" w:cs="Arial"/>
        </w:rPr>
        <w:t xml:space="preserve"> and he will be looking at reducing the amount in future.</w:t>
      </w:r>
    </w:p>
    <w:p w:rsidR="00424500" w:rsidP="00B3351B" w:rsidRDefault="00424500" w14:paraId="3E3B74B5" w14:textId="09F9132E">
      <w:pPr>
        <w:pStyle w:val="ListParagraph"/>
        <w:tabs>
          <w:tab w:val="left" w:pos="567"/>
        </w:tabs>
        <w:spacing w:after="0" w:line="240" w:lineRule="auto"/>
        <w:ind w:left="363" w:right="96"/>
        <w:jc w:val="both"/>
        <w:rPr>
          <w:rFonts w:ascii="Arial" w:hAnsi="Arial" w:cs="Arial"/>
        </w:rPr>
      </w:pPr>
    </w:p>
    <w:p w:rsidR="00E37D04" w:rsidP="00B3351B" w:rsidRDefault="00E37D04" w14:paraId="37C7C2E8" w14:textId="2ED2EFCA">
      <w:pPr>
        <w:pStyle w:val="ListParagraph"/>
        <w:tabs>
          <w:tab w:val="left" w:pos="567"/>
        </w:tabs>
        <w:spacing w:after="0" w:line="240" w:lineRule="auto"/>
        <w:ind w:left="363" w:right="96"/>
        <w:jc w:val="both"/>
        <w:rPr>
          <w:rFonts w:ascii="Arial" w:hAnsi="Arial" w:cs="Arial"/>
        </w:rPr>
      </w:pPr>
      <w:r>
        <w:rPr>
          <w:rFonts w:ascii="Arial" w:hAnsi="Arial" w:cs="Arial"/>
        </w:rPr>
        <w:t>The Chair advised he looks at the AGS and to see whether they are useful for members of the public t</w:t>
      </w:r>
      <w:r w:rsidR="009F7C17">
        <w:rPr>
          <w:rFonts w:ascii="Arial" w:hAnsi="Arial" w:cs="Arial"/>
        </w:rPr>
        <w:t>o</w:t>
      </w:r>
      <w:r>
        <w:rPr>
          <w:rFonts w:ascii="Arial" w:hAnsi="Arial" w:cs="Arial"/>
        </w:rPr>
        <w:t xml:space="preserve"> read and get something out of them. </w:t>
      </w:r>
    </w:p>
    <w:p w:rsidR="00E37D04" w:rsidP="00B3351B" w:rsidRDefault="00E37D04" w14:paraId="0D11DAE8" w14:textId="77777777">
      <w:pPr>
        <w:pStyle w:val="ListParagraph"/>
        <w:tabs>
          <w:tab w:val="left" w:pos="567"/>
        </w:tabs>
        <w:spacing w:after="0" w:line="240" w:lineRule="auto"/>
        <w:ind w:left="363" w:right="96"/>
        <w:jc w:val="both"/>
        <w:rPr>
          <w:rFonts w:ascii="Arial" w:hAnsi="Arial" w:cs="Arial"/>
        </w:rPr>
      </w:pPr>
    </w:p>
    <w:p w:rsidR="00E37D04" w:rsidP="00B3351B" w:rsidRDefault="00E37D04" w14:paraId="71E1BFD6" w14:textId="43FB03CB">
      <w:pPr>
        <w:pStyle w:val="ListParagraph"/>
        <w:tabs>
          <w:tab w:val="left" w:pos="567"/>
        </w:tabs>
        <w:spacing w:after="0" w:line="240" w:lineRule="auto"/>
        <w:ind w:left="363" w:right="96"/>
        <w:jc w:val="both"/>
        <w:rPr>
          <w:rFonts w:ascii="Arial" w:hAnsi="Arial" w:cs="Arial"/>
        </w:rPr>
      </w:pPr>
      <w:r>
        <w:rPr>
          <w:rFonts w:ascii="Arial" w:hAnsi="Arial" w:cs="Arial"/>
        </w:rPr>
        <w:t>The Force CFO advised that once the OPCC CFO had amended her formatting on the AGS, the force would then look at theirs to see whether they can have a similar version.</w:t>
      </w:r>
    </w:p>
    <w:p w:rsidR="00E37D04" w:rsidP="00B3351B" w:rsidRDefault="00E37D04" w14:paraId="411BB0DE" w14:textId="77777777">
      <w:pPr>
        <w:pStyle w:val="ListParagraph"/>
        <w:tabs>
          <w:tab w:val="left" w:pos="567"/>
        </w:tabs>
        <w:spacing w:after="0" w:line="240" w:lineRule="auto"/>
        <w:ind w:left="363" w:right="96"/>
        <w:jc w:val="both"/>
        <w:rPr>
          <w:rFonts w:ascii="Arial" w:hAnsi="Arial" w:cs="Arial"/>
        </w:rPr>
      </w:pPr>
    </w:p>
    <w:p w:rsidR="00E37D04" w:rsidP="00B3351B" w:rsidRDefault="00E37D04" w14:paraId="29B434E1" w14:textId="77777777">
      <w:pPr>
        <w:pStyle w:val="ListParagraph"/>
        <w:tabs>
          <w:tab w:val="left" w:pos="567"/>
        </w:tabs>
        <w:spacing w:after="0" w:line="240" w:lineRule="auto"/>
        <w:ind w:left="363" w:right="96"/>
        <w:jc w:val="both"/>
        <w:rPr>
          <w:rFonts w:ascii="Arial" w:hAnsi="Arial" w:cs="Arial"/>
        </w:rPr>
      </w:pPr>
      <w:r>
        <w:rPr>
          <w:rFonts w:ascii="Arial" w:hAnsi="Arial" w:cs="Arial"/>
        </w:rPr>
        <w:t>LD stated that it would be good for transparency and would be good to have the detail but does depend on the audience.</w:t>
      </w:r>
    </w:p>
    <w:p w:rsidR="00E37D04" w:rsidP="00B3351B" w:rsidRDefault="00E37D04" w14:paraId="5310357F" w14:textId="77777777">
      <w:pPr>
        <w:pStyle w:val="ListParagraph"/>
        <w:tabs>
          <w:tab w:val="left" w:pos="567"/>
        </w:tabs>
        <w:spacing w:after="0" w:line="240" w:lineRule="auto"/>
        <w:ind w:left="363" w:right="96"/>
        <w:jc w:val="both"/>
        <w:rPr>
          <w:rFonts w:ascii="Arial" w:hAnsi="Arial" w:cs="Arial"/>
        </w:rPr>
      </w:pPr>
    </w:p>
    <w:p w:rsidR="00E37D04" w:rsidP="00B3351B" w:rsidRDefault="00E37D04" w14:paraId="2DB7AE64" w14:textId="54F1B105">
      <w:pPr>
        <w:pStyle w:val="ListParagraph"/>
        <w:tabs>
          <w:tab w:val="left" w:pos="567"/>
        </w:tabs>
        <w:spacing w:after="0" w:line="240" w:lineRule="auto"/>
        <w:ind w:left="363" w:right="96"/>
        <w:jc w:val="both"/>
        <w:rPr>
          <w:rFonts w:ascii="Arial" w:hAnsi="Arial" w:cs="Arial"/>
        </w:rPr>
      </w:pPr>
      <w:r>
        <w:rPr>
          <w:rFonts w:ascii="Arial" w:hAnsi="Arial" w:cs="Arial"/>
        </w:rPr>
        <w:t xml:space="preserve">The chair advised he likes the areas for improvement in the force document which has been lacking in the OPCC document. As it </w:t>
      </w:r>
      <w:r w:rsidR="00834DE4">
        <w:rPr>
          <w:rFonts w:ascii="Arial" w:hAnsi="Arial" w:cs="Arial"/>
        </w:rPr>
        <w:t>shows</w:t>
      </w:r>
      <w:r>
        <w:rPr>
          <w:rFonts w:ascii="Arial" w:hAnsi="Arial" w:cs="Arial"/>
        </w:rPr>
        <w:t xml:space="preserve"> the</w:t>
      </w:r>
      <w:r w:rsidR="00834DE4">
        <w:rPr>
          <w:rFonts w:ascii="Arial" w:hAnsi="Arial" w:cs="Arial"/>
        </w:rPr>
        <w:t xml:space="preserve"> force are aware that</w:t>
      </w:r>
      <w:r>
        <w:rPr>
          <w:rFonts w:ascii="Arial" w:hAnsi="Arial" w:cs="Arial"/>
        </w:rPr>
        <w:t xml:space="preserve"> there are areas for improvement and </w:t>
      </w:r>
      <w:r w:rsidR="009F7C17">
        <w:rPr>
          <w:rFonts w:ascii="Arial" w:hAnsi="Arial" w:cs="Arial"/>
        </w:rPr>
        <w:t xml:space="preserve">the force </w:t>
      </w:r>
      <w:r>
        <w:rPr>
          <w:rFonts w:ascii="Arial" w:hAnsi="Arial" w:cs="Arial"/>
        </w:rPr>
        <w:t>are working on them.</w:t>
      </w:r>
    </w:p>
    <w:p w:rsidR="00E37D04" w:rsidP="00B3351B" w:rsidRDefault="00E37D04" w14:paraId="63D63683" w14:textId="77777777">
      <w:pPr>
        <w:pStyle w:val="ListParagraph"/>
        <w:tabs>
          <w:tab w:val="left" w:pos="567"/>
        </w:tabs>
        <w:spacing w:after="0" w:line="240" w:lineRule="auto"/>
        <w:ind w:left="363" w:right="96"/>
        <w:jc w:val="both"/>
        <w:rPr>
          <w:rFonts w:ascii="Arial" w:hAnsi="Arial" w:cs="Arial"/>
        </w:rPr>
      </w:pPr>
    </w:p>
    <w:p w:rsidR="00E212B4" w:rsidP="00B3351B" w:rsidRDefault="00E37D04" w14:paraId="4C0E33FD" w14:textId="01E96B24">
      <w:pPr>
        <w:pStyle w:val="ListParagraph"/>
        <w:tabs>
          <w:tab w:val="left" w:pos="567"/>
        </w:tabs>
        <w:spacing w:after="0" w:line="240" w:lineRule="auto"/>
        <w:ind w:left="363" w:right="96"/>
        <w:jc w:val="both"/>
        <w:rPr>
          <w:rFonts w:ascii="Arial" w:hAnsi="Arial" w:cs="Arial"/>
        </w:rPr>
      </w:pPr>
      <w:r>
        <w:rPr>
          <w:rFonts w:ascii="Arial" w:hAnsi="Arial" w:cs="Arial"/>
        </w:rPr>
        <w:t xml:space="preserve">The chair asked if the new Chief Constable will be signing the full documents or whether the previous Chief </w:t>
      </w:r>
      <w:r w:rsidR="009F7C17">
        <w:rPr>
          <w:rFonts w:ascii="Arial" w:hAnsi="Arial" w:cs="Arial"/>
        </w:rPr>
        <w:t xml:space="preserve">Constable </w:t>
      </w:r>
      <w:r>
        <w:rPr>
          <w:rFonts w:ascii="Arial" w:hAnsi="Arial" w:cs="Arial"/>
        </w:rPr>
        <w:t>will be signing them. Force CFO advised that Chief Constable Kate Meynell</w:t>
      </w:r>
      <w:r w:rsidR="009F7C17">
        <w:rPr>
          <w:rFonts w:ascii="Arial" w:hAnsi="Arial" w:cs="Arial"/>
        </w:rPr>
        <w:t xml:space="preserve"> will be </w:t>
      </w:r>
      <w:r w:rsidR="00834DE4">
        <w:rPr>
          <w:rFonts w:ascii="Arial" w:hAnsi="Arial" w:cs="Arial"/>
        </w:rPr>
        <w:t>signing them</w:t>
      </w:r>
      <w:r w:rsidR="00151054">
        <w:rPr>
          <w:rFonts w:ascii="Arial" w:hAnsi="Arial" w:cs="Arial"/>
        </w:rPr>
        <w:t>.</w:t>
      </w:r>
    </w:p>
    <w:p w:rsidR="00151054" w:rsidP="00B3351B" w:rsidRDefault="00151054" w14:paraId="28965CF1" w14:textId="77777777">
      <w:pPr>
        <w:pStyle w:val="ListParagraph"/>
        <w:tabs>
          <w:tab w:val="left" w:pos="567"/>
        </w:tabs>
        <w:spacing w:after="0" w:line="240" w:lineRule="auto"/>
        <w:ind w:left="363" w:right="96"/>
        <w:jc w:val="both"/>
        <w:rPr>
          <w:rFonts w:ascii="Arial" w:hAnsi="Arial" w:cs="Arial"/>
        </w:rPr>
      </w:pPr>
    </w:p>
    <w:p w:rsidRPr="00D36CEB" w:rsidR="00E212B4" w:rsidP="00B3351B" w:rsidRDefault="00E212B4" w14:paraId="798D4AFB" w14:textId="47C38238">
      <w:pPr>
        <w:pStyle w:val="ListParagraph"/>
        <w:tabs>
          <w:tab w:val="left" w:pos="567"/>
        </w:tabs>
        <w:spacing w:after="0" w:line="240" w:lineRule="auto"/>
        <w:ind w:left="363" w:right="96"/>
        <w:jc w:val="both"/>
        <w:rPr>
          <w:rFonts w:ascii="Arial" w:hAnsi="Arial" w:cs="Arial"/>
          <w:b/>
          <w:bCs/>
          <w:u w:val="single"/>
        </w:rPr>
      </w:pPr>
      <w:r w:rsidRPr="00D36CEB">
        <w:rPr>
          <w:rFonts w:ascii="Arial" w:hAnsi="Arial" w:cs="Arial"/>
          <w:b/>
          <w:bCs/>
        </w:rPr>
        <w:t>1</w:t>
      </w:r>
      <w:r w:rsidR="00E37D04">
        <w:rPr>
          <w:rFonts w:ascii="Arial" w:hAnsi="Arial" w:cs="Arial"/>
          <w:b/>
          <w:bCs/>
        </w:rPr>
        <w:t>2</w:t>
      </w:r>
      <w:r w:rsidRPr="00D36CEB">
        <w:rPr>
          <w:rFonts w:ascii="Arial" w:hAnsi="Arial" w:cs="Arial"/>
          <w:b/>
          <w:bCs/>
        </w:rPr>
        <w:t>)</w:t>
      </w:r>
      <w:r w:rsidR="00D36CEB">
        <w:rPr>
          <w:rFonts w:ascii="Arial" w:hAnsi="Arial" w:cs="Arial"/>
          <w:b/>
          <w:bCs/>
        </w:rPr>
        <w:t xml:space="preserve">  </w:t>
      </w:r>
      <w:r w:rsidRPr="00E37D04" w:rsidR="00E37D04">
        <w:rPr>
          <w:rFonts w:ascii="Arial" w:hAnsi="Arial" w:eastAsia="Arial" w:cs="Arial"/>
          <w:b/>
          <w:bCs/>
          <w:iCs/>
          <w:u w:val="single"/>
        </w:rPr>
        <w:t>Scheme of Arrangements for the discharge of functions</w:t>
      </w:r>
    </w:p>
    <w:p w:rsidR="00E212B4" w:rsidP="00B3351B" w:rsidRDefault="00E212B4" w14:paraId="677B0C52" w14:textId="77777777">
      <w:pPr>
        <w:pStyle w:val="ListParagraph"/>
        <w:tabs>
          <w:tab w:val="left" w:pos="567"/>
        </w:tabs>
        <w:spacing w:after="0" w:line="240" w:lineRule="auto"/>
        <w:ind w:left="363" w:right="96"/>
        <w:jc w:val="both"/>
        <w:rPr>
          <w:rFonts w:ascii="Arial" w:hAnsi="Arial" w:cs="Arial"/>
        </w:rPr>
      </w:pPr>
    </w:p>
    <w:p w:rsidR="00E212B4" w:rsidP="00B3351B" w:rsidRDefault="00151054" w14:paraId="779F31F0" w14:textId="6DA850E7">
      <w:pPr>
        <w:pStyle w:val="ListParagraph"/>
        <w:tabs>
          <w:tab w:val="left" w:pos="567"/>
        </w:tabs>
        <w:spacing w:after="0" w:line="240" w:lineRule="auto"/>
        <w:ind w:left="363" w:right="96"/>
        <w:jc w:val="both"/>
        <w:rPr>
          <w:rFonts w:ascii="Arial" w:hAnsi="Arial" w:cs="Arial"/>
        </w:rPr>
      </w:pPr>
      <w:r>
        <w:rPr>
          <w:rFonts w:ascii="Arial" w:hAnsi="Arial" w:cs="Arial"/>
        </w:rPr>
        <w:t xml:space="preserve">OPCC CFO advised that as this is a new addition to the workplan in its current state, however, in the future her intention is to </w:t>
      </w:r>
      <w:r w:rsidR="00F7358C">
        <w:rPr>
          <w:rFonts w:ascii="Arial" w:hAnsi="Arial" w:cs="Arial"/>
        </w:rPr>
        <w:t>present</w:t>
      </w:r>
      <w:r>
        <w:rPr>
          <w:rFonts w:ascii="Arial" w:hAnsi="Arial" w:cs="Arial"/>
        </w:rPr>
        <w:t xml:space="preserve"> the document complete with track changes so that the changes are obvious to the committee.</w:t>
      </w:r>
    </w:p>
    <w:p w:rsidR="00151054" w:rsidP="00B3351B" w:rsidRDefault="00151054" w14:paraId="77D2E025" w14:textId="6FEDE4F9">
      <w:pPr>
        <w:pStyle w:val="ListParagraph"/>
        <w:tabs>
          <w:tab w:val="left" w:pos="567"/>
        </w:tabs>
        <w:spacing w:after="0" w:line="240" w:lineRule="auto"/>
        <w:ind w:left="363" w:right="96"/>
        <w:jc w:val="both"/>
        <w:rPr>
          <w:rFonts w:ascii="Arial" w:hAnsi="Arial" w:cs="Arial"/>
        </w:rPr>
      </w:pPr>
    </w:p>
    <w:p w:rsidR="00151054" w:rsidP="00B3351B" w:rsidRDefault="00151054" w14:paraId="14761647" w14:textId="2447313D">
      <w:pPr>
        <w:pStyle w:val="ListParagraph"/>
        <w:tabs>
          <w:tab w:val="left" w:pos="567"/>
        </w:tabs>
        <w:spacing w:after="0" w:line="240" w:lineRule="auto"/>
        <w:ind w:left="363" w:right="96"/>
        <w:jc w:val="both"/>
        <w:rPr>
          <w:rFonts w:ascii="Arial" w:hAnsi="Arial" w:cs="Arial"/>
        </w:rPr>
      </w:pPr>
      <w:r>
        <w:rPr>
          <w:rFonts w:ascii="Arial" w:hAnsi="Arial" w:cs="Arial"/>
        </w:rPr>
        <w:t xml:space="preserve">The chair advised that it was interesting and puts a lot of things that </w:t>
      </w:r>
      <w:r w:rsidR="00834DE4">
        <w:rPr>
          <w:rFonts w:ascii="Arial" w:hAnsi="Arial" w:cs="Arial"/>
        </w:rPr>
        <w:t>the force and OPCC</w:t>
      </w:r>
      <w:r>
        <w:rPr>
          <w:rFonts w:ascii="Arial" w:hAnsi="Arial" w:cs="Arial"/>
        </w:rPr>
        <w:t xml:space="preserve"> do in context and is surprised that this document has not been made available before now.</w:t>
      </w:r>
    </w:p>
    <w:p w:rsidR="00151054" w:rsidP="00B3351B" w:rsidRDefault="00151054" w14:paraId="4E6BCD33" w14:textId="18ABFF3D">
      <w:pPr>
        <w:pStyle w:val="ListParagraph"/>
        <w:tabs>
          <w:tab w:val="left" w:pos="567"/>
        </w:tabs>
        <w:spacing w:after="0" w:line="240" w:lineRule="auto"/>
        <w:ind w:left="363" w:right="96"/>
        <w:jc w:val="both"/>
        <w:rPr>
          <w:rFonts w:ascii="Arial" w:hAnsi="Arial" w:cs="Arial"/>
        </w:rPr>
      </w:pPr>
    </w:p>
    <w:p w:rsidR="00151054" w:rsidP="00B3351B" w:rsidRDefault="00151054" w14:paraId="2EC05C92" w14:textId="77777777">
      <w:pPr>
        <w:pStyle w:val="ListParagraph"/>
        <w:tabs>
          <w:tab w:val="left" w:pos="567"/>
        </w:tabs>
        <w:spacing w:after="0" w:line="240" w:lineRule="auto"/>
        <w:ind w:left="363" w:right="96"/>
        <w:jc w:val="both"/>
        <w:rPr>
          <w:rFonts w:ascii="Arial" w:hAnsi="Arial" w:cs="Arial"/>
        </w:rPr>
      </w:pPr>
    </w:p>
    <w:p w:rsidRPr="00151054" w:rsidR="00993FDD" w:rsidP="00151054" w:rsidRDefault="00151054" w14:paraId="67AE802E" w14:textId="29F0D1DD">
      <w:pPr>
        <w:pStyle w:val="ListParagraph"/>
        <w:numPr>
          <w:ilvl w:val="0"/>
          <w:numId w:val="22"/>
        </w:numPr>
        <w:tabs>
          <w:tab w:val="left" w:pos="567"/>
          <w:tab w:val="left" w:pos="1134"/>
        </w:tabs>
        <w:spacing w:after="0" w:line="240" w:lineRule="auto"/>
        <w:ind w:right="96"/>
        <w:jc w:val="both"/>
        <w:rPr>
          <w:rFonts w:ascii="Arial" w:hAnsi="Arial" w:cs="Arial"/>
          <w:b/>
          <w:bCs/>
          <w:u w:val="single"/>
        </w:rPr>
      </w:pPr>
      <w:r>
        <w:rPr>
          <w:rFonts w:ascii="Arial" w:hAnsi="Arial" w:cs="Arial"/>
          <w:b/>
          <w:bCs/>
          <w:u w:val="single"/>
        </w:rPr>
        <w:t xml:space="preserve">  </w:t>
      </w:r>
      <w:r w:rsidRPr="00151054">
        <w:rPr>
          <w:rFonts w:ascii="Arial" w:hAnsi="Arial" w:eastAsia="Arial" w:cs="Arial"/>
          <w:b/>
          <w:bCs/>
          <w:u w:val="single"/>
        </w:rPr>
        <w:t>Police and Crime Commissioner’s Risk Register</w:t>
      </w:r>
    </w:p>
    <w:p w:rsidR="00993FDD" w:rsidP="0088122E" w:rsidRDefault="00993FDD" w14:paraId="366EF9D3" w14:textId="52234289">
      <w:pPr>
        <w:pStyle w:val="ListParagraph"/>
        <w:tabs>
          <w:tab w:val="left" w:pos="567"/>
        </w:tabs>
        <w:spacing w:after="0" w:line="240" w:lineRule="auto"/>
        <w:ind w:left="286" w:right="96"/>
        <w:jc w:val="both"/>
        <w:rPr>
          <w:rFonts w:ascii="Arial" w:hAnsi="Arial" w:cs="Arial"/>
        </w:rPr>
      </w:pPr>
    </w:p>
    <w:p w:rsidR="00B2044E" w:rsidP="00B3351B" w:rsidRDefault="00151054" w14:paraId="4536765A" w14:textId="364A627D">
      <w:pPr>
        <w:tabs>
          <w:tab w:val="left" w:pos="567"/>
        </w:tabs>
        <w:spacing w:after="0" w:line="240" w:lineRule="auto"/>
        <w:ind w:left="363" w:right="96"/>
        <w:jc w:val="both"/>
        <w:rPr>
          <w:rFonts w:ascii="Arial" w:hAnsi="Arial" w:cs="Arial"/>
        </w:rPr>
      </w:pPr>
      <w:r>
        <w:rPr>
          <w:rFonts w:ascii="Arial" w:hAnsi="Arial" w:cs="Arial"/>
        </w:rPr>
        <w:t>OPCC CFO advised that the risk register hasn’t changed since the previous meeting and will be sent retrospectively.</w:t>
      </w:r>
    </w:p>
    <w:p w:rsidR="00E212B4" w:rsidP="0088122E" w:rsidRDefault="00E212B4" w14:paraId="42D065F4" w14:textId="77777777">
      <w:pPr>
        <w:spacing w:after="0" w:line="240" w:lineRule="auto"/>
        <w:ind w:left="426" w:right="95"/>
        <w:jc w:val="both"/>
        <w:rPr>
          <w:rFonts w:ascii="Arial" w:hAnsi="Arial" w:cs="Arial"/>
        </w:rPr>
      </w:pPr>
    </w:p>
    <w:tbl>
      <w:tblPr>
        <w:tblStyle w:val="TableGrid"/>
        <w:tblW w:w="8222" w:type="dxa"/>
        <w:tblInd w:w="137" w:type="dxa"/>
        <w:tblLook w:val="04A0" w:firstRow="1" w:lastRow="0" w:firstColumn="1" w:lastColumn="0" w:noHBand="0" w:noVBand="1"/>
      </w:tblPr>
      <w:tblGrid>
        <w:gridCol w:w="8222"/>
      </w:tblGrid>
      <w:tr w:rsidR="00E212B4" w:rsidTr="00B06D92" w14:paraId="7CA5F35C" w14:textId="77777777">
        <w:tc>
          <w:tcPr>
            <w:tcW w:w="8222" w:type="dxa"/>
          </w:tcPr>
          <w:p w:rsidR="00E212B4" w:rsidP="0088122E" w:rsidRDefault="00E212B4" w14:paraId="728229D8" w14:textId="5CC4F930">
            <w:pPr>
              <w:ind w:left="363" w:right="96"/>
              <w:jc w:val="both"/>
              <w:rPr>
                <w:rFonts w:ascii="Arial" w:hAnsi="Arial" w:cs="Arial"/>
                <w:b/>
                <w:bCs/>
              </w:rPr>
            </w:pPr>
            <w:r w:rsidRPr="007F729C">
              <w:rPr>
                <w:rFonts w:ascii="Arial" w:hAnsi="Arial" w:cs="Arial"/>
                <w:b/>
                <w:bCs/>
              </w:rPr>
              <w:t>ACTION</w:t>
            </w:r>
            <w:r w:rsidR="002729DF">
              <w:rPr>
                <w:rFonts w:ascii="Arial" w:hAnsi="Arial" w:cs="Arial"/>
                <w:b/>
                <w:bCs/>
              </w:rPr>
              <w:t xml:space="preserve"> </w:t>
            </w:r>
            <w:r w:rsidR="00834DE4">
              <w:rPr>
                <w:rFonts w:ascii="Arial" w:hAnsi="Arial" w:cs="Arial"/>
                <w:b/>
                <w:bCs/>
              </w:rPr>
              <w:t>075</w:t>
            </w:r>
            <w:r w:rsidR="00151054">
              <w:rPr>
                <w:rFonts w:ascii="Arial" w:hAnsi="Arial" w:cs="Arial"/>
                <w:b/>
                <w:bCs/>
              </w:rPr>
              <w:t xml:space="preserve">: EL to send OPCC risk register </w:t>
            </w:r>
            <w:r w:rsidR="00F7358C">
              <w:rPr>
                <w:rFonts w:ascii="Arial" w:hAnsi="Arial" w:cs="Arial"/>
                <w:b/>
                <w:bCs/>
              </w:rPr>
              <w:t xml:space="preserve">paper </w:t>
            </w:r>
            <w:r w:rsidR="00151054">
              <w:rPr>
                <w:rFonts w:ascii="Arial" w:hAnsi="Arial" w:cs="Arial"/>
                <w:b/>
                <w:bCs/>
              </w:rPr>
              <w:t xml:space="preserve">to </w:t>
            </w:r>
            <w:r w:rsidR="00F7358C">
              <w:rPr>
                <w:rFonts w:ascii="Arial" w:hAnsi="Arial" w:cs="Arial"/>
                <w:b/>
                <w:bCs/>
              </w:rPr>
              <w:t xml:space="preserve">the </w:t>
            </w:r>
            <w:r w:rsidR="00151054">
              <w:rPr>
                <w:rFonts w:ascii="Arial" w:hAnsi="Arial" w:cs="Arial"/>
                <w:b/>
                <w:bCs/>
              </w:rPr>
              <w:t>committee</w:t>
            </w:r>
          </w:p>
          <w:p w:rsidRPr="00147591" w:rsidR="00151054" w:rsidP="0088122E" w:rsidRDefault="00151054" w14:paraId="4FE41928" w14:textId="6A2397C4">
            <w:pPr>
              <w:ind w:left="363" w:right="96"/>
              <w:jc w:val="both"/>
              <w:rPr>
                <w:rFonts w:ascii="Arial" w:hAnsi="Arial" w:cs="Arial"/>
                <w:b/>
                <w:bCs/>
              </w:rPr>
            </w:pPr>
          </w:p>
        </w:tc>
      </w:tr>
    </w:tbl>
    <w:p w:rsidR="00B2044E" w:rsidP="0088122E" w:rsidRDefault="00B2044E" w14:paraId="5F6C85B6" w14:textId="77777777">
      <w:pPr>
        <w:tabs>
          <w:tab w:val="left" w:pos="567"/>
        </w:tabs>
        <w:spacing w:after="0" w:line="240" w:lineRule="auto"/>
        <w:ind w:left="363" w:right="96" w:firstLine="346"/>
        <w:jc w:val="both"/>
        <w:rPr>
          <w:rFonts w:ascii="Arial" w:hAnsi="Arial" w:cs="Arial"/>
        </w:rPr>
      </w:pPr>
    </w:p>
    <w:p w:rsidR="00F64535" w:rsidP="0088122E" w:rsidRDefault="00F64535" w14:paraId="791374AF" w14:textId="5A47FB5C">
      <w:pPr>
        <w:tabs>
          <w:tab w:val="left" w:pos="567"/>
        </w:tabs>
        <w:spacing w:after="0" w:line="240" w:lineRule="auto"/>
        <w:ind w:left="363" w:right="96" w:hanging="363"/>
        <w:jc w:val="both"/>
        <w:rPr>
          <w:rFonts w:ascii="Arial" w:hAnsi="Arial" w:cs="Arial"/>
        </w:rPr>
      </w:pPr>
    </w:p>
    <w:p w:rsidRPr="007C42B7" w:rsidR="00223206" w:rsidP="007C42B7" w:rsidRDefault="007C42B7" w14:paraId="6F1D9EAA" w14:textId="210F6290">
      <w:pPr>
        <w:pStyle w:val="ListParagraph"/>
        <w:numPr>
          <w:ilvl w:val="0"/>
          <w:numId w:val="22"/>
        </w:numPr>
        <w:tabs>
          <w:tab w:val="left" w:pos="567"/>
        </w:tabs>
        <w:spacing w:after="0" w:line="240" w:lineRule="auto"/>
        <w:ind w:right="96"/>
        <w:jc w:val="both"/>
        <w:rPr>
          <w:rFonts w:ascii="Arial" w:hAnsi="Arial" w:eastAsia="Arial" w:cs="Arial"/>
          <w:b/>
          <w:bCs/>
          <w:u w:val="single"/>
        </w:rPr>
      </w:pPr>
      <w:r w:rsidRPr="007C42B7">
        <w:rPr>
          <w:rFonts w:ascii="Arial" w:hAnsi="Arial" w:eastAsia="Arial" w:cs="Arial"/>
          <w:b/>
          <w:bCs/>
          <w:u w:val="single"/>
        </w:rPr>
        <w:t>Chief Constable’s Risk Register</w:t>
      </w:r>
    </w:p>
    <w:p w:rsidR="007C42B7" w:rsidP="00834DE4" w:rsidRDefault="007C42B7" w14:paraId="3F906B68" w14:textId="7E40900E">
      <w:pPr>
        <w:pStyle w:val="ListParagraph"/>
        <w:tabs>
          <w:tab w:val="left" w:pos="567"/>
        </w:tabs>
        <w:spacing w:after="0" w:line="240" w:lineRule="auto"/>
        <w:ind w:left="363" w:right="96"/>
        <w:jc w:val="both"/>
        <w:rPr>
          <w:rFonts w:ascii="Arial" w:hAnsi="Arial" w:cs="Arial"/>
          <w:b/>
          <w:bCs/>
          <w:u w:val="single"/>
        </w:rPr>
      </w:pPr>
    </w:p>
    <w:p w:rsidR="007C42B7" w:rsidP="00834DE4" w:rsidRDefault="007C42B7" w14:paraId="0DE35E94" w14:textId="60AF2F15">
      <w:pPr>
        <w:pStyle w:val="ListParagraph"/>
        <w:tabs>
          <w:tab w:val="left" w:pos="567"/>
        </w:tabs>
        <w:spacing w:after="0" w:line="240" w:lineRule="auto"/>
        <w:ind w:left="363" w:right="96"/>
        <w:jc w:val="both"/>
        <w:rPr>
          <w:rFonts w:ascii="Arial" w:hAnsi="Arial" w:cs="Arial"/>
        </w:rPr>
      </w:pPr>
      <w:r w:rsidRPr="007C42B7">
        <w:rPr>
          <w:rFonts w:ascii="Arial" w:hAnsi="Arial" w:cs="Arial"/>
        </w:rPr>
        <w:t xml:space="preserve">DCC ran through the </w:t>
      </w:r>
      <w:r w:rsidR="00834DE4">
        <w:rPr>
          <w:rFonts w:ascii="Arial" w:hAnsi="Arial" w:cs="Arial"/>
        </w:rPr>
        <w:t xml:space="preserve">force </w:t>
      </w:r>
      <w:r w:rsidRPr="007C42B7">
        <w:rPr>
          <w:rFonts w:ascii="Arial" w:hAnsi="Arial" w:cs="Arial"/>
        </w:rPr>
        <w:t>risk register</w:t>
      </w:r>
      <w:r>
        <w:rPr>
          <w:rFonts w:ascii="Arial" w:hAnsi="Arial" w:cs="Arial"/>
        </w:rPr>
        <w:t>.</w:t>
      </w:r>
    </w:p>
    <w:p w:rsidR="007C42B7" w:rsidP="00834DE4" w:rsidRDefault="007C42B7" w14:paraId="59F139EF" w14:textId="164862F7">
      <w:pPr>
        <w:pStyle w:val="ListParagraph"/>
        <w:tabs>
          <w:tab w:val="left" w:pos="567"/>
        </w:tabs>
        <w:spacing w:after="0" w:line="240" w:lineRule="auto"/>
        <w:ind w:left="363" w:right="96"/>
        <w:jc w:val="both"/>
        <w:rPr>
          <w:rFonts w:ascii="Arial" w:hAnsi="Arial" w:cs="Arial"/>
        </w:rPr>
      </w:pPr>
    </w:p>
    <w:p w:rsidR="007C42B7" w:rsidP="00834DE4" w:rsidRDefault="007C42B7" w14:paraId="720948BD" w14:textId="6D34A0EE">
      <w:pPr>
        <w:pStyle w:val="ListParagraph"/>
        <w:tabs>
          <w:tab w:val="left" w:pos="567"/>
        </w:tabs>
        <w:spacing w:after="0" w:line="240" w:lineRule="auto"/>
        <w:ind w:left="363" w:right="96"/>
        <w:jc w:val="both"/>
        <w:rPr>
          <w:rFonts w:ascii="Arial" w:hAnsi="Arial" w:cs="Arial"/>
        </w:rPr>
      </w:pPr>
      <w:r>
        <w:rPr>
          <w:rFonts w:ascii="Arial" w:hAnsi="Arial" w:cs="Arial"/>
        </w:rPr>
        <w:t xml:space="preserve">The </w:t>
      </w:r>
      <w:r w:rsidR="00A75FCD">
        <w:rPr>
          <w:rFonts w:ascii="Arial" w:hAnsi="Arial" w:cs="Arial"/>
        </w:rPr>
        <w:t>C</w:t>
      </w:r>
      <w:r w:rsidR="00834DE4">
        <w:rPr>
          <w:rFonts w:ascii="Arial" w:hAnsi="Arial" w:cs="Arial"/>
        </w:rPr>
        <w:t>hair</w:t>
      </w:r>
      <w:r>
        <w:rPr>
          <w:rFonts w:ascii="Arial" w:hAnsi="Arial" w:cs="Arial"/>
        </w:rPr>
        <w:t xml:space="preserve"> asked what area concerns the DCC the most on the risk register. DCC answered that the HQ servers</w:t>
      </w:r>
      <w:r w:rsidR="00834DE4">
        <w:rPr>
          <w:rFonts w:ascii="Arial" w:hAnsi="Arial" w:cs="Arial"/>
        </w:rPr>
        <w:t xml:space="preserve"> are his main concern</w:t>
      </w:r>
      <w:r>
        <w:rPr>
          <w:rFonts w:ascii="Arial" w:hAnsi="Arial" w:cs="Arial"/>
        </w:rPr>
        <w:t xml:space="preserve">, as a lot </w:t>
      </w:r>
      <w:r w:rsidR="00834DE4">
        <w:rPr>
          <w:rFonts w:ascii="Arial" w:hAnsi="Arial" w:cs="Arial"/>
        </w:rPr>
        <w:t>o</w:t>
      </w:r>
      <w:r>
        <w:rPr>
          <w:rFonts w:ascii="Arial" w:hAnsi="Arial" w:cs="Arial"/>
        </w:rPr>
        <w:t xml:space="preserve">f their </w:t>
      </w:r>
      <w:r w:rsidR="00834DE4">
        <w:rPr>
          <w:rFonts w:ascii="Arial" w:hAnsi="Arial" w:cs="Arial"/>
        </w:rPr>
        <w:t>information/work</w:t>
      </w:r>
      <w:r>
        <w:rPr>
          <w:rFonts w:ascii="Arial" w:hAnsi="Arial" w:cs="Arial"/>
        </w:rPr>
        <w:t xml:space="preserve"> is now being moved to the cloud and if the servers were to go down that </w:t>
      </w:r>
      <w:r w:rsidR="00834DE4">
        <w:rPr>
          <w:rFonts w:ascii="Arial" w:hAnsi="Arial" w:cs="Arial"/>
        </w:rPr>
        <w:t xml:space="preserve">could potentially </w:t>
      </w:r>
      <w:r>
        <w:rPr>
          <w:rFonts w:ascii="Arial" w:hAnsi="Arial" w:cs="Arial"/>
        </w:rPr>
        <w:t xml:space="preserve">affect </w:t>
      </w:r>
      <w:r w:rsidR="008F773A">
        <w:rPr>
          <w:rFonts w:ascii="Arial" w:hAnsi="Arial" w:cs="Arial"/>
        </w:rPr>
        <w:t xml:space="preserve">retrieving </w:t>
      </w:r>
      <w:r>
        <w:rPr>
          <w:rFonts w:ascii="Arial" w:hAnsi="Arial" w:cs="Arial"/>
        </w:rPr>
        <w:t xml:space="preserve">their information. The force </w:t>
      </w:r>
      <w:proofErr w:type="gramStart"/>
      <w:r>
        <w:rPr>
          <w:rFonts w:ascii="Arial" w:hAnsi="Arial" w:cs="Arial"/>
        </w:rPr>
        <w:t>have</w:t>
      </w:r>
      <w:proofErr w:type="gramEnd"/>
      <w:r>
        <w:rPr>
          <w:rFonts w:ascii="Arial" w:hAnsi="Arial" w:cs="Arial"/>
        </w:rPr>
        <w:t xml:space="preserve"> a contingency </w:t>
      </w:r>
      <w:r w:rsidR="008F773A">
        <w:rPr>
          <w:rFonts w:ascii="Arial" w:hAnsi="Arial" w:cs="Arial"/>
        </w:rPr>
        <w:t xml:space="preserve">plan </w:t>
      </w:r>
      <w:r>
        <w:rPr>
          <w:rFonts w:ascii="Arial" w:hAnsi="Arial" w:cs="Arial"/>
        </w:rPr>
        <w:t xml:space="preserve">in place should they lose connectivity and </w:t>
      </w:r>
      <w:r w:rsidR="008F773A">
        <w:rPr>
          <w:rFonts w:ascii="Arial" w:hAnsi="Arial" w:cs="Arial"/>
        </w:rPr>
        <w:t>they will not</w:t>
      </w:r>
      <w:r>
        <w:rPr>
          <w:rFonts w:ascii="Arial" w:hAnsi="Arial" w:cs="Arial"/>
        </w:rPr>
        <w:t xml:space="preserve"> st</w:t>
      </w:r>
      <w:r w:rsidR="008F773A">
        <w:rPr>
          <w:rFonts w:ascii="Arial" w:hAnsi="Arial" w:cs="Arial"/>
        </w:rPr>
        <w:t>o</w:t>
      </w:r>
      <w:r>
        <w:rPr>
          <w:rFonts w:ascii="Arial" w:hAnsi="Arial" w:cs="Arial"/>
        </w:rPr>
        <w:t>p functioning as a service if th</w:t>
      </w:r>
      <w:r w:rsidR="008F773A">
        <w:rPr>
          <w:rFonts w:ascii="Arial" w:hAnsi="Arial" w:cs="Arial"/>
        </w:rPr>
        <w:t>e server was to</w:t>
      </w:r>
      <w:r>
        <w:rPr>
          <w:rFonts w:ascii="Arial" w:hAnsi="Arial" w:cs="Arial"/>
        </w:rPr>
        <w:t xml:space="preserve"> </w:t>
      </w:r>
      <w:r w:rsidR="008F773A">
        <w:rPr>
          <w:rFonts w:ascii="Arial" w:hAnsi="Arial" w:cs="Arial"/>
        </w:rPr>
        <w:t>lose connectivity</w:t>
      </w:r>
      <w:r>
        <w:rPr>
          <w:rFonts w:ascii="Arial" w:hAnsi="Arial" w:cs="Arial"/>
        </w:rPr>
        <w:t>, it has gone on the risk register</w:t>
      </w:r>
      <w:r w:rsidR="008F773A">
        <w:rPr>
          <w:rFonts w:ascii="Arial" w:hAnsi="Arial" w:cs="Arial"/>
        </w:rPr>
        <w:t>,</w:t>
      </w:r>
      <w:r>
        <w:rPr>
          <w:rFonts w:ascii="Arial" w:hAnsi="Arial" w:cs="Arial"/>
        </w:rPr>
        <w:t xml:space="preserve"> as if the custody and intelligence</w:t>
      </w:r>
      <w:r w:rsidR="008F773A">
        <w:rPr>
          <w:rFonts w:ascii="Arial" w:hAnsi="Arial" w:cs="Arial"/>
        </w:rPr>
        <w:t xml:space="preserve"> server lost connectivity it could affect</w:t>
      </w:r>
      <w:r>
        <w:rPr>
          <w:rFonts w:ascii="Arial" w:hAnsi="Arial" w:cs="Arial"/>
        </w:rPr>
        <w:t xml:space="preserve"> how they access this information, they do have workarounds for this now</w:t>
      </w:r>
      <w:r w:rsidR="008F773A">
        <w:rPr>
          <w:rFonts w:ascii="Arial" w:hAnsi="Arial" w:cs="Arial"/>
        </w:rPr>
        <w:t xml:space="preserve"> which take </w:t>
      </w:r>
      <w:r w:rsidR="00F7358C">
        <w:rPr>
          <w:rFonts w:ascii="Arial" w:hAnsi="Arial" w:cs="Arial"/>
        </w:rPr>
        <w:t>effect</w:t>
      </w:r>
      <w:r>
        <w:rPr>
          <w:rFonts w:ascii="Arial" w:hAnsi="Arial" w:cs="Arial"/>
        </w:rPr>
        <w:t xml:space="preserve"> within an hour or 24 hours. The force </w:t>
      </w:r>
      <w:proofErr w:type="gramStart"/>
      <w:r>
        <w:rPr>
          <w:rFonts w:ascii="Arial" w:hAnsi="Arial" w:cs="Arial"/>
        </w:rPr>
        <w:t>are</w:t>
      </w:r>
      <w:proofErr w:type="gramEnd"/>
      <w:r>
        <w:rPr>
          <w:rFonts w:ascii="Arial" w:hAnsi="Arial" w:cs="Arial"/>
        </w:rPr>
        <w:t xml:space="preserve"> putting a lot more pressure on their infrastructure</w:t>
      </w:r>
      <w:r w:rsidR="008F773A">
        <w:rPr>
          <w:rFonts w:ascii="Arial" w:hAnsi="Arial" w:cs="Arial"/>
        </w:rPr>
        <w:t>,</w:t>
      </w:r>
      <w:r>
        <w:rPr>
          <w:rFonts w:ascii="Arial" w:hAnsi="Arial" w:cs="Arial"/>
        </w:rPr>
        <w:t xml:space="preserve"> as a lot more </w:t>
      </w:r>
      <w:r w:rsidR="008F773A">
        <w:rPr>
          <w:rFonts w:ascii="Arial" w:hAnsi="Arial" w:cs="Arial"/>
        </w:rPr>
        <w:t>of their work</w:t>
      </w:r>
      <w:r>
        <w:rPr>
          <w:rFonts w:ascii="Arial" w:hAnsi="Arial" w:cs="Arial"/>
        </w:rPr>
        <w:t xml:space="preserve"> are now becoming digital and </w:t>
      </w:r>
      <w:r w:rsidR="008F773A">
        <w:rPr>
          <w:rFonts w:ascii="Arial" w:hAnsi="Arial" w:cs="Arial"/>
        </w:rPr>
        <w:t>are working towards future proofing</w:t>
      </w:r>
      <w:r w:rsidR="005C16A9">
        <w:rPr>
          <w:rFonts w:ascii="Arial" w:hAnsi="Arial" w:cs="Arial"/>
        </w:rPr>
        <w:t xml:space="preserve"> their systems</w:t>
      </w:r>
      <w:r>
        <w:rPr>
          <w:rFonts w:ascii="Arial" w:hAnsi="Arial" w:cs="Arial"/>
        </w:rPr>
        <w:t xml:space="preserve">. They are getting better but only if </w:t>
      </w:r>
      <w:r w:rsidR="005C16A9">
        <w:rPr>
          <w:rFonts w:ascii="Arial" w:hAnsi="Arial" w:cs="Arial"/>
        </w:rPr>
        <w:t>a server was to lose connectivity</w:t>
      </w:r>
      <w:r>
        <w:rPr>
          <w:rFonts w:ascii="Arial" w:hAnsi="Arial" w:cs="Arial"/>
        </w:rPr>
        <w:t xml:space="preserve"> will they know if it has worked.</w:t>
      </w:r>
    </w:p>
    <w:p w:rsidR="007C42B7" w:rsidP="00E70E3D" w:rsidRDefault="007C42B7" w14:paraId="1D143A71" w14:textId="2C12B9A0">
      <w:pPr>
        <w:pStyle w:val="ListParagraph"/>
        <w:tabs>
          <w:tab w:val="left" w:pos="567"/>
        </w:tabs>
        <w:spacing w:after="0" w:line="240" w:lineRule="auto"/>
        <w:ind w:left="363" w:right="96"/>
        <w:jc w:val="both"/>
        <w:rPr>
          <w:rFonts w:ascii="Arial" w:hAnsi="Arial" w:cs="Arial"/>
        </w:rPr>
      </w:pPr>
    </w:p>
    <w:p w:rsidRPr="005C16A9" w:rsidR="007C42B7" w:rsidP="005C16A9" w:rsidRDefault="007C42B7" w14:paraId="6567E7EB" w14:textId="016D17F8">
      <w:pPr>
        <w:pStyle w:val="ListParagraph"/>
        <w:tabs>
          <w:tab w:val="left" w:pos="567"/>
        </w:tabs>
        <w:spacing w:after="0" w:line="240" w:lineRule="auto"/>
        <w:ind w:left="363" w:right="96"/>
        <w:jc w:val="both"/>
        <w:rPr>
          <w:rFonts w:ascii="Arial" w:hAnsi="Arial" w:cs="Arial"/>
        </w:rPr>
      </w:pPr>
      <w:r>
        <w:rPr>
          <w:rFonts w:ascii="Arial" w:hAnsi="Arial" w:cs="Arial"/>
        </w:rPr>
        <w:t>The chair asked if other forces have similar issues, which DCC agreed that they do</w:t>
      </w:r>
      <w:r w:rsidR="005C16A9">
        <w:rPr>
          <w:rFonts w:ascii="Arial" w:hAnsi="Arial" w:cs="Arial"/>
        </w:rPr>
        <w:t>,</w:t>
      </w:r>
      <w:r>
        <w:rPr>
          <w:rFonts w:ascii="Arial" w:hAnsi="Arial" w:cs="Arial"/>
        </w:rPr>
        <w:t xml:space="preserve"> but as the force are in constant contact with </w:t>
      </w:r>
      <w:r w:rsidR="005C16A9">
        <w:rPr>
          <w:rFonts w:ascii="Arial" w:hAnsi="Arial" w:cs="Arial"/>
        </w:rPr>
        <w:t>t</w:t>
      </w:r>
      <w:r w:rsidRPr="005C16A9">
        <w:rPr>
          <w:rFonts w:ascii="Arial" w:hAnsi="Arial" w:cs="Arial"/>
        </w:rPr>
        <w:t xml:space="preserve">heir supplier, they pass their lessons to other forces, and other forces do the same </w:t>
      </w:r>
      <w:r w:rsidR="005C16A9">
        <w:rPr>
          <w:rFonts w:ascii="Arial" w:hAnsi="Arial" w:cs="Arial"/>
        </w:rPr>
        <w:t>in return.</w:t>
      </w:r>
    </w:p>
    <w:p w:rsidR="007C42B7" w:rsidP="00E70E3D" w:rsidRDefault="007C42B7" w14:paraId="18B15409" w14:textId="65F19D55">
      <w:pPr>
        <w:pStyle w:val="ListParagraph"/>
        <w:tabs>
          <w:tab w:val="left" w:pos="567"/>
        </w:tabs>
        <w:spacing w:after="0" w:line="240" w:lineRule="auto"/>
        <w:ind w:left="363" w:right="96"/>
        <w:jc w:val="both"/>
        <w:rPr>
          <w:rFonts w:ascii="Arial" w:hAnsi="Arial" w:cs="Arial"/>
        </w:rPr>
      </w:pPr>
    </w:p>
    <w:p w:rsidR="007C42B7" w:rsidP="00E70E3D" w:rsidRDefault="00E70E3D" w14:paraId="012DAB56" w14:textId="6B7C80EE">
      <w:pPr>
        <w:pStyle w:val="ListParagraph"/>
        <w:tabs>
          <w:tab w:val="left" w:pos="567"/>
        </w:tabs>
        <w:spacing w:after="0" w:line="240" w:lineRule="auto"/>
        <w:ind w:left="363" w:right="96"/>
        <w:jc w:val="both"/>
        <w:rPr>
          <w:rFonts w:ascii="Arial" w:hAnsi="Arial" w:cs="Arial"/>
        </w:rPr>
      </w:pPr>
      <w:r>
        <w:rPr>
          <w:rFonts w:ascii="Arial" w:hAnsi="Arial" w:cs="Arial"/>
        </w:rPr>
        <w:t xml:space="preserve">The chair commended the force for doing a good job on the risk management side and should be </w:t>
      </w:r>
      <w:r w:rsidR="005C16A9">
        <w:rPr>
          <w:rFonts w:ascii="Arial" w:hAnsi="Arial" w:cs="Arial"/>
        </w:rPr>
        <w:t>congratulated</w:t>
      </w:r>
      <w:r>
        <w:rPr>
          <w:rFonts w:ascii="Arial" w:hAnsi="Arial" w:cs="Arial"/>
        </w:rPr>
        <w:t xml:space="preserve"> on the efforts they</w:t>
      </w:r>
      <w:r w:rsidR="005C16A9">
        <w:rPr>
          <w:rFonts w:ascii="Arial" w:hAnsi="Arial" w:cs="Arial"/>
        </w:rPr>
        <w:t xml:space="preserve"> have</w:t>
      </w:r>
      <w:r>
        <w:rPr>
          <w:rFonts w:ascii="Arial" w:hAnsi="Arial" w:cs="Arial"/>
        </w:rPr>
        <w:t xml:space="preserve"> put into it.</w:t>
      </w:r>
    </w:p>
    <w:p w:rsidR="00E70E3D" w:rsidP="007C42B7" w:rsidRDefault="00E70E3D" w14:paraId="0311D882" w14:textId="5EAB958B">
      <w:pPr>
        <w:pStyle w:val="ListParagraph"/>
        <w:tabs>
          <w:tab w:val="left" w:pos="567"/>
        </w:tabs>
        <w:spacing w:after="0" w:line="240" w:lineRule="auto"/>
        <w:ind w:left="578" w:right="96"/>
        <w:jc w:val="both"/>
        <w:rPr>
          <w:rFonts w:ascii="Arial" w:hAnsi="Arial" w:cs="Arial"/>
        </w:rPr>
      </w:pPr>
    </w:p>
    <w:p w:rsidR="00E70E3D" w:rsidP="00E70E3D" w:rsidRDefault="00E70E3D" w14:paraId="7794D6AD" w14:textId="6AF45E6E">
      <w:pPr>
        <w:pStyle w:val="ListParagraph"/>
        <w:numPr>
          <w:ilvl w:val="0"/>
          <w:numId w:val="22"/>
        </w:numPr>
        <w:tabs>
          <w:tab w:val="left" w:pos="567"/>
        </w:tabs>
        <w:spacing w:after="0" w:line="240" w:lineRule="auto"/>
        <w:ind w:right="96"/>
        <w:jc w:val="both"/>
        <w:rPr>
          <w:rFonts w:ascii="Arial" w:hAnsi="Arial" w:cs="Arial"/>
          <w:b/>
          <w:bCs/>
          <w:u w:val="single"/>
        </w:rPr>
      </w:pPr>
      <w:r w:rsidRPr="00E70E3D">
        <w:rPr>
          <w:rFonts w:ascii="Arial" w:hAnsi="Arial" w:cs="Arial"/>
          <w:b/>
          <w:bCs/>
          <w:u w:val="single"/>
        </w:rPr>
        <w:t>Audit Committee forward plan</w:t>
      </w:r>
    </w:p>
    <w:p w:rsidR="00E70E3D" w:rsidP="00E70E3D" w:rsidRDefault="00E70E3D" w14:paraId="3BD792F4" w14:textId="56019EFE">
      <w:pPr>
        <w:tabs>
          <w:tab w:val="left" w:pos="567"/>
        </w:tabs>
        <w:spacing w:after="0" w:line="240" w:lineRule="auto"/>
        <w:ind w:right="96"/>
        <w:jc w:val="both"/>
        <w:rPr>
          <w:rFonts w:ascii="Arial" w:hAnsi="Arial" w:cs="Arial"/>
          <w:b/>
          <w:bCs/>
          <w:u w:val="single"/>
        </w:rPr>
      </w:pPr>
    </w:p>
    <w:p w:rsidR="00E70E3D" w:rsidP="005C16A9" w:rsidRDefault="00E70E3D" w14:paraId="43877B95" w14:textId="2C793967">
      <w:pPr>
        <w:tabs>
          <w:tab w:val="left" w:pos="567"/>
        </w:tabs>
        <w:spacing w:after="0" w:line="240" w:lineRule="auto"/>
        <w:ind w:left="363" w:right="96"/>
        <w:jc w:val="both"/>
        <w:rPr>
          <w:rFonts w:ascii="Arial" w:hAnsi="Arial" w:cs="Arial"/>
        </w:rPr>
      </w:pPr>
      <w:r>
        <w:rPr>
          <w:rFonts w:ascii="Arial" w:hAnsi="Arial" w:cs="Arial"/>
        </w:rPr>
        <w:t xml:space="preserve">OPCC CFO advised that they are looking at </w:t>
      </w:r>
      <w:r w:rsidR="005C16A9">
        <w:rPr>
          <w:rFonts w:ascii="Arial" w:hAnsi="Arial" w:cs="Arial"/>
        </w:rPr>
        <w:t>submitting</w:t>
      </w:r>
      <w:r>
        <w:rPr>
          <w:rFonts w:ascii="Arial" w:hAnsi="Arial" w:cs="Arial"/>
        </w:rPr>
        <w:t xml:space="preserve"> an annual paper for the OPCC </w:t>
      </w:r>
      <w:r w:rsidR="00F7358C">
        <w:rPr>
          <w:rFonts w:ascii="Arial" w:hAnsi="Arial" w:cs="Arial"/>
        </w:rPr>
        <w:t xml:space="preserve">handling of </w:t>
      </w:r>
      <w:r>
        <w:rPr>
          <w:rFonts w:ascii="Arial" w:hAnsi="Arial" w:cs="Arial"/>
        </w:rPr>
        <w:t>complaints</w:t>
      </w:r>
      <w:r w:rsidR="005C16A9">
        <w:rPr>
          <w:rFonts w:ascii="Arial" w:hAnsi="Arial" w:cs="Arial"/>
        </w:rPr>
        <w:t>,</w:t>
      </w:r>
      <w:r>
        <w:rPr>
          <w:rFonts w:ascii="Arial" w:hAnsi="Arial" w:cs="Arial"/>
        </w:rPr>
        <w:t xml:space="preserve"> as </w:t>
      </w:r>
      <w:r w:rsidR="005C16A9">
        <w:rPr>
          <w:rFonts w:ascii="Arial" w:hAnsi="Arial" w:cs="Arial"/>
        </w:rPr>
        <w:t>the report</w:t>
      </w:r>
      <w:r>
        <w:rPr>
          <w:rFonts w:ascii="Arial" w:hAnsi="Arial" w:cs="Arial"/>
        </w:rPr>
        <w:t xml:space="preserve"> goes to the Police and Crime panel so would be useful for this committee. </w:t>
      </w:r>
      <w:r w:rsidR="005C16A9">
        <w:rPr>
          <w:rFonts w:ascii="Arial" w:hAnsi="Arial" w:cs="Arial"/>
        </w:rPr>
        <w:t xml:space="preserve">OPCC CFO also </w:t>
      </w:r>
      <w:r w:rsidR="00F7358C">
        <w:rPr>
          <w:rFonts w:ascii="Arial" w:hAnsi="Arial" w:cs="Arial"/>
        </w:rPr>
        <w:t xml:space="preserve">requested </w:t>
      </w:r>
      <w:r>
        <w:rPr>
          <w:rFonts w:ascii="Arial" w:hAnsi="Arial" w:cs="Arial"/>
        </w:rPr>
        <w:t xml:space="preserve">whether the PSD paper could be moved to twice a year </w:t>
      </w:r>
      <w:r w:rsidR="005C16A9">
        <w:rPr>
          <w:rFonts w:ascii="Arial" w:hAnsi="Arial" w:cs="Arial"/>
        </w:rPr>
        <w:t>rather than</w:t>
      </w:r>
      <w:r>
        <w:rPr>
          <w:rFonts w:ascii="Arial" w:hAnsi="Arial" w:cs="Arial"/>
        </w:rPr>
        <w:t xml:space="preserve"> quarterly. The </w:t>
      </w:r>
      <w:r w:rsidR="005C16A9">
        <w:rPr>
          <w:rFonts w:ascii="Arial" w:hAnsi="Arial" w:cs="Arial"/>
        </w:rPr>
        <w:t>chair</w:t>
      </w:r>
      <w:r>
        <w:rPr>
          <w:rFonts w:ascii="Arial" w:hAnsi="Arial" w:cs="Arial"/>
        </w:rPr>
        <w:t xml:space="preserve"> agreed with th</w:t>
      </w:r>
      <w:r w:rsidR="005C16A9">
        <w:rPr>
          <w:rFonts w:ascii="Arial" w:hAnsi="Arial" w:cs="Arial"/>
        </w:rPr>
        <w:t>e suggestions</w:t>
      </w:r>
      <w:r>
        <w:rPr>
          <w:rFonts w:ascii="Arial" w:hAnsi="Arial" w:cs="Arial"/>
        </w:rPr>
        <w:t>.</w:t>
      </w:r>
    </w:p>
    <w:p w:rsidR="00E70E3D" w:rsidP="005C16A9" w:rsidRDefault="00E70E3D" w14:paraId="3754E97A" w14:textId="4F8DD10D">
      <w:pPr>
        <w:tabs>
          <w:tab w:val="left" w:pos="567"/>
        </w:tabs>
        <w:spacing w:after="0" w:line="240" w:lineRule="auto"/>
        <w:ind w:left="363" w:right="96"/>
        <w:jc w:val="both"/>
        <w:rPr>
          <w:rFonts w:ascii="Arial" w:hAnsi="Arial" w:cs="Arial"/>
        </w:rPr>
      </w:pPr>
    </w:p>
    <w:p w:rsidRPr="00E70E3D" w:rsidR="00E70E3D" w:rsidP="005C16A9" w:rsidRDefault="00E70E3D" w14:paraId="0E99B080" w14:textId="7E248099">
      <w:pPr>
        <w:tabs>
          <w:tab w:val="left" w:pos="567"/>
        </w:tabs>
        <w:spacing w:after="0" w:line="240" w:lineRule="auto"/>
        <w:ind w:left="363" w:right="96"/>
        <w:jc w:val="both"/>
        <w:rPr>
          <w:rFonts w:ascii="Arial" w:hAnsi="Arial" w:cs="Arial"/>
        </w:rPr>
      </w:pPr>
      <w:r>
        <w:rPr>
          <w:rFonts w:ascii="Arial" w:hAnsi="Arial" w:cs="Arial"/>
        </w:rPr>
        <w:t xml:space="preserve">OPCC CFO advised that </w:t>
      </w:r>
      <w:r w:rsidR="009431F3">
        <w:rPr>
          <w:rFonts w:ascii="Arial" w:hAnsi="Arial" w:cs="Arial"/>
        </w:rPr>
        <w:t xml:space="preserve">a </w:t>
      </w:r>
      <w:r>
        <w:rPr>
          <w:rFonts w:ascii="Arial" w:hAnsi="Arial" w:cs="Arial"/>
        </w:rPr>
        <w:t>business continuity plan</w:t>
      </w:r>
      <w:r w:rsidR="009431F3">
        <w:rPr>
          <w:rFonts w:ascii="Arial" w:hAnsi="Arial" w:cs="Arial"/>
        </w:rPr>
        <w:t xml:space="preserve"> report had been prepared </w:t>
      </w:r>
      <w:proofErr w:type="spellStart"/>
      <w:r w:rsidR="009431F3">
        <w:rPr>
          <w:rFonts w:ascii="Arial" w:hAnsi="Arial" w:cs="Arial"/>
        </w:rPr>
        <w:t>although</w:t>
      </w:r>
      <w:r>
        <w:rPr>
          <w:rFonts w:ascii="Arial" w:hAnsi="Arial" w:cs="Arial"/>
        </w:rPr>
        <w:t>it</w:t>
      </w:r>
      <w:proofErr w:type="spellEnd"/>
      <w:r w:rsidR="009431F3">
        <w:rPr>
          <w:rFonts w:ascii="Arial" w:hAnsi="Arial" w:cs="Arial"/>
        </w:rPr>
        <w:t xml:space="preserve"> i</w:t>
      </w:r>
      <w:r>
        <w:rPr>
          <w:rFonts w:ascii="Arial" w:hAnsi="Arial" w:cs="Arial"/>
        </w:rPr>
        <w:t>s not a regular item, whether the</w:t>
      </w:r>
      <w:r w:rsidR="009431F3">
        <w:rPr>
          <w:rFonts w:ascii="Arial" w:hAnsi="Arial" w:cs="Arial"/>
        </w:rPr>
        <w:t xml:space="preserve"> JIAC</w:t>
      </w:r>
      <w:r>
        <w:rPr>
          <w:rFonts w:ascii="Arial" w:hAnsi="Arial" w:cs="Arial"/>
        </w:rPr>
        <w:t xml:space="preserve"> want</w:t>
      </w:r>
      <w:r w:rsidR="009431F3">
        <w:rPr>
          <w:rFonts w:ascii="Arial" w:hAnsi="Arial" w:cs="Arial"/>
        </w:rPr>
        <w:t>ed</w:t>
      </w:r>
      <w:r>
        <w:rPr>
          <w:rFonts w:ascii="Arial" w:hAnsi="Arial" w:cs="Arial"/>
        </w:rPr>
        <w:t xml:space="preserve"> it bringing to the July meeting. The chair agreed that would be good idea.</w:t>
      </w:r>
    </w:p>
    <w:p w:rsidR="007C42B7" w:rsidP="005C16A9" w:rsidRDefault="007C42B7" w14:paraId="6197523B" w14:textId="053A888A">
      <w:pPr>
        <w:pStyle w:val="ListParagraph"/>
        <w:tabs>
          <w:tab w:val="left" w:pos="567"/>
        </w:tabs>
        <w:spacing w:after="0" w:line="240" w:lineRule="auto"/>
        <w:ind w:left="363" w:right="96"/>
        <w:jc w:val="both"/>
        <w:rPr>
          <w:rFonts w:ascii="Arial" w:hAnsi="Arial" w:cs="Arial"/>
        </w:rPr>
      </w:pPr>
    </w:p>
    <w:p w:rsidRPr="00E70E3D" w:rsidR="007C42B7" w:rsidP="005C16A9" w:rsidRDefault="00E70E3D" w14:paraId="3194C736" w14:textId="36F379CF">
      <w:pPr>
        <w:tabs>
          <w:tab w:val="left" w:pos="567"/>
        </w:tabs>
        <w:spacing w:after="0" w:line="240" w:lineRule="auto"/>
        <w:ind w:left="363" w:right="96"/>
        <w:jc w:val="both"/>
        <w:rPr>
          <w:rFonts w:ascii="Arial" w:hAnsi="Arial" w:cs="Arial"/>
        </w:rPr>
      </w:pPr>
      <w:r>
        <w:rPr>
          <w:rFonts w:ascii="Arial" w:hAnsi="Arial" w:cs="Arial"/>
        </w:rPr>
        <w:t>AF added whether there was an occasion where they could discuss encouraging the public to attend JIAC meetings. The chair agreed that it would be good to have members of the public to attend these meetings.</w:t>
      </w:r>
    </w:p>
    <w:p w:rsidR="00C55E3C" w:rsidP="005C16A9" w:rsidRDefault="00C55E3C" w14:paraId="4A296D0C" w14:textId="5C75ADD4">
      <w:pPr>
        <w:tabs>
          <w:tab w:val="left" w:pos="567"/>
        </w:tabs>
        <w:spacing w:after="0" w:line="240" w:lineRule="auto"/>
        <w:ind w:left="363" w:right="96" w:hanging="363"/>
        <w:jc w:val="both"/>
        <w:rPr>
          <w:rFonts w:ascii="Arial" w:hAnsi="Arial" w:cs="Arial"/>
        </w:rPr>
      </w:pPr>
    </w:p>
    <w:tbl>
      <w:tblPr>
        <w:tblStyle w:val="TableGrid"/>
        <w:tblW w:w="8363" w:type="dxa"/>
        <w:tblInd w:w="58" w:type="dxa"/>
        <w:tblLook w:val="04A0" w:firstRow="1" w:lastRow="0" w:firstColumn="1" w:lastColumn="0" w:noHBand="0" w:noVBand="1"/>
      </w:tblPr>
      <w:tblGrid>
        <w:gridCol w:w="8363"/>
      </w:tblGrid>
      <w:tr w:rsidR="00251B54" w:rsidTr="0088122E" w14:paraId="612885DB" w14:textId="77777777">
        <w:tc>
          <w:tcPr>
            <w:tcW w:w="8363" w:type="dxa"/>
          </w:tcPr>
          <w:p w:rsidRPr="00147591" w:rsidR="00251B54" w:rsidP="0088122E" w:rsidRDefault="00251B54" w14:paraId="5808B585" w14:textId="560DF51F">
            <w:pPr>
              <w:ind w:left="363" w:right="96"/>
              <w:jc w:val="both"/>
              <w:rPr>
                <w:rFonts w:ascii="Arial" w:hAnsi="Arial" w:cs="Arial"/>
                <w:b/>
                <w:bCs/>
              </w:rPr>
            </w:pPr>
            <w:bookmarkStart w:name="_Hlk135816396" w:id="1"/>
            <w:r w:rsidRPr="007F729C">
              <w:rPr>
                <w:rFonts w:ascii="Arial" w:hAnsi="Arial" w:cs="Arial"/>
                <w:b/>
                <w:bCs/>
              </w:rPr>
              <w:t>ACTION</w:t>
            </w:r>
            <w:r w:rsidR="002729DF">
              <w:rPr>
                <w:rFonts w:ascii="Arial" w:hAnsi="Arial" w:cs="Arial"/>
                <w:b/>
                <w:bCs/>
              </w:rPr>
              <w:t xml:space="preserve"> </w:t>
            </w:r>
            <w:r w:rsidR="000A5251">
              <w:rPr>
                <w:rFonts w:ascii="Arial" w:hAnsi="Arial" w:cs="Arial"/>
                <w:b/>
                <w:bCs/>
              </w:rPr>
              <w:t>076</w:t>
            </w:r>
            <w:r w:rsidR="00A972C8">
              <w:rPr>
                <w:rFonts w:ascii="Arial" w:hAnsi="Arial" w:cs="Arial"/>
                <w:b/>
                <w:bCs/>
              </w:rPr>
              <w:t>: EL to send the Chair link to the website where the JIAC meetings are listed on.</w:t>
            </w:r>
          </w:p>
        </w:tc>
      </w:tr>
      <w:bookmarkEnd w:id="1"/>
    </w:tbl>
    <w:p w:rsidR="00251B54" w:rsidP="0088122E" w:rsidRDefault="00251B54" w14:paraId="2AE69EEC" w14:textId="77777777">
      <w:pPr>
        <w:tabs>
          <w:tab w:val="left" w:pos="567"/>
        </w:tabs>
        <w:spacing w:after="0" w:line="240" w:lineRule="auto"/>
        <w:ind w:right="96" w:hanging="363"/>
        <w:rPr>
          <w:rFonts w:ascii="Arial" w:hAnsi="Arial" w:cs="Arial"/>
        </w:rPr>
      </w:pPr>
    </w:p>
    <w:p w:rsidRPr="00223206" w:rsidR="00223206" w:rsidP="0088122E" w:rsidRDefault="00223206" w14:paraId="298A8ED3" w14:textId="35BA6FA4">
      <w:pPr>
        <w:tabs>
          <w:tab w:val="left" w:pos="567"/>
        </w:tabs>
        <w:spacing w:after="0" w:line="240" w:lineRule="auto"/>
        <w:ind w:right="96" w:hanging="363"/>
        <w:rPr>
          <w:rFonts w:ascii="Arial" w:hAnsi="Arial" w:cs="Arial"/>
        </w:rPr>
      </w:pPr>
    </w:p>
    <w:p w:rsidRPr="007F729C" w:rsidR="007F729C" w:rsidP="0088122E" w:rsidRDefault="007F729C" w14:paraId="54FD375F" w14:textId="77777777">
      <w:pPr>
        <w:pStyle w:val="ListParagraph"/>
        <w:spacing w:after="0" w:line="240" w:lineRule="auto"/>
        <w:ind w:left="0" w:right="96"/>
        <w:rPr>
          <w:rFonts w:ascii="Arial" w:hAnsi="Arial" w:cs="Arial"/>
        </w:rPr>
      </w:pPr>
    </w:p>
    <w:p w:rsidR="00AF10EE" w:rsidP="00B3351B" w:rsidRDefault="00DE07D8" w14:paraId="7291C73A" w14:textId="71ECA5E5">
      <w:pPr>
        <w:pStyle w:val="ListParagraph"/>
        <w:spacing w:after="0" w:line="240" w:lineRule="auto"/>
        <w:ind w:left="363" w:right="96"/>
        <w:rPr>
          <w:rFonts w:ascii="Arial" w:hAnsi="Arial" w:cs="Arial"/>
        </w:rPr>
      </w:pPr>
      <w:r>
        <w:rPr>
          <w:rFonts w:ascii="Arial" w:hAnsi="Arial" w:cs="Arial"/>
        </w:rPr>
        <w:t xml:space="preserve">   </w:t>
      </w:r>
      <w:r w:rsidRPr="007F729C" w:rsidR="007F729C">
        <w:rPr>
          <w:rFonts w:ascii="Arial" w:hAnsi="Arial" w:cs="Arial"/>
        </w:rPr>
        <w:t xml:space="preserve">Next meeting confirmed for </w:t>
      </w:r>
      <w:r w:rsidR="000A5251">
        <w:rPr>
          <w:rFonts w:ascii="Arial" w:hAnsi="Arial" w:cs="Arial"/>
        </w:rPr>
        <w:t>20 July</w:t>
      </w:r>
      <w:r w:rsidRPr="007F729C" w:rsidR="007F729C">
        <w:rPr>
          <w:rFonts w:ascii="Arial" w:hAnsi="Arial" w:cs="Arial"/>
        </w:rPr>
        <w:t xml:space="preserve"> 2023 at </w:t>
      </w:r>
      <w:r w:rsidR="00B06D92">
        <w:rPr>
          <w:rFonts w:ascii="Arial" w:hAnsi="Arial" w:cs="Arial"/>
        </w:rPr>
        <w:t>10a</w:t>
      </w:r>
      <w:r w:rsidRPr="007F729C" w:rsidR="00B06D92">
        <w:rPr>
          <w:rFonts w:ascii="Arial" w:hAnsi="Arial" w:cs="Arial"/>
        </w:rPr>
        <w:t>m</w:t>
      </w:r>
      <w:r w:rsidR="00B46683">
        <w:rPr>
          <w:rFonts w:ascii="Arial" w:hAnsi="Arial" w:cs="Arial"/>
        </w:rPr>
        <w:t>.</w:t>
      </w:r>
    </w:p>
    <w:sectPr w:rsidR="00AF10EE" w:rsidSect="00273B0F">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992" w:left="156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llian Holder" w:date="2023-06-16T12:49:00Z" w:initials="GH">
    <w:p w14:paraId="24BC9BEE" w14:textId="10844D62" w:rsidR="00D011E4" w:rsidRDefault="00D011E4">
      <w:pPr>
        <w:pStyle w:val="CommentText"/>
      </w:pPr>
      <w:r>
        <w:rPr>
          <w:rStyle w:val="CommentReference"/>
        </w:rPr>
        <w:annotationRef/>
      </w:r>
      <w:r>
        <w:t xml:space="preserve">Emma can you add what this relates to specifically?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C9B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D8D7" w16cex:dateUtc="2023-06-16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C9BEE" w16cid:durableId="2836D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B92F" w14:textId="77777777" w:rsidR="00DA5EB2" w:rsidRDefault="00DA5EB2" w:rsidP="00DE3154">
      <w:pPr>
        <w:spacing w:after="0" w:line="240" w:lineRule="auto"/>
      </w:pPr>
      <w:r>
        <w:separator/>
      </w:r>
    </w:p>
  </w:endnote>
  <w:endnote w:type="continuationSeparator" w:id="0">
    <w:p w14:paraId="57DA4257" w14:textId="77777777" w:rsidR="00DA5EB2" w:rsidRDefault="00DA5EB2" w:rsidP="00DE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4668" w14:textId="77777777" w:rsidR="000279F3" w:rsidRDefault="0002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77476"/>
      <w:docPartObj>
        <w:docPartGallery w:val="Page Numbers (Bottom of Page)"/>
        <w:docPartUnique/>
      </w:docPartObj>
    </w:sdtPr>
    <w:sdtEndPr>
      <w:rPr>
        <w:noProof/>
      </w:rPr>
    </w:sdtEndPr>
    <w:sdtContent>
      <w:p w14:paraId="4D6A012C" w14:textId="429833A3" w:rsidR="00916F81" w:rsidRDefault="00916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615D2" w14:textId="77777777" w:rsidR="00916F81" w:rsidRDefault="00916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9E4A" w14:textId="77777777" w:rsidR="000279F3" w:rsidRDefault="0002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C15B" w14:textId="77777777" w:rsidR="00DA5EB2" w:rsidRDefault="00DA5EB2" w:rsidP="00DE3154">
      <w:pPr>
        <w:spacing w:after="0" w:line="240" w:lineRule="auto"/>
      </w:pPr>
      <w:r>
        <w:separator/>
      </w:r>
    </w:p>
  </w:footnote>
  <w:footnote w:type="continuationSeparator" w:id="0">
    <w:p w14:paraId="7F1EA833" w14:textId="77777777" w:rsidR="00DA5EB2" w:rsidRDefault="00DA5EB2" w:rsidP="00DE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1640" w14:textId="77777777" w:rsidR="000279F3" w:rsidRDefault="0002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4C4" w14:textId="45408CD2" w:rsidR="00DE3154" w:rsidRDefault="00DE3154">
    <w:pPr>
      <w:pStyle w:val="Header"/>
      <w:rPr>
        <w:rFonts w:ascii="Arial" w:hAnsi="Arial" w:cs="Arial"/>
        <w:b/>
        <w:noProof/>
        <w:lang w:eastAsia="en-GB"/>
      </w:rPr>
    </w:pPr>
    <w:r>
      <w:rPr>
        <w:rFonts w:ascii="Arial" w:hAnsi="Arial" w:cs="Arial"/>
        <w:b/>
        <w:noProof/>
        <w:lang w:eastAsia="en-GB"/>
      </w:rPr>
      <w:drawing>
        <wp:anchor distT="0" distB="0" distL="114300" distR="114300" simplePos="0" relativeHeight="251659264" behindDoc="1" locked="0" layoutInCell="1" allowOverlap="1" wp14:anchorId="3940FC71" wp14:editId="5DA3FD0F">
          <wp:simplePos x="0" y="0"/>
          <wp:positionH relativeFrom="margin">
            <wp:posOffset>1552575</wp:posOffset>
          </wp:positionH>
          <wp:positionV relativeFrom="paragraph">
            <wp:posOffset>-201930</wp:posOffset>
          </wp:positionV>
          <wp:extent cx="1895475" cy="688975"/>
          <wp:effectExtent l="0" t="0" r="9525" b="0"/>
          <wp:wrapTight wrapText="bothSides">
            <wp:wrapPolygon edited="0">
              <wp:start x="0" y="0"/>
              <wp:lineTo x="0" y="20903"/>
              <wp:lineTo x="21491" y="20903"/>
              <wp:lineTo x="2149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688975"/>
                  </a:xfrm>
                  <a:prstGeom prst="rect">
                    <a:avLst/>
                  </a:prstGeom>
                </pic:spPr>
              </pic:pic>
            </a:graphicData>
          </a:graphic>
          <wp14:sizeRelH relativeFrom="page">
            <wp14:pctWidth>0</wp14:pctWidth>
          </wp14:sizeRelH>
          <wp14:sizeRelV relativeFrom="page">
            <wp14:pctHeight>0</wp14:pctHeight>
          </wp14:sizeRelV>
        </wp:anchor>
      </w:drawing>
    </w:r>
  </w:p>
  <w:p w14:paraId="5417CA63" w14:textId="77777777" w:rsidR="00DE3154" w:rsidRDefault="00DE3154">
    <w:pPr>
      <w:pStyle w:val="Header"/>
      <w:rPr>
        <w:rFonts w:ascii="Arial" w:hAnsi="Arial" w:cs="Arial"/>
        <w:b/>
        <w:noProof/>
        <w:lang w:eastAsia="en-GB"/>
      </w:rPr>
    </w:pPr>
  </w:p>
  <w:p w14:paraId="5E1D90D5" w14:textId="3BD53893" w:rsidR="00DE3154" w:rsidRDefault="00DE3154">
    <w:pPr>
      <w:pStyle w:val="Header"/>
      <w:rPr>
        <w:rFonts w:ascii="Arial" w:hAnsi="Arial" w:cs="Arial"/>
        <w:b/>
        <w:noProof/>
        <w:lang w:eastAsia="en-GB"/>
      </w:rPr>
    </w:pPr>
  </w:p>
  <w:p w14:paraId="3AAA1A4B" w14:textId="0EE6F7F0" w:rsidR="00F11D03" w:rsidRDefault="000279F3" w:rsidP="00DE3154">
    <w:pPr>
      <w:spacing w:after="0" w:line="240" w:lineRule="auto"/>
      <w:jc w:val="center"/>
      <w:rPr>
        <w:rFonts w:cstheme="minorHAnsi"/>
        <w:b/>
      </w:rPr>
    </w:pPr>
    <w:r>
      <w:rPr>
        <w:rFonts w:cstheme="minorHAnsi"/>
        <w:b/>
      </w:rPr>
      <w:t>FINAL</w:t>
    </w:r>
    <w:r w:rsidR="00F11D03">
      <w:rPr>
        <w:rFonts w:cstheme="minorHAnsi"/>
        <w:b/>
      </w:rPr>
      <w:t xml:space="preserve"> VERSION</w:t>
    </w:r>
  </w:p>
  <w:p w14:paraId="24C08D78" w14:textId="77777777" w:rsidR="004F70E1" w:rsidRPr="004F70E1" w:rsidRDefault="004F70E1" w:rsidP="004F70E1">
    <w:pPr>
      <w:spacing w:after="0" w:line="240" w:lineRule="auto"/>
      <w:jc w:val="center"/>
      <w:rPr>
        <w:rFonts w:cstheme="minorHAnsi"/>
        <w:b/>
        <w:u w:val="single"/>
      </w:rPr>
    </w:pPr>
    <w:r w:rsidRPr="004F70E1">
      <w:rPr>
        <w:rFonts w:cstheme="minorHAnsi"/>
        <w:b/>
        <w:noProof/>
        <w:u w:val="single"/>
      </w:rPr>
      <mc:AlternateContent>
        <mc:Choice Requires="wps">
          <w:drawing>
            <wp:anchor distT="0" distB="0" distL="114300" distR="114300" simplePos="0" relativeHeight="251661312" behindDoc="0" locked="0" layoutInCell="1" allowOverlap="1" wp14:anchorId="0AF1AB27" wp14:editId="743FB069">
              <wp:simplePos x="0" y="0"/>
              <wp:positionH relativeFrom="column">
                <wp:posOffset>6027420</wp:posOffset>
              </wp:positionH>
              <wp:positionV relativeFrom="paragraph">
                <wp:posOffset>-553085</wp:posOffset>
              </wp:positionV>
              <wp:extent cx="61912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9125" cy="42862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534101A4" w14:textId="77777777" w:rsidR="004F70E1" w:rsidRPr="007E3AD7" w:rsidRDefault="004F70E1" w:rsidP="004F70E1">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F1AB27" id="_x0000_t202" coordsize="21600,21600" o:spt="202" path="m,l,21600r21600,l21600,xe">
              <v:stroke joinstyle="miter"/>
              <v:path gradientshapeok="t" o:connecttype="rect"/>
            </v:shapetype>
            <v:shape id="Text Box 1" o:spid="_x0000_s1026" type="#_x0000_t202" style="position:absolute;left:0;text-align:left;margin-left:474.6pt;margin-top:-43.55pt;width:48.7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" fillcolor="white [3201]" strokeweight=".5pt">
              <v:stroke opacity="0"/>
              <v:textbox>
                <w:txbxContent>
                  <w:p w14:paraId="534101A4" w14:textId="77777777" w:rsidR="004F70E1" w:rsidRPr="007E3AD7" w:rsidRDefault="004F70E1" w:rsidP="004F70E1">
                    <w:pPr>
                      <w:rPr>
                        <w:rFonts w:ascii="Arial" w:hAnsi="Arial" w:cs="Arial"/>
                        <w:b/>
                        <w:sz w:val="40"/>
                        <w:szCs w:val="40"/>
                      </w:rPr>
                    </w:pPr>
                  </w:p>
                </w:txbxContent>
              </v:textbox>
            </v:shape>
          </w:pict>
        </mc:Fallback>
      </mc:AlternateContent>
    </w:r>
    <w:r w:rsidRPr="004F70E1">
      <w:rPr>
        <w:rFonts w:cstheme="minorHAnsi"/>
        <w:b/>
        <w:u w:val="single"/>
      </w:rPr>
      <w:t>MINUTES OF THE JOINT INDEPDENDENT AUDIT COMMITTEE</w:t>
    </w:r>
  </w:p>
  <w:p w14:paraId="0A000A3E" w14:textId="5902396D" w:rsidR="004F70E1" w:rsidRPr="004F70E1" w:rsidRDefault="004F70E1" w:rsidP="004F70E1">
    <w:pPr>
      <w:spacing w:after="0" w:line="240" w:lineRule="auto"/>
      <w:jc w:val="center"/>
      <w:rPr>
        <w:rFonts w:cstheme="minorHAnsi"/>
        <w:b/>
        <w:u w:val="single"/>
      </w:rPr>
    </w:pPr>
    <w:r w:rsidRPr="004F70E1">
      <w:rPr>
        <w:rFonts w:cstheme="minorHAnsi"/>
        <w:b/>
        <w:u w:val="single"/>
      </w:rPr>
      <w:t xml:space="preserve">HELD ON </w:t>
    </w:r>
    <w:r w:rsidR="00BB7D5B">
      <w:rPr>
        <w:rFonts w:cstheme="minorHAnsi"/>
        <w:b/>
        <w:u w:val="single"/>
      </w:rPr>
      <w:t>THURSDAY 18 MAY</w:t>
    </w:r>
    <w:r w:rsidR="005E6537">
      <w:rPr>
        <w:rFonts w:cstheme="minorHAnsi"/>
        <w:b/>
        <w:u w:val="single"/>
      </w:rPr>
      <w:t xml:space="preserve"> 2023</w:t>
    </w:r>
    <w:r w:rsidRPr="004F70E1">
      <w:rPr>
        <w:rFonts w:cstheme="minorHAnsi"/>
        <w:b/>
        <w:u w:val="single"/>
      </w:rPr>
      <w:t xml:space="preserve"> AT </w:t>
    </w:r>
    <w:r w:rsidR="00BB7D5B">
      <w:rPr>
        <w:rFonts w:cstheme="minorHAnsi"/>
        <w:b/>
        <w:u w:val="single"/>
      </w:rPr>
      <w:t>10A</w:t>
    </w:r>
    <w:r w:rsidR="00836608">
      <w:rPr>
        <w:rFonts w:cstheme="minorHAnsi"/>
        <w:b/>
        <w:u w:val="single"/>
      </w:rPr>
      <w:t>M</w:t>
    </w:r>
  </w:p>
  <w:p w14:paraId="3E95913D" w14:textId="0DBD3618" w:rsidR="004F70E1" w:rsidRPr="004F70E1" w:rsidRDefault="004F70E1" w:rsidP="004F70E1">
    <w:pPr>
      <w:spacing w:after="0" w:line="240" w:lineRule="auto"/>
      <w:jc w:val="center"/>
      <w:rPr>
        <w:rFonts w:cstheme="minorHAnsi"/>
        <w:b/>
        <w:u w:val="single"/>
      </w:rPr>
    </w:pPr>
    <w:r w:rsidRPr="004F70E1">
      <w:rPr>
        <w:rFonts w:cstheme="minorHAnsi"/>
        <w:b/>
        <w:u w:val="single"/>
      </w:rPr>
      <w:t xml:space="preserve">RUFFORD CONFERENCE ROOM </w:t>
    </w:r>
    <w:r w:rsidR="005E6537">
      <w:rPr>
        <w:rFonts w:cstheme="minorHAnsi"/>
        <w:b/>
        <w:u w:val="single"/>
      </w:rPr>
      <w:t>3</w:t>
    </w:r>
    <w:r w:rsidRPr="004F70E1">
      <w:rPr>
        <w:rFonts w:cstheme="minorHAnsi"/>
        <w:b/>
        <w:u w:val="single"/>
      </w:rPr>
      <w:t>, JOINT HEADQUARTERS, NG5 8PP</w:t>
    </w:r>
  </w:p>
  <w:p w14:paraId="0B3599AA" w14:textId="77777777" w:rsidR="00DE3154" w:rsidRPr="00DE3154" w:rsidRDefault="00DE3154" w:rsidP="00DE3154">
    <w:pPr>
      <w:spacing w:after="0" w:line="240" w:lineRule="auto"/>
      <w:jc w:val="center"/>
      <w:rPr>
        <w:rFonts w:cs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4778" w14:textId="77777777" w:rsidR="000279F3" w:rsidRDefault="00027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5E"/>
    <w:multiLevelType w:val="hybridMultilevel"/>
    <w:tmpl w:val="0A7C7224"/>
    <w:lvl w:ilvl="0" w:tplc="0724317A">
      <w:start w:val="10"/>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51DF"/>
    <w:multiLevelType w:val="hybridMultilevel"/>
    <w:tmpl w:val="96942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86D02"/>
    <w:multiLevelType w:val="hybridMultilevel"/>
    <w:tmpl w:val="4DE81B66"/>
    <w:lvl w:ilvl="0" w:tplc="4F8E4D6A">
      <w:start w:val="4"/>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0734CEA"/>
    <w:multiLevelType w:val="hybridMultilevel"/>
    <w:tmpl w:val="3A0659B2"/>
    <w:lvl w:ilvl="0" w:tplc="96B40280">
      <w:start w:val="1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C92231"/>
    <w:multiLevelType w:val="hybridMultilevel"/>
    <w:tmpl w:val="B0120FF8"/>
    <w:lvl w:ilvl="0" w:tplc="08090011">
      <w:start w:val="1"/>
      <w:numFmt w:val="decimal"/>
      <w:lvlText w:val="%1)"/>
      <w:lvlJc w:val="left"/>
      <w:pPr>
        <w:ind w:left="76" w:hanging="360"/>
      </w:pPr>
      <w:rPr>
        <w:rFonts w:hint="default"/>
        <w:b/>
        <w:u w:val="none"/>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20AB0B04"/>
    <w:multiLevelType w:val="hybridMultilevel"/>
    <w:tmpl w:val="BD18EE94"/>
    <w:lvl w:ilvl="0" w:tplc="71BE1DB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AA5A8D"/>
    <w:multiLevelType w:val="hybridMultilevel"/>
    <w:tmpl w:val="3126CFD2"/>
    <w:lvl w:ilvl="0" w:tplc="71BE1DB0">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24E50F28"/>
    <w:multiLevelType w:val="hybridMultilevel"/>
    <w:tmpl w:val="468E2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82FD0"/>
    <w:multiLevelType w:val="hybridMultilevel"/>
    <w:tmpl w:val="10C0075C"/>
    <w:lvl w:ilvl="0" w:tplc="F8D221A6">
      <w:start w:val="4"/>
      <w:numFmt w:val="decimal"/>
      <w:lvlText w:val="%1)"/>
      <w:lvlJc w:val="left"/>
      <w:pPr>
        <w:ind w:left="360" w:hanging="360"/>
      </w:pPr>
      <w:rPr>
        <w:rFonts w:hint="default"/>
        <w:b/>
        <w:u w:val="no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17F0E10"/>
    <w:multiLevelType w:val="hybridMultilevel"/>
    <w:tmpl w:val="34A85E82"/>
    <w:lvl w:ilvl="0" w:tplc="A1F0ECB4">
      <w:start w:val="7"/>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76ADA"/>
    <w:multiLevelType w:val="hybridMultilevel"/>
    <w:tmpl w:val="E708B8B6"/>
    <w:lvl w:ilvl="0" w:tplc="1DCCA22C">
      <w:start w:val="12"/>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F130525"/>
    <w:multiLevelType w:val="multilevel"/>
    <w:tmpl w:val="F8880FA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D46609"/>
    <w:multiLevelType w:val="hybridMultilevel"/>
    <w:tmpl w:val="1F02D660"/>
    <w:lvl w:ilvl="0" w:tplc="08090011">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CA2026"/>
    <w:multiLevelType w:val="hybridMultilevel"/>
    <w:tmpl w:val="67FE02EE"/>
    <w:lvl w:ilvl="0" w:tplc="EB608840">
      <w:start w:val="7"/>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225AB"/>
    <w:multiLevelType w:val="hybridMultilevel"/>
    <w:tmpl w:val="7D189D58"/>
    <w:lvl w:ilvl="0" w:tplc="9BF8EB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B43B8"/>
    <w:multiLevelType w:val="hybridMultilevel"/>
    <w:tmpl w:val="3DD8E1E8"/>
    <w:lvl w:ilvl="0" w:tplc="8D602C50">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1230DB"/>
    <w:multiLevelType w:val="multilevel"/>
    <w:tmpl w:val="9AEE1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47341B"/>
    <w:multiLevelType w:val="hybridMultilevel"/>
    <w:tmpl w:val="54362F0E"/>
    <w:lvl w:ilvl="0" w:tplc="E41A62F6">
      <w:start w:val="8"/>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1142B"/>
    <w:multiLevelType w:val="hybridMultilevel"/>
    <w:tmpl w:val="E038819C"/>
    <w:lvl w:ilvl="0" w:tplc="62F6E01A">
      <w:start w:val="14"/>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926FA"/>
    <w:multiLevelType w:val="hybridMultilevel"/>
    <w:tmpl w:val="D9B2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2C0BB2"/>
    <w:multiLevelType w:val="hybridMultilevel"/>
    <w:tmpl w:val="5FEAEE2E"/>
    <w:lvl w:ilvl="0" w:tplc="168EC15A">
      <w:start w:val="8"/>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D229E7"/>
    <w:multiLevelType w:val="hybridMultilevel"/>
    <w:tmpl w:val="996C50B8"/>
    <w:lvl w:ilvl="0" w:tplc="D3481DD0">
      <w:start w:val="1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337512">
    <w:abstractNumId w:val="19"/>
  </w:num>
  <w:num w:numId="2" w16cid:durableId="762722346">
    <w:abstractNumId w:val="16"/>
  </w:num>
  <w:num w:numId="3" w16cid:durableId="1180000301">
    <w:abstractNumId w:val="11"/>
  </w:num>
  <w:num w:numId="4" w16cid:durableId="498161307">
    <w:abstractNumId w:val="4"/>
  </w:num>
  <w:num w:numId="5" w16cid:durableId="994533320">
    <w:abstractNumId w:val="15"/>
  </w:num>
  <w:num w:numId="6" w16cid:durableId="951667811">
    <w:abstractNumId w:val="2"/>
  </w:num>
  <w:num w:numId="7" w16cid:durableId="1039280431">
    <w:abstractNumId w:val="8"/>
  </w:num>
  <w:num w:numId="8" w16cid:durableId="1465656563">
    <w:abstractNumId w:val="12"/>
  </w:num>
  <w:num w:numId="9" w16cid:durableId="1898085301">
    <w:abstractNumId w:val="1"/>
  </w:num>
  <w:num w:numId="10" w16cid:durableId="2011134971">
    <w:abstractNumId w:val="6"/>
  </w:num>
  <w:num w:numId="11" w16cid:durableId="118770496">
    <w:abstractNumId w:val="5"/>
  </w:num>
  <w:num w:numId="12" w16cid:durableId="2100103265">
    <w:abstractNumId w:val="13"/>
  </w:num>
  <w:num w:numId="13" w16cid:durableId="499736418">
    <w:abstractNumId w:val="20"/>
  </w:num>
  <w:num w:numId="14" w16cid:durableId="2067222377">
    <w:abstractNumId w:val="10"/>
  </w:num>
  <w:num w:numId="15" w16cid:durableId="143855342">
    <w:abstractNumId w:val="17"/>
  </w:num>
  <w:num w:numId="16" w16cid:durableId="740516701">
    <w:abstractNumId w:val="9"/>
  </w:num>
  <w:num w:numId="17" w16cid:durableId="2100907484">
    <w:abstractNumId w:val="7"/>
  </w:num>
  <w:num w:numId="18" w16cid:durableId="430668242">
    <w:abstractNumId w:val="14"/>
  </w:num>
  <w:num w:numId="19" w16cid:durableId="40133740">
    <w:abstractNumId w:val="3"/>
  </w:num>
  <w:num w:numId="20" w16cid:durableId="1964263758">
    <w:abstractNumId w:val="18"/>
  </w:num>
  <w:num w:numId="21" w16cid:durableId="786852740">
    <w:abstractNumId w:val="0"/>
  </w:num>
  <w:num w:numId="22" w16cid:durableId="40785285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Holder">
    <w15:presenceInfo w15:providerId="AD" w15:userId="S::gillian.holder@notts.police.uk::829d6e31-3ec7-49e0-a5c3-e7f42220d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9"/>
    <w:rsid w:val="000177DE"/>
    <w:rsid w:val="000279F3"/>
    <w:rsid w:val="00030BCB"/>
    <w:rsid w:val="000456ED"/>
    <w:rsid w:val="000505A3"/>
    <w:rsid w:val="000739DD"/>
    <w:rsid w:val="000739F4"/>
    <w:rsid w:val="000923C0"/>
    <w:rsid w:val="000A0F4E"/>
    <w:rsid w:val="000A160A"/>
    <w:rsid w:val="000A5110"/>
    <w:rsid w:val="000A5251"/>
    <w:rsid w:val="000B3325"/>
    <w:rsid w:val="000C0E0A"/>
    <w:rsid w:val="000C0F4A"/>
    <w:rsid w:val="000C1660"/>
    <w:rsid w:val="000C4130"/>
    <w:rsid w:val="000C7F3D"/>
    <w:rsid w:val="000E6A5C"/>
    <w:rsid w:val="000E7E67"/>
    <w:rsid w:val="0010067C"/>
    <w:rsid w:val="0011412C"/>
    <w:rsid w:val="0011625B"/>
    <w:rsid w:val="00121790"/>
    <w:rsid w:val="0012308D"/>
    <w:rsid w:val="00126B0E"/>
    <w:rsid w:val="001366D3"/>
    <w:rsid w:val="00136970"/>
    <w:rsid w:val="00147591"/>
    <w:rsid w:val="001504CF"/>
    <w:rsid w:val="00151054"/>
    <w:rsid w:val="00155F6A"/>
    <w:rsid w:val="0016046A"/>
    <w:rsid w:val="001604D8"/>
    <w:rsid w:val="00161692"/>
    <w:rsid w:val="001635DF"/>
    <w:rsid w:val="001667A9"/>
    <w:rsid w:val="00170142"/>
    <w:rsid w:val="00174D18"/>
    <w:rsid w:val="0019557B"/>
    <w:rsid w:val="00195B7D"/>
    <w:rsid w:val="001A2FB0"/>
    <w:rsid w:val="001A50AA"/>
    <w:rsid w:val="001B366A"/>
    <w:rsid w:val="001C18F4"/>
    <w:rsid w:val="001C229A"/>
    <w:rsid w:val="001E3482"/>
    <w:rsid w:val="001E6028"/>
    <w:rsid w:val="001F12E0"/>
    <w:rsid w:val="001F1C28"/>
    <w:rsid w:val="001F22B5"/>
    <w:rsid w:val="001F4217"/>
    <w:rsid w:val="001F6324"/>
    <w:rsid w:val="001F6396"/>
    <w:rsid w:val="00202552"/>
    <w:rsid w:val="002046D4"/>
    <w:rsid w:val="00211490"/>
    <w:rsid w:val="002211AD"/>
    <w:rsid w:val="00223206"/>
    <w:rsid w:val="00223AEA"/>
    <w:rsid w:val="00224205"/>
    <w:rsid w:val="0023128C"/>
    <w:rsid w:val="002348DB"/>
    <w:rsid w:val="00235E0A"/>
    <w:rsid w:val="002507D6"/>
    <w:rsid w:val="00251B54"/>
    <w:rsid w:val="00252323"/>
    <w:rsid w:val="002534C8"/>
    <w:rsid w:val="0025375C"/>
    <w:rsid w:val="00254882"/>
    <w:rsid w:val="00262E3C"/>
    <w:rsid w:val="002638FB"/>
    <w:rsid w:val="00265B24"/>
    <w:rsid w:val="0027158C"/>
    <w:rsid w:val="00272384"/>
    <w:rsid w:val="0027269F"/>
    <w:rsid w:val="002729DF"/>
    <w:rsid w:val="00273B0F"/>
    <w:rsid w:val="00277AF8"/>
    <w:rsid w:val="00280967"/>
    <w:rsid w:val="00285D96"/>
    <w:rsid w:val="00293B6D"/>
    <w:rsid w:val="002A0D0B"/>
    <w:rsid w:val="002B3064"/>
    <w:rsid w:val="002B6C17"/>
    <w:rsid w:val="002B6C77"/>
    <w:rsid w:val="002B6F36"/>
    <w:rsid w:val="002C347F"/>
    <w:rsid w:val="002D3232"/>
    <w:rsid w:val="002D5CFD"/>
    <w:rsid w:val="002D6612"/>
    <w:rsid w:val="002E6A52"/>
    <w:rsid w:val="002E7DBA"/>
    <w:rsid w:val="002F3653"/>
    <w:rsid w:val="002F457F"/>
    <w:rsid w:val="002F582C"/>
    <w:rsid w:val="002F7F0C"/>
    <w:rsid w:val="00300712"/>
    <w:rsid w:val="00310702"/>
    <w:rsid w:val="00315911"/>
    <w:rsid w:val="00317595"/>
    <w:rsid w:val="003203B6"/>
    <w:rsid w:val="00321699"/>
    <w:rsid w:val="00321B4A"/>
    <w:rsid w:val="0032209F"/>
    <w:rsid w:val="00331941"/>
    <w:rsid w:val="00331C57"/>
    <w:rsid w:val="00333CFC"/>
    <w:rsid w:val="0033614F"/>
    <w:rsid w:val="00343345"/>
    <w:rsid w:val="00346569"/>
    <w:rsid w:val="003473E2"/>
    <w:rsid w:val="00355732"/>
    <w:rsid w:val="00356703"/>
    <w:rsid w:val="00362C4B"/>
    <w:rsid w:val="00364C5B"/>
    <w:rsid w:val="003665AB"/>
    <w:rsid w:val="00367D63"/>
    <w:rsid w:val="00376F2B"/>
    <w:rsid w:val="00380AA6"/>
    <w:rsid w:val="00387322"/>
    <w:rsid w:val="003903A9"/>
    <w:rsid w:val="003910C1"/>
    <w:rsid w:val="0039291F"/>
    <w:rsid w:val="003A4EAC"/>
    <w:rsid w:val="003B3AD1"/>
    <w:rsid w:val="003D07E6"/>
    <w:rsid w:val="003D088A"/>
    <w:rsid w:val="003D3E01"/>
    <w:rsid w:val="003D53AC"/>
    <w:rsid w:val="003D6A95"/>
    <w:rsid w:val="003E43CA"/>
    <w:rsid w:val="003F4591"/>
    <w:rsid w:val="0040577A"/>
    <w:rsid w:val="00405A7F"/>
    <w:rsid w:val="0040765F"/>
    <w:rsid w:val="00414608"/>
    <w:rsid w:val="00422BFE"/>
    <w:rsid w:val="00424500"/>
    <w:rsid w:val="004267BD"/>
    <w:rsid w:val="00437279"/>
    <w:rsid w:val="00437D61"/>
    <w:rsid w:val="004412B8"/>
    <w:rsid w:val="00462F0C"/>
    <w:rsid w:val="00467156"/>
    <w:rsid w:val="0047731B"/>
    <w:rsid w:val="004809DF"/>
    <w:rsid w:val="00481A51"/>
    <w:rsid w:val="00484DCF"/>
    <w:rsid w:val="004855F6"/>
    <w:rsid w:val="00487523"/>
    <w:rsid w:val="00490D3B"/>
    <w:rsid w:val="00494E77"/>
    <w:rsid w:val="004A2550"/>
    <w:rsid w:val="004A6E74"/>
    <w:rsid w:val="004B4E96"/>
    <w:rsid w:val="004E08F8"/>
    <w:rsid w:val="004E11E5"/>
    <w:rsid w:val="004F451E"/>
    <w:rsid w:val="004F70E1"/>
    <w:rsid w:val="0050085C"/>
    <w:rsid w:val="00501AD4"/>
    <w:rsid w:val="00514736"/>
    <w:rsid w:val="00521894"/>
    <w:rsid w:val="00536CD7"/>
    <w:rsid w:val="0054479D"/>
    <w:rsid w:val="00546A56"/>
    <w:rsid w:val="00552689"/>
    <w:rsid w:val="005671DC"/>
    <w:rsid w:val="0057285E"/>
    <w:rsid w:val="00580C09"/>
    <w:rsid w:val="00585818"/>
    <w:rsid w:val="0058672E"/>
    <w:rsid w:val="00594086"/>
    <w:rsid w:val="00594ACA"/>
    <w:rsid w:val="005965DC"/>
    <w:rsid w:val="005A1141"/>
    <w:rsid w:val="005A153D"/>
    <w:rsid w:val="005A6706"/>
    <w:rsid w:val="005A7951"/>
    <w:rsid w:val="005C16A9"/>
    <w:rsid w:val="005D676D"/>
    <w:rsid w:val="005E2E8D"/>
    <w:rsid w:val="005E637F"/>
    <w:rsid w:val="005E6537"/>
    <w:rsid w:val="005F1F49"/>
    <w:rsid w:val="005F297F"/>
    <w:rsid w:val="006067BC"/>
    <w:rsid w:val="00611169"/>
    <w:rsid w:val="00615675"/>
    <w:rsid w:val="006171B5"/>
    <w:rsid w:val="006211BA"/>
    <w:rsid w:val="0062126F"/>
    <w:rsid w:val="00621CE3"/>
    <w:rsid w:val="006229B5"/>
    <w:rsid w:val="00634370"/>
    <w:rsid w:val="00641C4D"/>
    <w:rsid w:val="00641CF7"/>
    <w:rsid w:val="00645E6B"/>
    <w:rsid w:val="0065149B"/>
    <w:rsid w:val="00653F99"/>
    <w:rsid w:val="006606E2"/>
    <w:rsid w:val="006779BF"/>
    <w:rsid w:val="00695A01"/>
    <w:rsid w:val="00696068"/>
    <w:rsid w:val="006A6827"/>
    <w:rsid w:val="006B344C"/>
    <w:rsid w:val="006B516E"/>
    <w:rsid w:val="006C3334"/>
    <w:rsid w:val="006C3814"/>
    <w:rsid w:val="006C3EB6"/>
    <w:rsid w:val="006D104E"/>
    <w:rsid w:val="006D4E3A"/>
    <w:rsid w:val="006D5403"/>
    <w:rsid w:val="006E164C"/>
    <w:rsid w:val="006E2423"/>
    <w:rsid w:val="006E3227"/>
    <w:rsid w:val="006E70FA"/>
    <w:rsid w:val="006F45E6"/>
    <w:rsid w:val="00702F31"/>
    <w:rsid w:val="0070527A"/>
    <w:rsid w:val="007068C1"/>
    <w:rsid w:val="00714D8B"/>
    <w:rsid w:val="00727CD6"/>
    <w:rsid w:val="00727E79"/>
    <w:rsid w:val="0073033A"/>
    <w:rsid w:val="00732174"/>
    <w:rsid w:val="007341C5"/>
    <w:rsid w:val="0073606B"/>
    <w:rsid w:val="007365DD"/>
    <w:rsid w:val="007468E9"/>
    <w:rsid w:val="00750B29"/>
    <w:rsid w:val="00760D90"/>
    <w:rsid w:val="00764EB4"/>
    <w:rsid w:val="00770A16"/>
    <w:rsid w:val="007721BB"/>
    <w:rsid w:val="007726CE"/>
    <w:rsid w:val="00781342"/>
    <w:rsid w:val="00792829"/>
    <w:rsid w:val="00794C5A"/>
    <w:rsid w:val="007A04E1"/>
    <w:rsid w:val="007A11CB"/>
    <w:rsid w:val="007A420D"/>
    <w:rsid w:val="007C1A51"/>
    <w:rsid w:val="007C42B7"/>
    <w:rsid w:val="007C7081"/>
    <w:rsid w:val="007D22D0"/>
    <w:rsid w:val="007D27A2"/>
    <w:rsid w:val="007D4FE1"/>
    <w:rsid w:val="007D6A9B"/>
    <w:rsid w:val="007E240F"/>
    <w:rsid w:val="007E2FB0"/>
    <w:rsid w:val="007E71E5"/>
    <w:rsid w:val="007F154A"/>
    <w:rsid w:val="007F57AD"/>
    <w:rsid w:val="007F729C"/>
    <w:rsid w:val="00800120"/>
    <w:rsid w:val="008108F2"/>
    <w:rsid w:val="00813B26"/>
    <w:rsid w:val="008241A4"/>
    <w:rsid w:val="008328D6"/>
    <w:rsid w:val="00834ACC"/>
    <w:rsid w:val="00834DE4"/>
    <w:rsid w:val="00835BF1"/>
    <w:rsid w:val="00836608"/>
    <w:rsid w:val="00845DAA"/>
    <w:rsid w:val="008472D4"/>
    <w:rsid w:val="00847FA9"/>
    <w:rsid w:val="00850F1C"/>
    <w:rsid w:val="00853D3B"/>
    <w:rsid w:val="0085419D"/>
    <w:rsid w:val="0086338F"/>
    <w:rsid w:val="0088122E"/>
    <w:rsid w:val="00890894"/>
    <w:rsid w:val="0089161A"/>
    <w:rsid w:val="00894DD9"/>
    <w:rsid w:val="008A1EB3"/>
    <w:rsid w:val="008A2A96"/>
    <w:rsid w:val="008A50ED"/>
    <w:rsid w:val="008A64C3"/>
    <w:rsid w:val="008A71A7"/>
    <w:rsid w:val="008B1BDA"/>
    <w:rsid w:val="008B2853"/>
    <w:rsid w:val="008B6B88"/>
    <w:rsid w:val="008C67AA"/>
    <w:rsid w:val="008E0989"/>
    <w:rsid w:val="008E7764"/>
    <w:rsid w:val="008F31E3"/>
    <w:rsid w:val="008F773A"/>
    <w:rsid w:val="00900FEC"/>
    <w:rsid w:val="00907BBF"/>
    <w:rsid w:val="00916F81"/>
    <w:rsid w:val="009431F3"/>
    <w:rsid w:val="0094448F"/>
    <w:rsid w:val="00945EE4"/>
    <w:rsid w:val="00952168"/>
    <w:rsid w:val="0095522E"/>
    <w:rsid w:val="00957167"/>
    <w:rsid w:val="009617D9"/>
    <w:rsid w:val="00986231"/>
    <w:rsid w:val="0098765E"/>
    <w:rsid w:val="00993FDD"/>
    <w:rsid w:val="009A3DDF"/>
    <w:rsid w:val="009A662C"/>
    <w:rsid w:val="009B0F63"/>
    <w:rsid w:val="009B2799"/>
    <w:rsid w:val="009B3C1B"/>
    <w:rsid w:val="009C2B92"/>
    <w:rsid w:val="009D44B4"/>
    <w:rsid w:val="009F1ACF"/>
    <w:rsid w:val="009F5628"/>
    <w:rsid w:val="009F652E"/>
    <w:rsid w:val="009F7BB1"/>
    <w:rsid w:val="009F7C17"/>
    <w:rsid w:val="00A02F24"/>
    <w:rsid w:val="00A2074C"/>
    <w:rsid w:val="00A214B8"/>
    <w:rsid w:val="00A33412"/>
    <w:rsid w:val="00A4005C"/>
    <w:rsid w:val="00A40568"/>
    <w:rsid w:val="00A66E07"/>
    <w:rsid w:val="00A75FCD"/>
    <w:rsid w:val="00A839D2"/>
    <w:rsid w:val="00A84AE7"/>
    <w:rsid w:val="00A972C8"/>
    <w:rsid w:val="00AA159E"/>
    <w:rsid w:val="00AA7566"/>
    <w:rsid w:val="00AB3612"/>
    <w:rsid w:val="00AC62C4"/>
    <w:rsid w:val="00AD1D4F"/>
    <w:rsid w:val="00AE451B"/>
    <w:rsid w:val="00AE63B2"/>
    <w:rsid w:val="00AF10EE"/>
    <w:rsid w:val="00AF19D1"/>
    <w:rsid w:val="00B06D92"/>
    <w:rsid w:val="00B11B4C"/>
    <w:rsid w:val="00B2044E"/>
    <w:rsid w:val="00B316BE"/>
    <w:rsid w:val="00B32C54"/>
    <w:rsid w:val="00B3351B"/>
    <w:rsid w:val="00B3598F"/>
    <w:rsid w:val="00B37099"/>
    <w:rsid w:val="00B425B4"/>
    <w:rsid w:val="00B46683"/>
    <w:rsid w:val="00B47719"/>
    <w:rsid w:val="00B5038E"/>
    <w:rsid w:val="00B50B04"/>
    <w:rsid w:val="00B5264E"/>
    <w:rsid w:val="00B538F3"/>
    <w:rsid w:val="00B55B15"/>
    <w:rsid w:val="00B63D15"/>
    <w:rsid w:val="00B644B3"/>
    <w:rsid w:val="00B6601F"/>
    <w:rsid w:val="00B71119"/>
    <w:rsid w:val="00B802F5"/>
    <w:rsid w:val="00B8115B"/>
    <w:rsid w:val="00B85E3B"/>
    <w:rsid w:val="00B90430"/>
    <w:rsid w:val="00B9334D"/>
    <w:rsid w:val="00B94071"/>
    <w:rsid w:val="00B94EFC"/>
    <w:rsid w:val="00B95718"/>
    <w:rsid w:val="00BA0310"/>
    <w:rsid w:val="00BA59B0"/>
    <w:rsid w:val="00BA61C5"/>
    <w:rsid w:val="00BB2757"/>
    <w:rsid w:val="00BB362A"/>
    <w:rsid w:val="00BB3C26"/>
    <w:rsid w:val="00BB7D5B"/>
    <w:rsid w:val="00BC310E"/>
    <w:rsid w:val="00BC7EE5"/>
    <w:rsid w:val="00BD1CAC"/>
    <w:rsid w:val="00BE0338"/>
    <w:rsid w:val="00BE477D"/>
    <w:rsid w:val="00BE659D"/>
    <w:rsid w:val="00BE76FB"/>
    <w:rsid w:val="00BF5376"/>
    <w:rsid w:val="00BF6C0B"/>
    <w:rsid w:val="00C00511"/>
    <w:rsid w:val="00C02F69"/>
    <w:rsid w:val="00C038B6"/>
    <w:rsid w:val="00C11125"/>
    <w:rsid w:val="00C15B91"/>
    <w:rsid w:val="00C30E5E"/>
    <w:rsid w:val="00C30F1C"/>
    <w:rsid w:val="00C370A0"/>
    <w:rsid w:val="00C46FB9"/>
    <w:rsid w:val="00C509AC"/>
    <w:rsid w:val="00C547ED"/>
    <w:rsid w:val="00C55E3C"/>
    <w:rsid w:val="00C61A03"/>
    <w:rsid w:val="00C625F6"/>
    <w:rsid w:val="00C6503D"/>
    <w:rsid w:val="00C65801"/>
    <w:rsid w:val="00C65C4E"/>
    <w:rsid w:val="00C66D75"/>
    <w:rsid w:val="00C67B1D"/>
    <w:rsid w:val="00C72EA0"/>
    <w:rsid w:val="00C80B05"/>
    <w:rsid w:val="00C82BC2"/>
    <w:rsid w:val="00C8555F"/>
    <w:rsid w:val="00C931F9"/>
    <w:rsid w:val="00CA0AEE"/>
    <w:rsid w:val="00CA121E"/>
    <w:rsid w:val="00CA1974"/>
    <w:rsid w:val="00CA1BA2"/>
    <w:rsid w:val="00CA7896"/>
    <w:rsid w:val="00CB57A4"/>
    <w:rsid w:val="00CB6BEE"/>
    <w:rsid w:val="00CC3D27"/>
    <w:rsid w:val="00CC5C44"/>
    <w:rsid w:val="00CC740B"/>
    <w:rsid w:val="00CD1919"/>
    <w:rsid w:val="00CE021E"/>
    <w:rsid w:val="00CE4136"/>
    <w:rsid w:val="00CF3C21"/>
    <w:rsid w:val="00D011E4"/>
    <w:rsid w:val="00D16A61"/>
    <w:rsid w:val="00D1701F"/>
    <w:rsid w:val="00D262AA"/>
    <w:rsid w:val="00D268B1"/>
    <w:rsid w:val="00D31977"/>
    <w:rsid w:val="00D33FF7"/>
    <w:rsid w:val="00D3430E"/>
    <w:rsid w:val="00D34CF7"/>
    <w:rsid w:val="00D35676"/>
    <w:rsid w:val="00D35875"/>
    <w:rsid w:val="00D35B05"/>
    <w:rsid w:val="00D35E54"/>
    <w:rsid w:val="00D36CEB"/>
    <w:rsid w:val="00D412EB"/>
    <w:rsid w:val="00D42834"/>
    <w:rsid w:val="00D63E1F"/>
    <w:rsid w:val="00D643CB"/>
    <w:rsid w:val="00D67B04"/>
    <w:rsid w:val="00D90339"/>
    <w:rsid w:val="00D9263D"/>
    <w:rsid w:val="00D95599"/>
    <w:rsid w:val="00DA0DDC"/>
    <w:rsid w:val="00DA5EB2"/>
    <w:rsid w:val="00DA6645"/>
    <w:rsid w:val="00DB1569"/>
    <w:rsid w:val="00DB6C93"/>
    <w:rsid w:val="00DC7723"/>
    <w:rsid w:val="00DE07D8"/>
    <w:rsid w:val="00DE3154"/>
    <w:rsid w:val="00DF73C5"/>
    <w:rsid w:val="00E03D2D"/>
    <w:rsid w:val="00E212B4"/>
    <w:rsid w:val="00E26247"/>
    <w:rsid w:val="00E37D04"/>
    <w:rsid w:val="00E46CCB"/>
    <w:rsid w:val="00E47FDF"/>
    <w:rsid w:val="00E5387F"/>
    <w:rsid w:val="00E53BA6"/>
    <w:rsid w:val="00E5582A"/>
    <w:rsid w:val="00E57FE5"/>
    <w:rsid w:val="00E60C00"/>
    <w:rsid w:val="00E659A9"/>
    <w:rsid w:val="00E706DC"/>
    <w:rsid w:val="00E70E3D"/>
    <w:rsid w:val="00E72083"/>
    <w:rsid w:val="00E7459B"/>
    <w:rsid w:val="00E75E08"/>
    <w:rsid w:val="00E80E5A"/>
    <w:rsid w:val="00E82112"/>
    <w:rsid w:val="00E83C34"/>
    <w:rsid w:val="00E85E94"/>
    <w:rsid w:val="00E864B7"/>
    <w:rsid w:val="00E87BC7"/>
    <w:rsid w:val="00E87ED0"/>
    <w:rsid w:val="00E92B8F"/>
    <w:rsid w:val="00E93641"/>
    <w:rsid w:val="00E95649"/>
    <w:rsid w:val="00EC2A7C"/>
    <w:rsid w:val="00ED6C91"/>
    <w:rsid w:val="00EE61FB"/>
    <w:rsid w:val="00EF0E10"/>
    <w:rsid w:val="00F008AC"/>
    <w:rsid w:val="00F008E1"/>
    <w:rsid w:val="00F027D8"/>
    <w:rsid w:val="00F11D03"/>
    <w:rsid w:val="00F1630B"/>
    <w:rsid w:val="00F17283"/>
    <w:rsid w:val="00F17B79"/>
    <w:rsid w:val="00F266CF"/>
    <w:rsid w:val="00F47986"/>
    <w:rsid w:val="00F6099C"/>
    <w:rsid w:val="00F64535"/>
    <w:rsid w:val="00F700FC"/>
    <w:rsid w:val="00F70992"/>
    <w:rsid w:val="00F7358C"/>
    <w:rsid w:val="00F76A1C"/>
    <w:rsid w:val="00F771EA"/>
    <w:rsid w:val="00F77228"/>
    <w:rsid w:val="00F84CE2"/>
    <w:rsid w:val="00F84F2D"/>
    <w:rsid w:val="00F86BF8"/>
    <w:rsid w:val="00F93F46"/>
    <w:rsid w:val="00F94871"/>
    <w:rsid w:val="00F94C71"/>
    <w:rsid w:val="00FA2622"/>
    <w:rsid w:val="00FA7424"/>
    <w:rsid w:val="00FB0097"/>
    <w:rsid w:val="00FB1901"/>
    <w:rsid w:val="00FC0926"/>
    <w:rsid w:val="00FC1B6C"/>
    <w:rsid w:val="00FC7F38"/>
    <w:rsid w:val="00FD3952"/>
    <w:rsid w:val="00FD61D4"/>
    <w:rsid w:val="00FF0E34"/>
    <w:rsid w:val="00FF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34F4"/>
  <w15:chartTrackingRefBased/>
  <w15:docId w15:val="{6E8E3526-5E68-423F-B0D8-94286950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54"/>
  </w:style>
  <w:style w:type="paragraph" w:styleId="Footer">
    <w:name w:val="footer"/>
    <w:basedOn w:val="Normal"/>
    <w:link w:val="FooterChar"/>
    <w:uiPriority w:val="99"/>
    <w:unhideWhenUsed/>
    <w:rsid w:val="00DE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154"/>
  </w:style>
  <w:style w:type="paragraph" w:styleId="ListParagraph">
    <w:name w:val="List Paragraph"/>
    <w:aliases w:val="F5 List Paragraph"/>
    <w:basedOn w:val="Normal"/>
    <w:link w:val="ListParagraphChar"/>
    <w:uiPriority w:val="34"/>
    <w:qFormat/>
    <w:rsid w:val="00DE3154"/>
    <w:pPr>
      <w:ind w:left="720"/>
      <w:contextualSpacing/>
    </w:pPr>
  </w:style>
  <w:style w:type="character" w:customStyle="1" w:styleId="ListParagraphChar">
    <w:name w:val="List Paragraph Char"/>
    <w:aliases w:val="F5 List Paragraph Char"/>
    <w:link w:val="ListParagraph"/>
    <w:locked/>
    <w:rsid w:val="00DE3154"/>
  </w:style>
  <w:style w:type="table" w:styleId="TableGrid">
    <w:name w:val="Table Grid"/>
    <w:basedOn w:val="TableNormal"/>
    <w:uiPriority w:val="39"/>
    <w:rsid w:val="00DE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3154"/>
    <w:rPr>
      <w:color w:val="0563C1"/>
      <w:u w:val="single"/>
    </w:rPr>
  </w:style>
  <w:style w:type="character" w:styleId="FollowedHyperlink">
    <w:name w:val="FollowedHyperlink"/>
    <w:basedOn w:val="DefaultParagraphFont"/>
    <w:uiPriority w:val="99"/>
    <w:semiHidden/>
    <w:unhideWhenUsed/>
    <w:rsid w:val="008A2A96"/>
    <w:rPr>
      <w:color w:val="954F72" w:themeColor="followedHyperlink"/>
      <w:u w:val="single"/>
    </w:rPr>
  </w:style>
  <w:style w:type="character" w:styleId="CommentReference">
    <w:name w:val="annotation reference"/>
    <w:basedOn w:val="DefaultParagraphFont"/>
    <w:uiPriority w:val="99"/>
    <w:semiHidden/>
    <w:unhideWhenUsed/>
    <w:rsid w:val="007F729C"/>
    <w:rPr>
      <w:sz w:val="16"/>
      <w:szCs w:val="16"/>
    </w:rPr>
  </w:style>
  <w:style w:type="paragraph" w:styleId="CommentText">
    <w:name w:val="annotation text"/>
    <w:basedOn w:val="Normal"/>
    <w:link w:val="CommentTextChar"/>
    <w:uiPriority w:val="99"/>
    <w:semiHidden/>
    <w:unhideWhenUsed/>
    <w:rsid w:val="007F729C"/>
    <w:pPr>
      <w:spacing w:line="240" w:lineRule="auto"/>
    </w:pPr>
    <w:rPr>
      <w:sz w:val="20"/>
      <w:szCs w:val="20"/>
    </w:rPr>
  </w:style>
  <w:style w:type="character" w:customStyle="1" w:styleId="CommentTextChar">
    <w:name w:val="Comment Text Char"/>
    <w:basedOn w:val="DefaultParagraphFont"/>
    <w:link w:val="CommentText"/>
    <w:uiPriority w:val="99"/>
    <w:semiHidden/>
    <w:rsid w:val="007F729C"/>
    <w:rPr>
      <w:sz w:val="20"/>
      <w:szCs w:val="20"/>
    </w:rPr>
  </w:style>
  <w:style w:type="character" w:styleId="LineNumber">
    <w:name w:val="line number"/>
    <w:basedOn w:val="DefaultParagraphFont"/>
    <w:uiPriority w:val="99"/>
    <w:semiHidden/>
    <w:unhideWhenUsed/>
    <w:rsid w:val="00BA61C5"/>
  </w:style>
  <w:style w:type="paragraph" w:styleId="Revision">
    <w:name w:val="Revision"/>
    <w:hidden/>
    <w:uiPriority w:val="99"/>
    <w:semiHidden/>
    <w:rsid w:val="00B2044E"/>
    <w:pPr>
      <w:spacing w:after="0" w:line="240" w:lineRule="auto"/>
    </w:pPr>
  </w:style>
  <w:style w:type="paragraph" w:styleId="CommentSubject">
    <w:name w:val="annotation subject"/>
    <w:basedOn w:val="CommentText"/>
    <w:next w:val="CommentText"/>
    <w:link w:val="CommentSubjectChar"/>
    <w:uiPriority w:val="99"/>
    <w:semiHidden/>
    <w:unhideWhenUsed/>
    <w:rsid w:val="00D011E4"/>
    <w:rPr>
      <w:b/>
      <w:bCs/>
    </w:rPr>
  </w:style>
  <w:style w:type="character" w:customStyle="1" w:styleId="CommentSubjectChar">
    <w:name w:val="Comment Subject Char"/>
    <w:basedOn w:val="CommentTextChar"/>
    <w:link w:val="CommentSubject"/>
    <w:uiPriority w:val="99"/>
    <w:semiHidden/>
    <w:rsid w:val="00D01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A45C-5BC5-45D5-91D0-D8246A8F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13408</Characters>
  <Application>Microsoft Office Word</Application>
  <DocSecurity>0</DocSecurity>
  <Lines>744</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 FINAL JIAC minutes - 18.05.23</dc:title>
  <dc:subject>
  </dc:subject>
  <dc:creator>Sandra Coleman</dc:creator>
  <cp:keywords>
  </cp:keywords>
  <dc:description>
  </dc:description>
  <cp:lastModifiedBy>Emma Lau</cp:lastModifiedBy>
  <cp:revision>2</cp:revision>
  <dcterms:created xsi:type="dcterms:W3CDTF">2023-06-30T14:48:00Z</dcterms:created>
  <dcterms:modified xsi:type="dcterms:W3CDTF">2023-07-17T11:08:30Z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2022-12-08T09:57:56Z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8a62ea0a-d7a1-47a3-b441-58edcabcc63f</vt:lpwstr>
  </property>
  <property fmtid="{D5CDD505-2E9C-101B-9397-08002B2CF9AE}" pid="8" name="MSIP_Label_0c9a534a-49dd-43c4-b4e5-f206b4dbf0e4_ContentBits">
    <vt:lpwstr>0</vt:lpwstr>
  </property>
</Properties>
</file>