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3AFE" w:rsidR="00E65A33" w:rsidP="00543607" w:rsidRDefault="00E36F10" w14:paraId="350DEEFC" w14:textId="4067AFFF">
      <w:pPr>
        <w:jc w:val="center"/>
        <w:rPr>
          <w:rFonts w:ascii="Arial" w:hAnsi="Arial" w:cs="Arial"/>
          <w:b/>
        </w:rPr>
      </w:pPr>
      <w:r>
        <w:rPr>
          <w:rFonts w:ascii="Arial" w:hAnsi="Arial" w:cs="Arial"/>
          <w:b/>
        </w:rPr>
        <w:t>SUPER COMPLAINTS</w:t>
      </w:r>
      <w:r w:rsidRPr="00E33AFE" w:rsidR="00027B0C">
        <w:rPr>
          <w:rFonts w:ascii="Arial" w:hAnsi="Arial" w:cs="Arial"/>
          <w:b/>
        </w:rPr>
        <w:t xml:space="preserve"> CURRENT</w:t>
      </w:r>
      <w:r w:rsidRPr="00E33AFE" w:rsidR="00543607">
        <w:rPr>
          <w:rFonts w:ascii="Arial" w:hAnsi="Arial" w:cs="Arial"/>
          <w:b/>
        </w:rPr>
        <w:t xml:space="preserve"> </w:t>
      </w:r>
      <w:r w:rsidRPr="00E33AFE" w:rsidR="00027B0C">
        <w:rPr>
          <w:rFonts w:ascii="Arial" w:hAnsi="Arial" w:cs="Arial"/>
          <w:b/>
        </w:rPr>
        <w:t>OVERVIEW</w:t>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8D2724" w:rsidTr="008D2724" w14:paraId="33E28053" w14:textId="77777777">
        <w:tc>
          <w:tcPr>
            <w:tcW w:w="1529" w:type="dxa"/>
            <w:shd w:val="clear" w:color="auto" w:fill="D9D9D9" w:themeFill="background1" w:themeFillShade="D9"/>
          </w:tcPr>
          <w:p w:rsidRPr="008D2724" w:rsidR="008D2724" w:rsidP="001F00F1" w:rsidRDefault="008D2724" w14:paraId="4B73F822" w14:textId="243E357A">
            <w:pPr>
              <w:rPr>
                <w:rFonts w:ascii="Arial" w:hAnsi="Arial" w:cs="Arial"/>
                <w:b/>
                <w:bCs/>
              </w:rPr>
            </w:pPr>
            <w:r w:rsidRPr="008D2724">
              <w:rPr>
                <w:rFonts w:ascii="Arial" w:hAnsi="Arial" w:cs="Arial"/>
                <w:b/>
                <w:bCs/>
              </w:rPr>
              <w:t>17 Dec 2020</w:t>
            </w:r>
          </w:p>
        </w:tc>
        <w:tc>
          <w:tcPr>
            <w:tcW w:w="12641" w:type="dxa"/>
            <w:gridSpan w:val="4"/>
            <w:shd w:val="clear" w:color="auto" w:fill="D9D9D9" w:themeFill="background1" w:themeFillShade="D9"/>
          </w:tcPr>
          <w:p w:rsidRPr="008D2724" w:rsidR="008D2724" w:rsidP="008D2724" w:rsidRDefault="008D2724" w14:paraId="1B4FD756" w14:textId="77777777">
            <w:pPr>
              <w:rPr>
                <w:rFonts w:ascii="Arial" w:hAnsi="Arial" w:cs="Arial"/>
                <w:b/>
                <w:bCs/>
              </w:rPr>
            </w:pPr>
            <w:r w:rsidRPr="008D2724">
              <w:rPr>
                <w:rFonts w:ascii="Arial" w:hAnsi="Arial" w:cs="Arial"/>
                <w:b/>
                <w:bCs/>
              </w:rPr>
              <w:t>Safe to share - Report on Liberty and Southall Black Sisters super-complaint on policing and immigration status</w:t>
            </w:r>
          </w:p>
          <w:p w:rsidRPr="008D2724" w:rsidR="008D2724" w:rsidP="008D2724" w:rsidRDefault="008D2724" w14:paraId="6104B038" w14:textId="77777777">
            <w:pPr>
              <w:rPr>
                <w:rFonts w:ascii="Arial" w:hAnsi="Arial" w:cs="Arial"/>
                <w:b/>
                <w:bCs/>
              </w:rPr>
            </w:pPr>
          </w:p>
          <w:p w:rsidRPr="008D2724" w:rsidR="008D2724" w:rsidP="008D2724" w:rsidRDefault="008D2724" w14:paraId="0BE9341B" w14:textId="77777777">
            <w:pPr>
              <w:rPr>
                <w:rFonts w:ascii="Arial" w:hAnsi="Arial" w:cs="Arial"/>
                <w:b/>
                <w:bCs/>
              </w:rPr>
            </w:pPr>
            <w:r w:rsidRPr="008D2724">
              <w:rPr>
                <w:rFonts w:ascii="Arial" w:hAnsi="Arial" w:cs="Arial"/>
                <w:b/>
                <w:bCs/>
                <w:u w:val="single"/>
              </w:rPr>
              <w:t>STATUS</w:t>
            </w:r>
            <w:r w:rsidRPr="008D2724">
              <w:rPr>
                <w:rFonts w:ascii="Arial" w:hAnsi="Arial" w:cs="Arial"/>
                <w:b/>
                <w:bCs/>
              </w:rPr>
              <w:t xml:space="preserve"> – Evidence submitted to HMICFRS for review. Awaiting feedback. </w:t>
            </w:r>
          </w:p>
          <w:p w:rsidRPr="008D2724" w:rsidR="008D2724" w:rsidP="001F00F1" w:rsidRDefault="008D2724" w14:paraId="67D6BB76" w14:textId="77777777">
            <w:pPr>
              <w:jc w:val="center"/>
              <w:rPr>
                <w:rFonts w:ascii="Arial" w:hAnsi="Arial" w:cs="Arial"/>
              </w:rPr>
            </w:pPr>
          </w:p>
        </w:tc>
      </w:tr>
      <w:tr w:rsidRPr="00E33AFE" w:rsidR="008D2724" w:rsidTr="001F00F1" w14:paraId="758F1AAE" w14:textId="77777777">
        <w:tc>
          <w:tcPr>
            <w:tcW w:w="1529" w:type="dxa"/>
          </w:tcPr>
          <w:p w:rsidRPr="00E33AFE" w:rsidR="008D2724" w:rsidP="001F00F1" w:rsidRDefault="008D2724" w14:paraId="1361BD8E" w14:textId="77777777">
            <w:pPr>
              <w:rPr>
                <w:rFonts w:ascii="Arial" w:hAnsi="Arial" w:cs="Arial"/>
              </w:rPr>
            </w:pPr>
          </w:p>
        </w:tc>
        <w:tc>
          <w:tcPr>
            <w:tcW w:w="2355" w:type="dxa"/>
          </w:tcPr>
          <w:p w:rsidRPr="00E33AFE" w:rsidR="008D2724" w:rsidP="001F00F1" w:rsidRDefault="008D2724" w14:paraId="27B1BC6A" w14:textId="77777777">
            <w:pPr>
              <w:rPr>
                <w:rFonts w:ascii="Arial" w:hAnsi="Arial" w:cs="Arial"/>
              </w:rPr>
            </w:pPr>
          </w:p>
        </w:tc>
        <w:tc>
          <w:tcPr>
            <w:tcW w:w="7168" w:type="dxa"/>
          </w:tcPr>
          <w:p w:rsidRPr="00250E79" w:rsidR="008D2724" w:rsidP="008D2724" w:rsidRDefault="008D2724" w14:paraId="0208B038" w14:textId="77777777">
            <w:pPr>
              <w:rPr>
                <w:rFonts w:ascii="Arial" w:hAnsi="Arial" w:cs="Arial"/>
              </w:rPr>
            </w:pPr>
            <w:r w:rsidRPr="00250E79">
              <w:rPr>
                <w:rFonts w:ascii="Arial" w:hAnsi="Arial" w:cs="Arial"/>
              </w:rPr>
              <w:t>Recommendation 1. To chief constables:</w:t>
            </w:r>
            <w:r w:rsidRPr="00250E79">
              <w:rPr>
                <w:rFonts w:ascii="Arial" w:hAnsi="Arial" w:cs="Arial"/>
              </w:rPr>
              <w:cr/>
              <w:t xml:space="preserve">As an interim measure, pending the outcome of recommendation 2, where officers only have concerns or doubts about a victim’s immigration status, we recommend that they immediately stop sharing information on domestic abuse victims with Immigration Enforcement. Instead, police officers should link the victim to a third party that can provide advice and assistance, as set out in recommendation 4 (on the creation of safe reporting pathways). </w:t>
            </w:r>
            <w:r w:rsidRPr="00250E79">
              <w:rPr>
                <w:rFonts w:ascii="Arial" w:hAnsi="Arial" w:cs="Arial"/>
              </w:rPr>
              <w:cr/>
            </w:r>
          </w:p>
          <w:p w:rsidRPr="00250E79" w:rsidR="008D2724" w:rsidP="008D2724" w:rsidRDefault="008D2724" w14:paraId="225D15AF" w14:textId="77777777">
            <w:pPr>
              <w:rPr>
                <w:rFonts w:ascii="Arial" w:hAnsi="Arial" w:cs="Arial"/>
                <w:highlight w:val="green"/>
              </w:rPr>
            </w:pPr>
            <w:r w:rsidRPr="00250E79">
              <w:rPr>
                <w:rFonts w:ascii="Arial" w:hAnsi="Arial" w:cs="Arial"/>
              </w:rPr>
              <w:t>This applies where police officers have doubts about a victim’s immigration status, not where they have evidence that an offence has been committed. The College of Policing will immediately develop guidance for the police service to clarify this aspect of practice.</w:t>
            </w:r>
            <w:r w:rsidRPr="00250E79">
              <w:rPr>
                <w:rFonts w:ascii="Arial" w:hAnsi="Arial" w:cs="Arial"/>
                <w:highlight w:val="green"/>
              </w:rPr>
              <w:cr/>
            </w:r>
          </w:p>
          <w:p w:rsidRPr="00250E79" w:rsidR="008D2724" w:rsidP="008D2724" w:rsidRDefault="008D2724" w14:paraId="68159D09" w14:textId="77777777">
            <w:pPr>
              <w:rPr>
                <w:rFonts w:ascii="Arial" w:hAnsi="Arial" w:cs="Arial"/>
              </w:rPr>
            </w:pPr>
            <w:r w:rsidRPr="00250E79">
              <w:rPr>
                <w:rFonts w:ascii="Arial" w:hAnsi="Arial" w:cs="Arial"/>
              </w:rPr>
              <w:t>Notes to recommendation 1</w:t>
            </w:r>
            <w:r w:rsidRPr="00250E79">
              <w:rPr>
                <w:rFonts w:ascii="Arial" w:hAnsi="Arial" w:cs="Arial"/>
              </w:rPr>
              <w:cr/>
              <w:t>This recommendation to stop information sharing only applies to victims of domestic abuse.</w:t>
            </w:r>
            <w:r w:rsidRPr="00250E79">
              <w:rPr>
                <w:rFonts w:ascii="Arial" w:hAnsi="Arial" w:cs="Arial"/>
              </w:rPr>
              <w:cr/>
              <w:t>The College of Policing guidance will also clarify the difference between insecure and uncertain status and immigration offending.</w:t>
            </w:r>
            <w:r w:rsidRPr="00250E79">
              <w:rPr>
                <w:rFonts w:ascii="Arial" w:hAnsi="Arial" w:cs="Arial"/>
              </w:rPr>
              <w:cr/>
              <w:t>Any sharing of information should be done in compliance with Information Commissioners Office (ICO) guidance.</w:t>
            </w:r>
            <w:r w:rsidRPr="00250E79">
              <w:rPr>
                <w:rFonts w:ascii="Arial" w:hAnsi="Arial" w:cs="Arial"/>
              </w:rPr>
              <w:cr/>
              <w:t>Third party could include a local or national specialist victim support organisation or another individual/organisation that can act as an intermediary and advocate on the victim’s behalf in communications with Immigration Enforcement as required.</w:t>
            </w:r>
          </w:p>
          <w:p w:rsidRPr="00E36F10" w:rsidR="008D2724" w:rsidP="00A644DE" w:rsidRDefault="008D2724" w14:paraId="68960174" w14:textId="77777777">
            <w:pPr>
              <w:rPr>
                <w:rFonts w:ascii="Arial" w:hAnsi="Arial" w:cs="Arial"/>
                <w:bCs/>
                <w:iCs/>
              </w:rPr>
            </w:pPr>
          </w:p>
        </w:tc>
        <w:tc>
          <w:tcPr>
            <w:tcW w:w="1559" w:type="dxa"/>
          </w:tcPr>
          <w:p w:rsidR="008D2724" w:rsidP="001F00F1" w:rsidRDefault="008D2724" w14:paraId="5DC29BE6" w14:textId="63D254B0">
            <w:pPr>
              <w:jc w:val="center"/>
              <w:rPr>
                <w:rFonts w:ascii="Arial" w:hAnsi="Arial" w:cs="Arial"/>
              </w:rPr>
            </w:pPr>
            <w:r>
              <w:rPr>
                <w:rFonts w:ascii="Arial" w:hAnsi="Arial" w:cs="Arial"/>
              </w:rPr>
              <w:t>4</w:t>
            </w:r>
          </w:p>
        </w:tc>
        <w:tc>
          <w:tcPr>
            <w:tcW w:w="1559" w:type="dxa"/>
          </w:tcPr>
          <w:p w:rsidRPr="00E33AFE" w:rsidR="008D2724" w:rsidP="001F00F1" w:rsidRDefault="008D2724" w14:paraId="0DE3C1D1" w14:textId="1707E15F">
            <w:pPr>
              <w:jc w:val="center"/>
              <w:rPr>
                <w:rFonts w:ascii="Arial" w:hAnsi="Arial" w:cs="Arial"/>
              </w:rPr>
            </w:pPr>
            <w:r>
              <w:rPr>
                <w:rFonts w:ascii="Arial" w:hAnsi="Arial" w:cs="Arial"/>
              </w:rPr>
              <w:t>0</w:t>
            </w:r>
          </w:p>
        </w:tc>
      </w:tr>
      <w:tr w:rsidRPr="00E33AFE" w:rsidR="008D2724" w:rsidTr="001F00F1" w14:paraId="7BC54F6E" w14:textId="77777777">
        <w:tc>
          <w:tcPr>
            <w:tcW w:w="1529" w:type="dxa"/>
          </w:tcPr>
          <w:p w:rsidRPr="00E33AFE" w:rsidR="008D2724" w:rsidP="008D2724" w:rsidRDefault="008D2724" w14:paraId="42CC873F" w14:textId="77777777">
            <w:pPr>
              <w:rPr>
                <w:rFonts w:ascii="Arial" w:hAnsi="Arial" w:cs="Arial"/>
              </w:rPr>
            </w:pPr>
          </w:p>
        </w:tc>
        <w:tc>
          <w:tcPr>
            <w:tcW w:w="2355" w:type="dxa"/>
          </w:tcPr>
          <w:p w:rsidRPr="00E33AFE" w:rsidR="008D2724" w:rsidP="008D2724" w:rsidRDefault="008D2724" w14:paraId="3B6D6529" w14:textId="77777777">
            <w:pPr>
              <w:rPr>
                <w:rFonts w:ascii="Arial" w:hAnsi="Arial" w:cs="Arial"/>
              </w:rPr>
            </w:pPr>
          </w:p>
        </w:tc>
        <w:tc>
          <w:tcPr>
            <w:tcW w:w="7168" w:type="dxa"/>
          </w:tcPr>
          <w:p w:rsidRPr="00250E79" w:rsidR="008D2724" w:rsidP="008D2724" w:rsidRDefault="008D2724" w14:paraId="39EAC1F6" w14:textId="77777777">
            <w:pPr>
              <w:rPr>
                <w:rFonts w:ascii="Arial" w:hAnsi="Arial" w:cs="Arial"/>
              </w:rPr>
            </w:pPr>
            <w:r w:rsidRPr="00250E79">
              <w:rPr>
                <w:rFonts w:ascii="Arial" w:hAnsi="Arial" w:cs="Arial"/>
              </w:rPr>
              <w:t>To chief constables:</w:t>
            </w:r>
            <w:r w:rsidRPr="00250E79">
              <w:rPr>
                <w:rFonts w:ascii="Arial" w:hAnsi="Arial" w:cs="Arial"/>
              </w:rPr>
              <w:cr/>
              <w:t xml:space="preserve">With reference to recommendation 1, and in consultation/collaboration with local or national specialist organisations, chief constables should </w:t>
            </w:r>
            <w:r w:rsidRPr="00250E79">
              <w:rPr>
                <w:rFonts w:ascii="Arial" w:hAnsi="Arial" w:cs="Arial"/>
              </w:rPr>
              <w:lastRenderedPageBreak/>
              <w:t>take steps to ensure that all migrant victims and witnesses of crime are effectively supported through safe reporting pathways to the police and other statutory agencies. They should:</w:t>
            </w:r>
          </w:p>
          <w:p w:rsidRPr="00250E79" w:rsidR="008D2724" w:rsidP="008D2724" w:rsidRDefault="008D2724" w14:paraId="7E1FCF8F" w14:textId="77777777">
            <w:pPr>
              <w:numPr>
                <w:ilvl w:val="0"/>
                <w:numId w:val="4"/>
              </w:numPr>
              <w:contextualSpacing/>
              <w:rPr>
                <w:rFonts w:ascii="Arial" w:hAnsi="Arial" w:cs="Arial"/>
              </w:rPr>
            </w:pPr>
            <w:r w:rsidRPr="00250E79">
              <w:rPr>
                <w:rFonts w:ascii="Arial" w:hAnsi="Arial" w:cs="Arial"/>
              </w:rPr>
              <w:t>ensure there is a proper policy and practice framework in place for officers to work within;</w:t>
            </w:r>
          </w:p>
          <w:p w:rsidRPr="00250E79" w:rsidR="008D2724" w:rsidP="008D2724" w:rsidRDefault="008D2724" w14:paraId="256A8EF2" w14:textId="77777777">
            <w:pPr>
              <w:numPr>
                <w:ilvl w:val="0"/>
                <w:numId w:val="4"/>
              </w:numPr>
              <w:contextualSpacing/>
              <w:rPr>
                <w:rFonts w:ascii="Arial" w:hAnsi="Arial" w:cs="Arial"/>
              </w:rPr>
            </w:pPr>
            <w:r w:rsidRPr="00250E79">
              <w:rPr>
                <w:rFonts w:ascii="Arial" w:hAnsi="Arial" w:cs="Arial"/>
              </w:rPr>
              <w:t>develop victim and witness support policies that reflect the characteristics of the safeguarding protocol set out in recommendation 3, and: draw on all relevant national guidance with particular reference to the Code of Practice for Victims of Crime and data protection legislation; are developed in partnership with and include pathways to the relevant specialist organisations for supporting victims and witnesses with insecure immigration status; are clear about the circumstances in which information will be shared by police with immigration enforcement; provide clarity about the purpose of sharing information at different points of the pathway; and explicitly recognise the importance of telling victims, witnesses and supporting agencies whether information will be shared with Immigration Enforcement, and if so, when and in what circumstances.</w:t>
            </w:r>
          </w:p>
          <w:p w:rsidRPr="00250E79" w:rsidR="008D2724" w:rsidP="008D2724" w:rsidRDefault="008D2724" w14:paraId="03FAA645" w14:textId="77777777">
            <w:pPr>
              <w:numPr>
                <w:ilvl w:val="0"/>
                <w:numId w:val="4"/>
              </w:numPr>
              <w:contextualSpacing/>
              <w:rPr>
                <w:rFonts w:ascii="Arial" w:hAnsi="Arial" w:cs="Arial"/>
              </w:rPr>
            </w:pPr>
            <w:r w:rsidRPr="00250E79">
              <w:rPr>
                <w:rFonts w:ascii="Arial" w:hAnsi="Arial" w:cs="Arial"/>
              </w:rPr>
              <w:t>promote understanding among police officers and staff to differentiate between responses to victims of modern slavery/human trafficking and victims of domestic abuse;</w:t>
            </w:r>
          </w:p>
          <w:p w:rsidRPr="00250E79" w:rsidR="008D2724" w:rsidP="008D2724" w:rsidRDefault="008D2724" w14:paraId="41C95C10" w14:textId="77777777">
            <w:pPr>
              <w:numPr>
                <w:ilvl w:val="0"/>
                <w:numId w:val="4"/>
              </w:numPr>
              <w:contextualSpacing/>
              <w:rPr>
                <w:rFonts w:ascii="Arial" w:hAnsi="Arial" w:cs="Arial"/>
              </w:rPr>
            </w:pPr>
            <w:r w:rsidRPr="00250E79">
              <w:rPr>
                <w:rFonts w:ascii="Arial" w:hAnsi="Arial" w:cs="Arial"/>
              </w:rPr>
              <w:t>promote awareness within their forces of any existing pathways to specialist organisations for supporting victims with insecure immigration status;</w:t>
            </w:r>
          </w:p>
          <w:p w:rsidRPr="00250E79" w:rsidR="008D2724" w:rsidP="008D2724" w:rsidRDefault="008D2724" w14:paraId="64DDB816" w14:textId="77777777">
            <w:pPr>
              <w:numPr>
                <w:ilvl w:val="0"/>
                <w:numId w:val="4"/>
              </w:numPr>
              <w:contextualSpacing/>
              <w:rPr>
                <w:rFonts w:ascii="Arial" w:hAnsi="Arial" w:cs="Arial"/>
              </w:rPr>
            </w:pPr>
            <w:r w:rsidRPr="00250E79">
              <w:rPr>
                <w:rFonts w:ascii="Arial" w:hAnsi="Arial" w:cs="Arial"/>
              </w:rPr>
              <w:t>ensure the policy and practice framework is adopted by all officers and staff who come into contact with victims of crime who have insecure immigration status; and</w:t>
            </w:r>
          </w:p>
          <w:p w:rsidRPr="00250E79" w:rsidR="008D2724" w:rsidP="008D2724" w:rsidRDefault="008D2724" w14:paraId="28EC21E0" w14:textId="77777777">
            <w:pPr>
              <w:numPr>
                <w:ilvl w:val="0"/>
                <w:numId w:val="4"/>
              </w:numPr>
              <w:contextualSpacing/>
              <w:rPr>
                <w:rFonts w:ascii="Arial" w:hAnsi="Arial" w:cs="Arial"/>
              </w:rPr>
            </w:pPr>
            <w:r w:rsidRPr="00250E79">
              <w:rPr>
                <w:rFonts w:ascii="Arial" w:hAnsi="Arial" w:cs="Arial"/>
              </w:rPr>
              <w:t>promote police engagement in regular outreach community work, as highlighted as good practice in this report.</w:t>
            </w:r>
          </w:p>
          <w:p w:rsidRPr="00E36F10" w:rsidR="008D2724" w:rsidP="008D2724" w:rsidRDefault="008D2724" w14:paraId="6ECEB799" w14:textId="77777777">
            <w:pPr>
              <w:rPr>
                <w:rFonts w:ascii="Arial" w:hAnsi="Arial" w:cs="Arial"/>
                <w:bCs/>
                <w:iCs/>
              </w:rPr>
            </w:pPr>
          </w:p>
        </w:tc>
        <w:tc>
          <w:tcPr>
            <w:tcW w:w="1559" w:type="dxa"/>
          </w:tcPr>
          <w:p w:rsidR="008D2724" w:rsidP="008D2724" w:rsidRDefault="008D2724" w14:paraId="0B666365" w14:textId="77777777">
            <w:pPr>
              <w:jc w:val="center"/>
              <w:rPr>
                <w:rFonts w:ascii="Arial" w:hAnsi="Arial" w:cs="Arial"/>
              </w:rPr>
            </w:pPr>
          </w:p>
        </w:tc>
        <w:tc>
          <w:tcPr>
            <w:tcW w:w="1559" w:type="dxa"/>
          </w:tcPr>
          <w:p w:rsidRPr="00E33AFE" w:rsidR="008D2724" w:rsidP="008D2724" w:rsidRDefault="008D2724" w14:paraId="71FFC213" w14:textId="77777777">
            <w:pPr>
              <w:jc w:val="center"/>
              <w:rPr>
                <w:rFonts w:ascii="Arial" w:hAnsi="Arial" w:cs="Arial"/>
              </w:rPr>
            </w:pPr>
          </w:p>
        </w:tc>
      </w:tr>
      <w:tr w:rsidRPr="00E33AFE" w:rsidR="008D2724" w:rsidTr="001F00F1" w14:paraId="4F19AB7F" w14:textId="77777777">
        <w:tc>
          <w:tcPr>
            <w:tcW w:w="1529" w:type="dxa"/>
          </w:tcPr>
          <w:p w:rsidRPr="00E33AFE" w:rsidR="008D2724" w:rsidP="008D2724" w:rsidRDefault="008D2724" w14:paraId="5B852AF7" w14:textId="77777777">
            <w:pPr>
              <w:rPr>
                <w:rFonts w:ascii="Arial" w:hAnsi="Arial" w:cs="Arial"/>
              </w:rPr>
            </w:pPr>
          </w:p>
        </w:tc>
        <w:tc>
          <w:tcPr>
            <w:tcW w:w="2355" w:type="dxa"/>
          </w:tcPr>
          <w:p w:rsidRPr="00E33AFE" w:rsidR="008D2724" w:rsidP="008D2724" w:rsidRDefault="008D2724" w14:paraId="1ECE3740" w14:textId="77777777">
            <w:pPr>
              <w:rPr>
                <w:rFonts w:ascii="Arial" w:hAnsi="Arial" w:cs="Arial"/>
              </w:rPr>
            </w:pPr>
          </w:p>
        </w:tc>
        <w:tc>
          <w:tcPr>
            <w:tcW w:w="7168" w:type="dxa"/>
          </w:tcPr>
          <w:p w:rsidRPr="00250E79" w:rsidR="008D2724" w:rsidP="008D2724" w:rsidRDefault="008D2724" w14:paraId="2734C32F" w14:textId="77777777">
            <w:pPr>
              <w:contextualSpacing/>
              <w:rPr>
                <w:rFonts w:ascii="Arial" w:hAnsi="Arial" w:cs="Arial"/>
              </w:rPr>
            </w:pPr>
            <w:r w:rsidRPr="00250E79">
              <w:rPr>
                <w:rFonts w:ascii="Arial" w:hAnsi="Arial" w:cs="Arial"/>
              </w:rPr>
              <w:t>To chief constables and police and crime commissioners (or equivalents):</w:t>
            </w:r>
            <w:r w:rsidRPr="00250E79">
              <w:rPr>
                <w:rFonts w:ascii="Arial" w:hAnsi="Arial" w:cs="Arial"/>
              </w:rPr>
              <w:cr/>
              <w:t xml:space="preserve">With reference to recommendation 1, pending the developments </w:t>
            </w:r>
            <w:r w:rsidRPr="00250E79">
              <w:rPr>
                <w:rFonts w:ascii="Arial" w:hAnsi="Arial" w:cs="Arial"/>
              </w:rPr>
              <w:lastRenderedPageBreak/>
              <w:t>outlined in other recommendations and in consultation/collaboration with local or national specialist organisations, chief constables and police and crime commissioners should take steps, through the appropriate channels, to promote migrant victims and witnesses confidence in reporting crimes to the police through safe reporting pathways, without fear of prioritised immigration control.</w:t>
            </w:r>
          </w:p>
          <w:p w:rsidRPr="00E36F10" w:rsidR="008D2724" w:rsidP="008D2724" w:rsidRDefault="008D2724" w14:paraId="682A4CD8" w14:textId="77777777">
            <w:pPr>
              <w:rPr>
                <w:rFonts w:ascii="Arial" w:hAnsi="Arial" w:cs="Arial"/>
                <w:bCs/>
                <w:iCs/>
              </w:rPr>
            </w:pPr>
          </w:p>
        </w:tc>
        <w:tc>
          <w:tcPr>
            <w:tcW w:w="1559" w:type="dxa"/>
          </w:tcPr>
          <w:p w:rsidR="008D2724" w:rsidP="008D2724" w:rsidRDefault="008D2724" w14:paraId="39D2D5F5" w14:textId="77777777">
            <w:pPr>
              <w:jc w:val="center"/>
              <w:rPr>
                <w:rFonts w:ascii="Arial" w:hAnsi="Arial" w:cs="Arial"/>
              </w:rPr>
            </w:pPr>
          </w:p>
        </w:tc>
        <w:tc>
          <w:tcPr>
            <w:tcW w:w="1559" w:type="dxa"/>
          </w:tcPr>
          <w:p w:rsidRPr="00E33AFE" w:rsidR="008D2724" w:rsidP="008D2724" w:rsidRDefault="008D2724" w14:paraId="6866E986" w14:textId="77777777">
            <w:pPr>
              <w:jc w:val="center"/>
              <w:rPr>
                <w:rFonts w:ascii="Arial" w:hAnsi="Arial" w:cs="Arial"/>
              </w:rPr>
            </w:pPr>
          </w:p>
        </w:tc>
      </w:tr>
      <w:tr w:rsidRPr="00E33AFE" w:rsidR="008D2724" w:rsidTr="001F00F1" w14:paraId="6B678EFC" w14:textId="77777777">
        <w:tc>
          <w:tcPr>
            <w:tcW w:w="1529" w:type="dxa"/>
          </w:tcPr>
          <w:p w:rsidRPr="00E33AFE" w:rsidR="008D2724" w:rsidP="008D2724" w:rsidRDefault="008D2724" w14:paraId="430B5D97" w14:textId="77777777">
            <w:pPr>
              <w:rPr>
                <w:rFonts w:ascii="Arial" w:hAnsi="Arial" w:cs="Arial"/>
              </w:rPr>
            </w:pPr>
          </w:p>
        </w:tc>
        <w:tc>
          <w:tcPr>
            <w:tcW w:w="2355" w:type="dxa"/>
          </w:tcPr>
          <w:p w:rsidRPr="00E33AFE" w:rsidR="008D2724" w:rsidP="008D2724" w:rsidRDefault="008D2724" w14:paraId="26124D70" w14:textId="77777777">
            <w:pPr>
              <w:rPr>
                <w:rFonts w:ascii="Arial" w:hAnsi="Arial" w:cs="Arial"/>
              </w:rPr>
            </w:pPr>
          </w:p>
        </w:tc>
        <w:tc>
          <w:tcPr>
            <w:tcW w:w="7168" w:type="dxa"/>
          </w:tcPr>
          <w:p w:rsidRPr="00250E79" w:rsidR="008D2724" w:rsidP="008D2724" w:rsidRDefault="008D2724" w14:paraId="15497917" w14:textId="77777777">
            <w:pPr>
              <w:rPr>
                <w:rFonts w:ascii="Arial" w:hAnsi="Arial" w:cs="Arial"/>
              </w:rPr>
            </w:pPr>
            <w:r w:rsidRPr="00250E79">
              <w:rPr>
                <w:rFonts w:ascii="Arial" w:hAnsi="Arial" w:cs="Arial"/>
              </w:rPr>
              <w:t>To all recipients of recommendations from this investigation:</w:t>
            </w:r>
          </w:p>
          <w:p w:rsidR="008D2724" w:rsidP="008D2724" w:rsidRDefault="008D2724" w14:paraId="3EB718F5" w14:textId="2FC0A1E6">
            <w:pPr>
              <w:rPr>
                <w:rFonts w:ascii="Arial" w:hAnsi="Arial" w:cs="Arial"/>
              </w:rPr>
            </w:pPr>
            <w:r w:rsidRPr="00250E79">
              <w:rPr>
                <w:rFonts w:ascii="Arial" w:hAnsi="Arial" w:cs="Arial"/>
              </w:rPr>
              <w:t>Provide an update to Her Majesty’s Chief Inspector of Constabulary on progress in implementing these recommendations within six months of the date of publication of this report.</w:t>
            </w:r>
          </w:p>
          <w:p w:rsidRPr="00250E79" w:rsidR="008D2724" w:rsidP="008D2724" w:rsidRDefault="008D2724" w14:paraId="27318486" w14:textId="77777777">
            <w:pPr>
              <w:contextualSpacing/>
              <w:rPr>
                <w:rFonts w:ascii="Arial" w:hAnsi="Arial" w:cs="Arial"/>
              </w:rPr>
            </w:pPr>
          </w:p>
        </w:tc>
        <w:tc>
          <w:tcPr>
            <w:tcW w:w="1559" w:type="dxa"/>
          </w:tcPr>
          <w:p w:rsidR="008D2724" w:rsidP="008D2724" w:rsidRDefault="008D2724" w14:paraId="31B5E36B" w14:textId="77777777">
            <w:pPr>
              <w:jc w:val="center"/>
              <w:rPr>
                <w:rFonts w:ascii="Arial" w:hAnsi="Arial" w:cs="Arial"/>
              </w:rPr>
            </w:pPr>
          </w:p>
        </w:tc>
        <w:tc>
          <w:tcPr>
            <w:tcW w:w="1559" w:type="dxa"/>
          </w:tcPr>
          <w:p w:rsidRPr="00E33AFE" w:rsidR="008D2724" w:rsidP="008D2724" w:rsidRDefault="008D2724" w14:paraId="29E25870" w14:textId="77777777">
            <w:pPr>
              <w:jc w:val="center"/>
              <w:rPr>
                <w:rFonts w:ascii="Arial" w:hAnsi="Arial" w:cs="Arial"/>
              </w:rPr>
            </w:pPr>
          </w:p>
        </w:tc>
      </w:tr>
      <w:tr w:rsidRPr="00E33AFE" w:rsidR="00406A07" w:rsidTr="00406A07" w14:paraId="7D7E5C8A" w14:textId="77777777">
        <w:tc>
          <w:tcPr>
            <w:tcW w:w="1529" w:type="dxa"/>
            <w:shd w:val="clear" w:color="auto" w:fill="D9D9D9" w:themeFill="background1" w:themeFillShade="D9"/>
          </w:tcPr>
          <w:p w:rsidRPr="00E33AFE" w:rsidR="00406A07" w:rsidP="008D2724" w:rsidRDefault="00406A07" w14:paraId="68327FD1" w14:textId="6E852D6B">
            <w:pPr>
              <w:rPr>
                <w:rFonts w:ascii="Arial" w:hAnsi="Arial" w:cs="Arial"/>
              </w:rPr>
            </w:pPr>
            <w:r w:rsidRPr="00E36F10">
              <w:rPr>
                <w:rFonts w:ascii="Arial" w:hAnsi="Arial" w:cs="Arial"/>
                <w:b/>
                <w:bCs/>
              </w:rPr>
              <w:t>26 May 2021</w:t>
            </w:r>
          </w:p>
        </w:tc>
        <w:tc>
          <w:tcPr>
            <w:tcW w:w="12641" w:type="dxa"/>
            <w:gridSpan w:val="4"/>
            <w:shd w:val="clear" w:color="auto" w:fill="D9D9D9" w:themeFill="background1" w:themeFillShade="D9"/>
          </w:tcPr>
          <w:p w:rsidR="00406A07" w:rsidP="00406A07" w:rsidRDefault="00406A07" w14:paraId="50BB4F7A" w14:textId="77777777">
            <w:pPr>
              <w:rPr>
                <w:rFonts w:ascii="Arial" w:hAnsi="Arial" w:cs="Arial"/>
                <w:b/>
                <w:bCs/>
              </w:rPr>
            </w:pPr>
            <w:r w:rsidRPr="000035E2">
              <w:rPr>
                <w:rFonts w:ascii="Arial" w:hAnsi="Arial" w:cs="Arial"/>
                <w:b/>
                <w:bCs/>
              </w:rPr>
              <w:t>Report on Hestia’s super-complaint on the police response to victims of modern slavery</w:t>
            </w:r>
            <w:r>
              <w:rPr>
                <w:rFonts w:ascii="Arial" w:hAnsi="Arial" w:cs="Arial"/>
                <w:b/>
                <w:bCs/>
              </w:rPr>
              <w:t xml:space="preserve"> </w:t>
            </w:r>
          </w:p>
          <w:p w:rsidRPr="00341BD0" w:rsidR="00406A07" w:rsidP="00406A07" w:rsidRDefault="00406A07" w14:paraId="3CE4DB14" w14:textId="77777777">
            <w:pPr>
              <w:rPr>
                <w:rFonts w:ascii="Arial" w:hAnsi="Arial" w:cs="Arial"/>
                <w:b/>
                <w:bCs/>
              </w:rPr>
            </w:pPr>
          </w:p>
          <w:p w:rsidRPr="000035E2" w:rsidR="00406A07" w:rsidP="00406A07" w:rsidRDefault="00406A07" w14:paraId="32B56D5A" w14:textId="45C96212">
            <w:pPr>
              <w:rPr>
                <w:rFonts w:ascii="Arial" w:hAnsi="Arial" w:cs="Arial"/>
                <w:b/>
                <w:bCs/>
                <w:color w:val="FF0000"/>
              </w:rPr>
            </w:pPr>
            <w:r w:rsidRPr="00341BD0">
              <w:rPr>
                <w:rFonts w:ascii="Arial" w:hAnsi="Arial" w:cs="Arial"/>
                <w:b/>
                <w:bCs/>
                <w:u w:val="single"/>
              </w:rPr>
              <w:t>STATUS</w:t>
            </w:r>
            <w:r w:rsidRPr="00341BD0">
              <w:rPr>
                <w:rFonts w:ascii="Arial" w:hAnsi="Arial" w:cs="Arial"/>
                <w:b/>
                <w:bCs/>
              </w:rPr>
              <w:t xml:space="preserve"> –</w:t>
            </w:r>
            <w:r>
              <w:rPr>
                <w:rFonts w:ascii="Arial" w:hAnsi="Arial" w:cs="Arial"/>
                <w:b/>
                <w:bCs/>
              </w:rPr>
              <w:t xml:space="preserve"> </w:t>
            </w:r>
            <w:r w:rsidR="00101127">
              <w:rPr>
                <w:rFonts w:ascii="Arial" w:hAnsi="Arial" w:eastAsia="Times New Roman" w:cs="Arial"/>
                <w:b/>
                <w:bCs/>
                <w:sz w:val="24"/>
                <w:szCs w:val="24"/>
                <w:lang w:eastAsia="en-GB"/>
              </w:rPr>
              <w:t xml:space="preserve">Evidence submitted to NPCC. Awaiting sign off. </w:t>
            </w:r>
          </w:p>
          <w:p w:rsidRPr="00E33AFE" w:rsidR="00406A07" w:rsidP="008D2724" w:rsidRDefault="00406A07" w14:paraId="4BF7D39F" w14:textId="77777777">
            <w:pPr>
              <w:jc w:val="center"/>
              <w:rPr>
                <w:rFonts w:ascii="Arial" w:hAnsi="Arial" w:cs="Arial"/>
              </w:rPr>
            </w:pPr>
          </w:p>
        </w:tc>
      </w:tr>
      <w:tr w:rsidRPr="00E33AFE" w:rsidR="00406A07" w:rsidTr="001F00F1" w14:paraId="2345AAEB" w14:textId="77777777">
        <w:tc>
          <w:tcPr>
            <w:tcW w:w="1529" w:type="dxa"/>
          </w:tcPr>
          <w:p w:rsidRPr="00E33AFE" w:rsidR="00406A07" w:rsidP="00406A07" w:rsidRDefault="00406A07" w14:paraId="4A22CB3C" w14:textId="77777777">
            <w:pPr>
              <w:rPr>
                <w:rFonts w:ascii="Arial" w:hAnsi="Arial" w:cs="Arial"/>
              </w:rPr>
            </w:pPr>
          </w:p>
        </w:tc>
        <w:tc>
          <w:tcPr>
            <w:tcW w:w="2355" w:type="dxa"/>
          </w:tcPr>
          <w:p w:rsidRPr="00E33AFE" w:rsidR="00406A07" w:rsidP="00406A07" w:rsidRDefault="00406A07" w14:paraId="33DBA925" w14:textId="77777777">
            <w:pPr>
              <w:rPr>
                <w:rFonts w:ascii="Arial" w:hAnsi="Arial" w:cs="Arial"/>
              </w:rPr>
            </w:pPr>
          </w:p>
        </w:tc>
        <w:tc>
          <w:tcPr>
            <w:tcW w:w="7168" w:type="dxa"/>
          </w:tcPr>
          <w:p w:rsidR="00406A07" w:rsidP="00406A07" w:rsidRDefault="00406A07" w14:paraId="17A0C4EF" w14:textId="379CA421">
            <w:pPr>
              <w:rPr>
                <w:rFonts w:ascii="Arial" w:hAnsi="Arial" w:cs="Arial"/>
                <w:bCs/>
                <w:iCs/>
              </w:rPr>
            </w:pPr>
            <w:r w:rsidRPr="000035E2">
              <w:rPr>
                <w:rFonts w:ascii="Arial" w:hAnsi="Arial" w:cs="Arial"/>
                <w:bCs/>
                <w:iCs/>
              </w:rPr>
              <w:t>To chief constables, and police and crime commissioners Work together to understand the support needs of victims of modern slavery crimes. They should provide appropriate support within their respective remits to augment the national provision so that victims feel safe and empowered to remain involved in any investigations. This should focus on what support should be available before and after National Referral Mechanism (NRM) referral as well as alternative provision available for those declining NRM referral.</w:t>
            </w:r>
          </w:p>
          <w:p w:rsidRPr="000035E2" w:rsidR="00101127" w:rsidP="00406A07" w:rsidRDefault="00101127" w14:paraId="0F514B4D" w14:textId="77777777">
            <w:pPr>
              <w:rPr>
                <w:rFonts w:ascii="Arial" w:hAnsi="Arial" w:cs="Arial"/>
                <w:bCs/>
                <w:iCs/>
              </w:rPr>
            </w:pPr>
          </w:p>
          <w:p w:rsidRPr="00250E79" w:rsidR="00406A07" w:rsidP="00406A07" w:rsidRDefault="00406A07" w14:paraId="0CF4BCF2" w14:textId="77777777">
            <w:pPr>
              <w:rPr>
                <w:rFonts w:ascii="Arial" w:hAnsi="Arial" w:cs="Arial"/>
              </w:rPr>
            </w:pPr>
          </w:p>
        </w:tc>
        <w:tc>
          <w:tcPr>
            <w:tcW w:w="1559" w:type="dxa"/>
          </w:tcPr>
          <w:p w:rsidR="00406A07" w:rsidP="00406A07" w:rsidRDefault="00406A07" w14:paraId="240154DA" w14:textId="296671D6">
            <w:pPr>
              <w:jc w:val="center"/>
              <w:rPr>
                <w:rFonts w:ascii="Arial" w:hAnsi="Arial" w:cs="Arial"/>
              </w:rPr>
            </w:pPr>
            <w:r>
              <w:rPr>
                <w:rFonts w:ascii="Arial" w:hAnsi="Arial" w:cs="Arial"/>
              </w:rPr>
              <w:t>2</w:t>
            </w:r>
          </w:p>
        </w:tc>
        <w:tc>
          <w:tcPr>
            <w:tcW w:w="1559" w:type="dxa"/>
          </w:tcPr>
          <w:p w:rsidRPr="00E33AFE" w:rsidR="00406A07" w:rsidP="00406A07" w:rsidRDefault="00406A07" w14:paraId="6220E6DE" w14:textId="5A29E4CD">
            <w:pPr>
              <w:jc w:val="center"/>
              <w:rPr>
                <w:rFonts w:ascii="Arial" w:hAnsi="Arial" w:cs="Arial"/>
              </w:rPr>
            </w:pPr>
            <w:r>
              <w:rPr>
                <w:rFonts w:ascii="Arial" w:hAnsi="Arial" w:cs="Arial"/>
              </w:rPr>
              <w:t>0</w:t>
            </w:r>
          </w:p>
        </w:tc>
      </w:tr>
      <w:tr w:rsidRPr="00E33AFE" w:rsidR="00406A07" w:rsidTr="001F00F1" w14:paraId="34C61FD9" w14:textId="77777777">
        <w:tc>
          <w:tcPr>
            <w:tcW w:w="1529" w:type="dxa"/>
          </w:tcPr>
          <w:p w:rsidRPr="00E33AFE" w:rsidR="00406A07" w:rsidP="00406A07" w:rsidRDefault="00406A07" w14:paraId="2612B5E7" w14:textId="77777777">
            <w:pPr>
              <w:rPr>
                <w:rFonts w:ascii="Arial" w:hAnsi="Arial" w:cs="Arial"/>
              </w:rPr>
            </w:pPr>
          </w:p>
        </w:tc>
        <w:tc>
          <w:tcPr>
            <w:tcW w:w="2355" w:type="dxa"/>
          </w:tcPr>
          <w:p w:rsidRPr="00E33AFE" w:rsidR="00406A07" w:rsidP="00406A07" w:rsidRDefault="00406A07" w14:paraId="36D92534" w14:textId="77777777">
            <w:pPr>
              <w:rPr>
                <w:rFonts w:ascii="Arial" w:hAnsi="Arial" w:cs="Arial"/>
              </w:rPr>
            </w:pPr>
          </w:p>
        </w:tc>
        <w:tc>
          <w:tcPr>
            <w:tcW w:w="7168" w:type="dxa"/>
          </w:tcPr>
          <w:p w:rsidRPr="000035E2" w:rsidR="00406A07" w:rsidP="00406A07" w:rsidRDefault="00406A07" w14:paraId="0DAFB95A" w14:textId="77777777">
            <w:pPr>
              <w:rPr>
                <w:rFonts w:ascii="Arial" w:hAnsi="Arial" w:cs="Arial"/>
                <w:bCs/>
                <w:iCs/>
              </w:rPr>
            </w:pPr>
            <w:r w:rsidRPr="000035E2">
              <w:rPr>
                <w:rFonts w:ascii="Arial" w:hAnsi="Arial" w:cs="Arial"/>
                <w:bCs/>
                <w:iCs/>
              </w:rPr>
              <w:t>To chief constables Assure themselves that their resources are being deployed to enable effective investigation of modern slavery offences (which may, for example, involve taking account of high levels of vulnerability and organised crime group involvement). They should assure themselves that their crime allocation processes direct investigations to the most appropriately skilled individuals and teams.</w:t>
            </w:r>
          </w:p>
          <w:p w:rsidR="00406A07" w:rsidP="00406A07" w:rsidRDefault="00406A07" w14:paraId="44DC87BA" w14:textId="77777777">
            <w:pPr>
              <w:rPr>
                <w:rFonts w:ascii="Arial" w:hAnsi="Arial" w:cs="Arial"/>
              </w:rPr>
            </w:pPr>
          </w:p>
          <w:p w:rsidR="00406A07" w:rsidP="00406A07" w:rsidRDefault="00406A07" w14:paraId="1EDE19EE" w14:textId="77777777">
            <w:pPr>
              <w:rPr>
                <w:rFonts w:ascii="Arial" w:hAnsi="Arial" w:cs="Arial"/>
              </w:rPr>
            </w:pPr>
          </w:p>
          <w:p w:rsidRPr="00250E79" w:rsidR="00406A07" w:rsidP="00406A07" w:rsidRDefault="00406A07" w14:paraId="4374FDE7" w14:textId="5B4FC8FB">
            <w:pPr>
              <w:rPr>
                <w:rFonts w:ascii="Arial" w:hAnsi="Arial" w:cs="Arial"/>
              </w:rPr>
            </w:pPr>
          </w:p>
        </w:tc>
        <w:tc>
          <w:tcPr>
            <w:tcW w:w="1559" w:type="dxa"/>
          </w:tcPr>
          <w:p w:rsidR="00406A07" w:rsidP="00406A07" w:rsidRDefault="00406A07" w14:paraId="7A3D61BA" w14:textId="77777777">
            <w:pPr>
              <w:jc w:val="center"/>
              <w:rPr>
                <w:rFonts w:ascii="Arial" w:hAnsi="Arial" w:cs="Arial"/>
              </w:rPr>
            </w:pPr>
          </w:p>
        </w:tc>
        <w:tc>
          <w:tcPr>
            <w:tcW w:w="1559" w:type="dxa"/>
          </w:tcPr>
          <w:p w:rsidRPr="00E33AFE" w:rsidR="00406A07" w:rsidP="00406A07" w:rsidRDefault="00406A07" w14:paraId="1FDB2278" w14:textId="77777777">
            <w:pPr>
              <w:jc w:val="center"/>
              <w:rPr>
                <w:rFonts w:ascii="Arial" w:hAnsi="Arial" w:cs="Arial"/>
              </w:rPr>
            </w:pPr>
          </w:p>
        </w:tc>
      </w:tr>
      <w:tr w:rsidRPr="00E33AFE" w:rsidR="00406A07" w:rsidTr="00EA4ACF" w14:paraId="4A2BEDA9" w14:textId="77777777">
        <w:tc>
          <w:tcPr>
            <w:tcW w:w="1529" w:type="dxa"/>
            <w:shd w:val="clear" w:color="auto" w:fill="D9D9D9" w:themeFill="background1" w:themeFillShade="D9"/>
          </w:tcPr>
          <w:p w:rsidRPr="00E33AFE" w:rsidR="00406A07" w:rsidP="00406A07" w:rsidRDefault="00406A07" w14:paraId="57E88AFA" w14:textId="1C5339B6">
            <w:pPr>
              <w:rPr>
                <w:rFonts w:ascii="Arial" w:hAnsi="Arial" w:cs="Arial"/>
              </w:rPr>
            </w:pPr>
            <w:r>
              <w:rPr>
                <w:rFonts w:ascii="Arial" w:hAnsi="Arial" w:cs="Arial"/>
                <w:b/>
                <w:bCs/>
              </w:rPr>
              <w:lastRenderedPageBreak/>
              <w:t>2</w:t>
            </w:r>
            <w:r w:rsidRPr="00E36F10">
              <w:rPr>
                <w:rFonts w:ascii="Arial" w:hAnsi="Arial" w:cs="Arial"/>
                <w:b/>
                <w:bCs/>
              </w:rPr>
              <w:t>4 Aug 21</w:t>
            </w:r>
          </w:p>
        </w:tc>
        <w:tc>
          <w:tcPr>
            <w:tcW w:w="12641" w:type="dxa"/>
            <w:gridSpan w:val="4"/>
            <w:shd w:val="clear" w:color="auto" w:fill="D9D9D9" w:themeFill="background1" w:themeFillShade="D9"/>
          </w:tcPr>
          <w:p w:rsidR="00406A07" w:rsidP="00406A07" w:rsidRDefault="00406A07" w14:paraId="485058B9" w14:textId="77777777">
            <w:pPr>
              <w:rPr>
                <w:rFonts w:ascii="Arial" w:hAnsi="Arial" w:cs="Arial"/>
                <w:b/>
                <w:bCs/>
              </w:rPr>
            </w:pPr>
            <w:r w:rsidRPr="00E36F10">
              <w:rPr>
                <w:rFonts w:ascii="Arial" w:hAnsi="Arial" w:cs="Arial"/>
                <w:b/>
                <w:bCs/>
              </w:rPr>
              <w:t>A duty to protect: Police use of protective measures in cases involving violence against women and girls</w:t>
            </w:r>
            <w:r>
              <w:rPr>
                <w:rFonts w:ascii="Arial" w:hAnsi="Arial" w:cs="Arial"/>
                <w:b/>
                <w:bCs/>
              </w:rPr>
              <w:t xml:space="preserve"> - </w:t>
            </w:r>
          </w:p>
          <w:p w:rsidR="00406A07" w:rsidP="00406A07" w:rsidRDefault="00406A07" w14:paraId="4D6887AC" w14:textId="77777777">
            <w:pPr>
              <w:rPr>
                <w:rFonts w:ascii="Arial" w:hAnsi="Arial" w:cs="Arial"/>
                <w:b/>
                <w:bCs/>
              </w:rPr>
            </w:pPr>
          </w:p>
          <w:p w:rsidR="00406A07" w:rsidP="00406A07" w:rsidRDefault="00406A07" w14:paraId="3E29C2DA" w14:textId="77777777">
            <w:pPr>
              <w:rPr>
                <w:rFonts w:ascii="Arial" w:hAnsi="Arial" w:cs="Arial"/>
                <w:b/>
                <w:bCs/>
              </w:rPr>
            </w:pPr>
            <w:r w:rsidRPr="00486450">
              <w:rPr>
                <w:rFonts w:ascii="Arial" w:hAnsi="Arial" w:cs="Arial"/>
                <w:b/>
                <w:bCs/>
                <w:u w:val="single"/>
              </w:rPr>
              <w:t>STATUS</w:t>
            </w:r>
            <w:r w:rsidRPr="00486450">
              <w:rPr>
                <w:rFonts w:ascii="Arial" w:hAnsi="Arial" w:cs="Arial"/>
                <w:b/>
                <w:bCs/>
              </w:rPr>
              <w:t xml:space="preserve"> – </w:t>
            </w:r>
            <w:r>
              <w:rPr>
                <w:rFonts w:ascii="Arial" w:hAnsi="Arial" w:cs="Arial"/>
                <w:b/>
                <w:bCs/>
              </w:rPr>
              <w:t xml:space="preserve">We are collecting evidence from Head of Department </w:t>
            </w:r>
          </w:p>
          <w:p w:rsidRPr="00E33AFE" w:rsidR="00406A07" w:rsidP="00406A07" w:rsidRDefault="00406A07" w14:paraId="6A2C8D0C" w14:textId="77777777">
            <w:pPr>
              <w:jc w:val="center"/>
              <w:rPr>
                <w:rFonts w:ascii="Arial" w:hAnsi="Arial" w:cs="Arial"/>
              </w:rPr>
            </w:pPr>
          </w:p>
        </w:tc>
      </w:tr>
      <w:tr w:rsidRPr="00E33AFE" w:rsidR="00406A07" w:rsidTr="001F00F1" w14:paraId="527E3BE5" w14:textId="77777777">
        <w:tc>
          <w:tcPr>
            <w:tcW w:w="1529" w:type="dxa"/>
          </w:tcPr>
          <w:p w:rsidRPr="00E33AFE" w:rsidR="00406A07" w:rsidP="00406A07" w:rsidRDefault="00406A07" w14:paraId="73992209" w14:textId="77777777">
            <w:pPr>
              <w:rPr>
                <w:rFonts w:ascii="Arial" w:hAnsi="Arial" w:cs="Arial"/>
              </w:rPr>
            </w:pPr>
          </w:p>
        </w:tc>
        <w:tc>
          <w:tcPr>
            <w:tcW w:w="2355" w:type="dxa"/>
          </w:tcPr>
          <w:p w:rsidRPr="00E33AFE" w:rsidR="00406A07" w:rsidP="00406A07" w:rsidRDefault="00406A07" w14:paraId="54BB97E6" w14:textId="77777777">
            <w:pPr>
              <w:rPr>
                <w:rFonts w:ascii="Arial" w:hAnsi="Arial" w:cs="Arial"/>
              </w:rPr>
            </w:pPr>
          </w:p>
        </w:tc>
        <w:tc>
          <w:tcPr>
            <w:tcW w:w="7168" w:type="dxa"/>
          </w:tcPr>
          <w:p w:rsidR="00406A07" w:rsidP="00406A07" w:rsidRDefault="00406A07" w14:paraId="2624B90F" w14:textId="77777777">
            <w:pPr>
              <w:rPr>
                <w:rFonts w:ascii="Arial" w:hAnsi="Arial" w:cs="Arial"/>
                <w:bCs/>
                <w:iCs/>
              </w:rPr>
            </w:pPr>
            <w:r w:rsidRPr="00E36F10">
              <w:rPr>
                <w:rFonts w:ascii="Arial" w:hAnsi="Arial" w:cs="Arial"/>
                <w:bCs/>
                <w:iCs/>
              </w:rPr>
              <w:t>Monitoring of recommendations a. Home Office and Ministry of Justice to each provide a report to Her Majesty’s Chief Inspector of Constabulary on progress in implementing HMICFRS’s recommendations within six months of the date of publication of this report. b. NPCC to collate chief constables’ progress in reviewing and, where applicable, implementing their recommendations and report these to Her Majesty’s Chief Inspector of Constabulary within six months of the date of publication of this report.</w:t>
            </w:r>
          </w:p>
          <w:p w:rsidRPr="00250E79" w:rsidR="00406A07" w:rsidP="00406A07" w:rsidRDefault="00406A07" w14:paraId="3BBF2A4C" w14:textId="0294EBBF">
            <w:pPr>
              <w:rPr>
                <w:rFonts w:ascii="Arial" w:hAnsi="Arial" w:cs="Arial"/>
              </w:rPr>
            </w:pPr>
          </w:p>
        </w:tc>
        <w:tc>
          <w:tcPr>
            <w:tcW w:w="1559" w:type="dxa"/>
          </w:tcPr>
          <w:p w:rsidR="00406A07" w:rsidP="00406A07" w:rsidRDefault="00406A07" w14:paraId="2FC673FC" w14:textId="7510E8AD">
            <w:pPr>
              <w:jc w:val="center"/>
              <w:rPr>
                <w:rFonts w:ascii="Arial" w:hAnsi="Arial" w:cs="Arial"/>
              </w:rPr>
            </w:pPr>
            <w:r>
              <w:rPr>
                <w:rFonts w:ascii="Arial" w:hAnsi="Arial" w:cs="Arial"/>
              </w:rPr>
              <w:t>8</w:t>
            </w:r>
          </w:p>
        </w:tc>
        <w:tc>
          <w:tcPr>
            <w:tcW w:w="1559" w:type="dxa"/>
          </w:tcPr>
          <w:p w:rsidRPr="00E33AFE" w:rsidR="00406A07" w:rsidP="00406A07" w:rsidRDefault="00406A07" w14:paraId="6B5C643C" w14:textId="24BB2EFC">
            <w:pPr>
              <w:jc w:val="center"/>
              <w:rPr>
                <w:rFonts w:ascii="Arial" w:hAnsi="Arial" w:cs="Arial"/>
              </w:rPr>
            </w:pPr>
            <w:r>
              <w:rPr>
                <w:rFonts w:ascii="Arial" w:hAnsi="Arial" w:cs="Arial"/>
              </w:rPr>
              <w:t>0</w:t>
            </w:r>
          </w:p>
        </w:tc>
      </w:tr>
      <w:tr w:rsidRPr="00E33AFE" w:rsidR="00406A07" w:rsidTr="001F00F1" w14:paraId="2D84A5D6" w14:textId="77777777">
        <w:tc>
          <w:tcPr>
            <w:tcW w:w="1529" w:type="dxa"/>
          </w:tcPr>
          <w:p w:rsidRPr="00E33AFE" w:rsidR="00406A07" w:rsidP="00406A07" w:rsidRDefault="00406A07" w14:paraId="1028E672" w14:textId="77777777">
            <w:pPr>
              <w:rPr>
                <w:rFonts w:ascii="Arial" w:hAnsi="Arial" w:cs="Arial"/>
              </w:rPr>
            </w:pPr>
          </w:p>
        </w:tc>
        <w:tc>
          <w:tcPr>
            <w:tcW w:w="2355" w:type="dxa"/>
          </w:tcPr>
          <w:p w:rsidRPr="00E33AFE" w:rsidR="00406A07" w:rsidP="00406A07" w:rsidRDefault="00406A07" w14:paraId="0C1D5D30" w14:textId="77777777">
            <w:pPr>
              <w:rPr>
                <w:rFonts w:ascii="Arial" w:hAnsi="Arial" w:cs="Arial"/>
              </w:rPr>
            </w:pPr>
          </w:p>
        </w:tc>
        <w:tc>
          <w:tcPr>
            <w:tcW w:w="7168" w:type="dxa"/>
          </w:tcPr>
          <w:p w:rsidR="00406A07" w:rsidP="00406A07" w:rsidRDefault="00406A07" w14:paraId="3F3F28E6" w14:textId="77777777">
            <w:pPr>
              <w:rPr>
                <w:rFonts w:ascii="Arial" w:hAnsi="Arial" w:cs="Arial"/>
                <w:bCs/>
                <w:iCs/>
              </w:rPr>
            </w:pPr>
            <w:r w:rsidRPr="00E36F10">
              <w:rPr>
                <w:rFonts w:ascii="Arial" w:hAnsi="Arial" w:cs="Arial"/>
                <w:bCs/>
                <w:iCs/>
              </w:rPr>
              <w:t>Chief constables should consider what legal support they need to use protective measures (if they don’t already have this) and secure this support. The NPCC should consider whether regional or national legal (or other) expertise could be made available, so forces can easily access specialist support and can maximise efficiency and consistency</w:t>
            </w:r>
            <w:r>
              <w:rPr>
                <w:rFonts w:ascii="Arial" w:hAnsi="Arial" w:cs="Arial"/>
                <w:bCs/>
                <w:iCs/>
              </w:rPr>
              <w:t>.</w:t>
            </w:r>
          </w:p>
          <w:p w:rsidRPr="00250E79" w:rsidR="00406A07" w:rsidP="00406A07" w:rsidRDefault="00406A07" w14:paraId="5D8CAFA3" w14:textId="69DC308B">
            <w:pPr>
              <w:rPr>
                <w:rFonts w:ascii="Arial" w:hAnsi="Arial" w:cs="Arial"/>
              </w:rPr>
            </w:pPr>
          </w:p>
        </w:tc>
        <w:tc>
          <w:tcPr>
            <w:tcW w:w="1559" w:type="dxa"/>
          </w:tcPr>
          <w:p w:rsidR="00406A07" w:rsidP="00406A07" w:rsidRDefault="00406A07" w14:paraId="793AD8B4" w14:textId="77777777">
            <w:pPr>
              <w:jc w:val="center"/>
              <w:rPr>
                <w:rFonts w:ascii="Arial" w:hAnsi="Arial" w:cs="Arial"/>
              </w:rPr>
            </w:pPr>
          </w:p>
        </w:tc>
        <w:tc>
          <w:tcPr>
            <w:tcW w:w="1559" w:type="dxa"/>
          </w:tcPr>
          <w:p w:rsidRPr="00E33AFE" w:rsidR="00406A07" w:rsidP="00406A07" w:rsidRDefault="00406A07" w14:paraId="61985F15" w14:textId="77777777">
            <w:pPr>
              <w:jc w:val="center"/>
              <w:rPr>
                <w:rFonts w:ascii="Arial" w:hAnsi="Arial" w:cs="Arial"/>
              </w:rPr>
            </w:pPr>
          </w:p>
        </w:tc>
      </w:tr>
      <w:tr w:rsidRPr="00E33AFE" w:rsidR="00406A07" w:rsidTr="001F00F1" w14:paraId="1E626EBE" w14:textId="77777777">
        <w:tc>
          <w:tcPr>
            <w:tcW w:w="1529" w:type="dxa"/>
          </w:tcPr>
          <w:p w:rsidRPr="00E33AFE" w:rsidR="00406A07" w:rsidP="00406A07" w:rsidRDefault="00406A07" w14:paraId="54DACA39" w14:textId="77777777">
            <w:pPr>
              <w:rPr>
                <w:rFonts w:ascii="Arial" w:hAnsi="Arial" w:cs="Arial"/>
              </w:rPr>
            </w:pPr>
          </w:p>
        </w:tc>
        <w:tc>
          <w:tcPr>
            <w:tcW w:w="2355" w:type="dxa"/>
          </w:tcPr>
          <w:p w:rsidRPr="00E33AFE" w:rsidR="00406A07" w:rsidP="00406A07" w:rsidRDefault="00406A07" w14:paraId="688CD17C" w14:textId="77777777">
            <w:pPr>
              <w:rPr>
                <w:rFonts w:ascii="Arial" w:hAnsi="Arial" w:cs="Arial"/>
              </w:rPr>
            </w:pPr>
          </w:p>
        </w:tc>
        <w:tc>
          <w:tcPr>
            <w:tcW w:w="7168" w:type="dxa"/>
          </w:tcPr>
          <w:p w:rsidR="00406A07" w:rsidP="00406A07" w:rsidRDefault="00406A07" w14:paraId="1F702F0F" w14:textId="77777777">
            <w:pPr>
              <w:rPr>
                <w:rFonts w:ascii="Arial" w:hAnsi="Arial" w:cs="Arial"/>
                <w:bCs/>
                <w:iCs/>
              </w:rPr>
            </w:pPr>
            <w:r w:rsidRPr="00E36F10">
              <w:rPr>
                <w:rFonts w:ascii="Arial" w:hAnsi="Arial" w:cs="Arial"/>
                <w:bCs/>
                <w:iCs/>
              </w:rPr>
              <w:t>Chief constables should assure themselves that: a. their officers are fully supported in carrying out their duties to protect all vulnerable domestic abuse victims by: i. ensuring their officers understand the suite of protective measures available (including new measures such as DAPOs); ii. ensuring officers are aware of referral pathways to third-party support organisations which are available to protect vulnerable domestic abuse victims; and iii. ensuring their officers have guidance and support on how to choose the most appropriate response for the situation; and b. governance is in place to monitor the use of all protection orders and to evaluate their effectiveness, including by seeking the views of victims.</w:t>
            </w:r>
          </w:p>
          <w:p w:rsidRPr="00250E79" w:rsidR="00406A07" w:rsidP="00406A07" w:rsidRDefault="00406A07" w14:paraId="7D4D67A5" w14:textId="77777777">
            <w:pPr>
              <w:rPr>
                <w:rFonts w:ascii="Arial" w:hAnsi="Arial" w:cs="Arial"/>
              </w:rPr>
            </w:pPr>
          </w:p>
        </w:tc>
        <w:tc>
          <w:tcPr>
            <w:tcW w:w="1559" w:type="dxa"/>
          </w:tcPr>
          <w:p w:rsidR="00406A07" w:rsidP="00406A07" w:rsidRDefault="00406A07" w14:paraId="1D8E30D6" w14:textId="77777777">
            <w:pPr>
              <w:jc w:val="center"/>
              <w:rPr>
                <w:rFonts w:ascii="Arial" w:hAnsi="Arial" w:cs="Arial"/>
              </w:rPr>
            </w:pPr>
          </w:p>
        </w:tc>
        <w:tc>
          <w:tcPr>
            <w:tcW w:w="1559" w:type="dxa"/>
          </w:tcPr>
          <w:p w:rsidRPr="00E33AFE" w:rsidR="00406A07" w:rsidP="00406A07" w:rsidRDefault="00406A07" w14:paraId="72F43A03" w14:textId="77777777">
            <w:pPr>
              <w:jc w:val="center"/>
              <w:rPr>
                <w:rFonts w:ascii="Arial" w:hAnsi="Arial" w:cs="Arial"/>
              </w:rPr>
            </w:pPr>
          </w:p>
        </w:tc>
      </w:tr>
      <w:tr w:rsidRPr="00E33AFE" w:rsidR="00406A07" w:rsidTr="001F00F1" w14:paraId="3950CDDB" w14:textId="77777777">
        <w:tc>
          <w:tcPr>
            <w:tcW w:w="1529" w:type="dxa"/>
          </w:tcPr>
          <w:p w:rsidRPr="00E33AFE" w:rsidR="00406A07" w:rsidP="00406A07" w:rsidRDefault="00406A07" w14:paraId="0D1C93E5" w14:textId="77777777">
            <w:pPr>
              <w:rPr>
                <w:rFonts w:ascii="Arial" w:hAnsi="Arial" w:cs="Arial"/>
              </w:rPr>
            </w:pPr>
          </w:p>
        </w:tc>
        <w:tc>
          <w:tcPr>
            <w:tcW w:w="2355" w:type="dxa"/>
          </w:tcPr>
          <w:p w:rsidRPr="00E33AFE" w:rsidR="00406A07" w:rsidP="00406A07" w:rsidRDefault="00406A07" w14:paraId="1C627004" w14:textId="77777777">
            <w:pPr>
              <w:rPr>
                <w:rFonts w:ascii="Arial" w:hAnsi="Arial" w:cs="Arial"/>
              </w:rPr>
            </w:pPr>
          </w:p>
        </w:tc>
        <w:tc>
          <w:tcPr>
            <w:tcW w:w="7168" w:type="dxa"/>
          </w:tcPr>
          <w:p w:rsidR="00406A07" w:rsidP="00406A07" w:rsidRDefault="00406A07" w14:paraId="2DCA0C12" w14:textId="77777777">
            <w:pPr>
              <w:rPr>
                <w:rFonts w:ascii="Arial" w:hAnsi="Arial" w:cs="Arial"/>
                <w:bCs/>
                <w:iCs/>
              </w:rPr>
            </w:pPr>
            <w:r w:rsidRPr="00E36F10">
              <w:rPr>
                <w:rFonts w:ascii="Arial" w:hAnsi="Arial" w:cs="Arial"/>
                <w:bCs/>
                <w:iCs/>
              </w:rPr>
              <w:t>Chief constables should, until DAPOs replace DVPNs and DVPOs in their force: a. review, and if necessary refresh their policy on DVPNs and DVPOs, and in line with the overarching recommendation: i. ensure that there is clear governance and communication to prioritise the effective use of DVPNs and DVPOs, when these are the most appropriate tools to use; ii. monitor their use to ensure they are being used effectively; and b. ensure experience and lessons learned on using DVPN/DVPOs informs the use of DAPOs</w:t>
            </w:r>
          </w:p>
          <w:p w:rsidRPr="00250E79" w:rsidR="00406A07" w:rsidP="00406A07" w:rsidRDefault="00406A07" w14:paraId="0770094C" w14:textId="77777777">
            <w:pPr>
              <w:rPr>
                <w:rFonts w:ascii="Arial" w:hAnsi="Arial" w:cs="Arial"/>
              </w:rPr>
            </w:pPr>
          </w:p>
        </w:tc>
        <w:tc>
          <w:tcPr>
            <w:tcW w:w="1559" w:type="dxa"/>
          </w:tcPr>
          <w:p w:rsidR="00406A07" w:rsidP="00406A07" w:rsidRDefault="00406A07" w14:paraId="702152CB" w14:textId="77777777">
            <w:pPr>
              <w:jc w:val="center"/>
              <w:rPr>
                <w:rFonts w:ascii="Arial" w:hAnsi="Arial" w:cs="Arial"/>
              </w:rPr>
            </w:pPr>
          </w:p>
        </w:tc>
        <w:tc>
          <w:tcPr>
            <w:tcW w:w="1559" w:type="dxa"/>
          </w:tcPr>
          <w:p w:rsidRPr="00E33AFE" w:rsidR="00406A07" w:rsidP="00406A07" w:rsidRDefault="00406A07" w14:paraId="497219B3" w14:textId="77777777">
            <w:pPr>
              <w:jc w:val="center"/>
              <w:rPr>
                <w:rFonts w:ascii="Arial" w:hAnsi="Arial" w:cs="Arial"/>
              </w:rPr>
            </w:pPr>
          </w:p>
        </w:tc>
      </w:tr>
      <w:tr w:rsidRPr="00E33AFE" w:rsidR="00406A07" w:rsidTr="001F00F1" w14:paraId="72D4BFD7" w14:textId="77777777">
        <w:tc>
          <w:tcPr>
            <w:tcW w:w="1529" w:type="dxa"/>
          </w:tcPr>
          <w:p w:rsidRPr="00E33AFE" w:rsidR="00406A07" w:rsidP="00406A07" w:rsidRDefault="00406A07" w14:paraId="6BF61EA0" w14:textId="77777777">
            <w:pPr>
              <w:rPr>
                <w:rFonts w:ascii="Arial" w:hAnsi="Arial" w:cs="Arial"/>
              </w:rPr>
            </w:pPr>
          </w:p>
        </w:tc>
        <w:tc>
          <w:tcPr>
            <w:tcW w:w="2355" w:type="dxa"/>
          </w:tcPr>
          <w:p w:rsidRPr="00E33AFE" w:rsidR="00406A07" w:rsidP="00406A07" w:rsidRDefault="00406A07" w14:paraId="5C01D8AF" w14:textId="77777777">
            <w:pPr>
              <w:rPr>
                <w:rFonts w:ascii="Arial" w:hAnsi="Arial" w:cs="Arial"/>
              </w:rPr>
            </w:pPr>
          </w:p>
        </w:tc>
        <w:tc>
          <w:tcPr>
            <w:tcW w:w="7168" w:type="dxa"/>
          </w:tcPr>
          <w:p w:rsidR="00406A07" w:rsidP="00406A07" w:rsidRDefault="00406A07" w14:paraId="3B3DDC2A" w14:textId="77777777">
            <w:pPr>
              <w:rPr>
                <w:rFonts w:ascii="Arial" w:hAnsi="Arial" w:cs="Arial"/>
                <w:bCs/>
                <w:iCs/>
              </w:rPr>
            </w:pPr>
            <w:r w:rsidRPr="00E36F10">
              <w:rPr>
                <w:rFonts w:ascii="Arial" w:hAnsi="Arial" w:cs="Arial"/>
                <w:bCs/>
                <w:iCs/>
              </w:rPr>
              <w:t>Chief constables should review and if necessary refresh their policy on how the force processes notifications of NMOs, so officers can easily identify if an NMO exists.</w:t>
            </w:r>
          </w:p>
          <w:p w:rsidRPr="00250E79" w:rsidR="00406A07" w:rsidP="00406A07" w:rsidRDefault="00406A07" w14:paraId="4DE29574" w14:textId="77777777">
            <w:pPr>
              <w:rPr>
                <w:rFonts w:ascii="Arial" w:hAnsi="Arial" w:cs="Arial"/>
              </w:rPr>
            </w:pPr>
          </w:p>
        </w:tc>
        <w:tc>
          <w:tcPr>
            <w:tcW w:w="1559" w:type="dxa"/>
          </w:tcPr>
          <w:p w:rsidR="00406A07" w:rsidP="00406A07" w:rsidRDefault="00406A07" w14:paraId="088C61DB" w14:textId="77777777">
            <w:pPr>
              <w:jc w:val="center"/>
              <w:rPr>
                <w:rFonts w:ascii="Arial" w:hAnsi="Arial" w:cs="Arial"/>
              </w:rPr>
            </w:pPr>
          </w:p>
        </w:tc>
        <w:tc>
          <w:tcPr>
            <w:tcW w:w="1559" w:type="dxa"/>
          </w:tcPr>
          <w:p w:rsidRPr="00E33AFE" w:rsidR="00406A07" w:rsidP="00406A07" w:rsidRDefault="00406A07" w14:paraId="0C92B274" w14:textId="77777777">
            <w:pPr>
              <w:jc w:val="center"/>
              <w:rPr>
                <w:rFonts w:ascii="Arial" w:hAnsi="Arial" w:cs="Arial"/>
              </w:rPr>
            </w:pPr>
          </w:p>
        </w:tc>
      </w:tr>
      <w:tr w:rsidRPr="00E33AFE" w:rsidR="00406A07" w:rsidTr="001F00F1" w14:paraId="2B3F3682" w14:textId="77777777">
        <w:tc>
          <w:tcPr>
            <w:tcW w:w="1529" w:type="dxa"/>
          </w:tcPr>
          <w:p w:rsidRPr="00E33AFE" w:rsidR="00406A07" w:rsidP="00406A07" w:rsidRDefault="00406A07" w14:paraId="66D081AE" w14:textId="77777777">
            <w:pPr>
              <w:rPr>
                <w:rFonts w:ascii="Arial" w:hAnsi="Arial" w:cs="Arial"/>
              </w:rPr>
            </w:pPr>
          </w:p>
        </w:tc>
        <w:tc>
          <w:tcPr>
            <w:tcW w:w="2355" w:type="dxa"/>
          </w:tcPr>
          <w:p w:rsidRPr="00E33AFE" w:rsidR="00406A07" w:rsidP="00406A07" w:rsidRDefault="00406A07" w14:paraId="680BE3AC" w14:textId="77777777">
            <w:pPr>
              <w:rPr>
                <w:rFonts w:ascii="Arial" w:hAnsi="Arial" w:cs="Arial"/>
              </w:rPr>
            </w:pPr>
          </w:p>
        </w:tc>
        <w:tc>
          <w:tcPr>
            <w:tcW w:w="7168" w:type="dxa"/>
          </w:tcPr>
          <w:p w:rsidR="00406A07" w:rsidP="00406A07" w:rsidRDefault="00406A07" w14:paraId="4F3417FD" w14:textId="77777777">
            <w:pPr>
              <w:rPr>
                <w:rFonts w:ascii="Arial" w:hAnsi="Arial" w:cs="Arial"/>
                <w:bCs/>
                <w:iCs/>
              </w:rPr>
            </w:pPr>
            <w:r w:rsidRPr="00E36F10">
              <w:rPr>
                <w:rFonts w:ascii="Arial" w:hAnsi="Arial" w:cs="Arial"/>
                <w:bCs/>
                <w:iCs/>
              </w:rPr>
              <w:t>Chief constables should introduce processes to ensure that in all pre-charge bail cases where bail lapses, the investigator in charge of the case carries out an assessment of the need for pre bail-charge to continue. In those cases where the suspect has not been charged, the decision to extend or terminate bail should be recorded with a rationale.</w:t>
            </w:r>
          </w:p>
          <w:p w:rsidRPr="00250E79" w:rsidR="00406A07" w:rsidP="00406A07" w:rsidRDefault="00406A07" w14:paraId="2B2A3A2B" w14:textId="77777777">
            <w:pPr>
              <w:rPr>
                <w:rFonts w:ascii="Arial" w:hAnsi="Arial" w:cs="Arial"/>
              </w:rPr>
            </w:pPr>
          </w:p>
        </w:tc>
        <w:tc>
          <w:tcPr>
            <w:tcW w:w="1559" w:type="dxa"/>
          </w:tcPr>
          <w:p w:rsidR="00406A07" w:rsidP="00406A07" w:rsidRDefault="00406A07" w14:paraId="0E0640B1" w14:textId="77777777">
            <w:pPr>
              <w:jc w:val="center"/>
              <w:rPr>
                <w:rFonts w:ascii="Arial" w:hAnsi="Arial" w:cs="Arial"/>
              </w:rPr>
            </w:pPr>
          </w:p>
        </w:tc>
        <w:tc>
          <w:tcPr>
            <w:tcW w:w="1559" w:type="dxa"/>
          </w:tcPr>
          <w:p w:rsidRPr="00E33AFE" w:rsidR="00406A07" w:rsidP="00406A07" w:rsidRDefault="00406A07" w14:paraId="20EC7B34" w14:textId="77777777">
            <w:pPr>
              <w:jc w:val="center"/>
              <w:rPr>
                <w:rFonts w:ascii="Arial" w:hAnsi="Arial" w:cs="Arial"/>
              </w:rPr>
            </w:pPr>
          </w:p>
        </w:tc>
      </w:tr>
      <w:tr w:rsidRPr="00E33AFE" w:rsidR="00406A07" w:rsidTr="001F00F1" w14:paraId="5B946945" w14:textId="77777777">
        <w:tc>
          <w:tcPr>
            <w:tcW w:w="1529" w:type="dxa"/>
          </w:tcPr>
          <w:p w:rsidRPr="00E33AFE" w:rsidR="00406A07" w:rsidP="00406A07" w:rsidRDefault="00406A07" w14:paraId="331AF10B" w14:textId="77777777">
            <w:pPr>
              <w:rPr>
                <w:rFonts w:ascii="Arial" w:hAnsi="Arial" w:cs="Arial"/>
              </w:rPr>
            </w:pPr>
          </w:p>
        </w:tc>
        <w:tc>
          <w:tcPr>
            <w:tcW w:w="2355" w:type="dxa"/>
          </w:tcPr>
          <w:p w:rsidRPr="00E33AFE" w:rsidR="00406A07" w:rsidP="00406A07" w:rsidRDefault="00406A07" w14:paraId="2B9E0857" w14:textId="77777777">
            <w:pPr>
              <w:rPr>
                <w:rFonts w:ascii="Arial" w:hAnsi="Arial" w:cs="Arial"/>
              </w:rPr>
            </w:pPr>
          </w:p>
        </w:tc>
        <w:tc>
          <w:tcPr>
            <w:tcW w:w="7168" w:type="dxa"/>
          </w:tcPr>
          <w:p w:rsidR="00406A07" w:rsidP="00406A07" w:rsidRDefault="00406A07" w14:paraId="1C8931DC" w14:textId="77777777">
            <w:pPr>
              <w:rPr>
                <w:rFonts w:ascii="Arial" w:hAnsi="Arial" w:cs="Arial"/>
                <w:bCs/>
                <w:iCs/>
              </w:rPr>
            </w:pPr>
            <w:r w:rsidRPr="00E36F10">
              <w:rPr>
                <w:rFonts w:ascii="Arial" w:hAnsi="Arial" w:cs="Arial"/>
                <w:bCs/>
                <w:iCs/>
              </w:rPr>
              <w:t>Chief constables should ensure data is gathered on the use of voluntary attendance to enable the identification of patterns of its use, particularly in relation to the types of cases, so that voluntary attendance is only used in those cases where it would be an appropriate case management tactic.</w:t>
            </w:r>
          </w:p>
          <w:p w:rsidRPr="00250E79" w:rsidR="00406A07" w:rsidP="00406A07" w:rsidRDefault="00406A07" w14:paraId="68B2C72C" w14:textId="77777777">
            <w:pPr>
              <w:rPr>
                <w:rFonts w:ascii="Arial" w:hAnsi="Arial" w:cs="Arial"/>
              </w:rPr>
            </w:pPr>
          </w:p>
        </w:tc>
        <w:tc>
          <w:tcPr>
            <w:tcW w:w="1559" w:type="dxa"/>
          </w:tcPr>
          <w:p w:rsidR="00406A07" w:rsidP="00406A07" w:rsidRDefault="00406A07" w14:paraId="2D8FCD75" w14:textId="77777777">
            <w:pPr>
              <w:jc w:val="center"/>
              <w:rPr>
                <w:rFonts w:ascii="Arial" w:hAnsi="Arial" w:cs="Arial"/>
              </w:rPr>
            </w:pPr>
          </w:p>
        </w:tc>
        <w:tc>
          <w:tcPr>
            <w:tcW w:w="1559" w:type="dxa"/>
          </w:tcPr>
          <w:p w:rsidRPr="00E33AFE" w:rsidR="00406A07" w:rsidP="00406A07" w:rsidRDefault="00406A07" w14:paraId="00C9DF9E" w14:textId="77777777">
            <w:pPr>
              <w:jc w:val="center"/>
              <w:rPr>
                <w:rFonts w:ascii="Arial" w:hAnsi="Arial" w:cs="Arial"/>
              </w:rPr>
            </w:pPr>
          </w:p>
        </w:tc>
      </w:tr>
      <w:tr w:rsidRPr="00E33AFE" w:rsidR="00406A07" w:rsidTr="001F00F1" w14:paraId="714EBB9F" w14:textId="77777777">
        <w:tc>
          <w:tcPr>
            <w:tcW w:w="1529" w:type="dxa"/>
          </w:tcPr>
          <w:p w:rsidRPr="00E33AFE" w:rsidR="00406A07" w:rsidP="00406A07" w:rsidRDefault="00406A07" w14:paraId="46CC985C" w14:textId="77777777">
            <w:pPr>
              <w:rPr>
                <w:rFonts w:ascii="Arial" w:hAnsi="Arial" w:cs="Arial"/>
              </w:rPr>
            </w:pPr>
          </w:p>
        </w:tc>
        <w:tc>
          <w:tcPr>
            <w:tcW w:w="2355" w:type="dxa"/>
          </w:tcPr>
          <w:p w:rsidRPr="00E33AFE" w:rsidR="00406A07" w:rsidP="00406A07" w:rsidRDefault="00406A07" w14:paraId="31FDE12E" w14:textId="77777777">
            <w:pPr>
              <w:rPr>
                <w:rFonts w:ascii="Arial" w:hAnsi="Arial" w:cs="Arial"/>
              </w:rPr>
            </w:pPr>
          </w:p>
        </w:tc>
        <w:tc>
          <w:tcPr>
            <w:tcW w:w="7168" w:type="dxa"/>
          </w:tcPr>
          <w:p w:rsidR="00406A07" w:rsidP="00406A07" w:rsidRDefault="00406A07" w14:paraId="564A7C71" w14:textId="77777777">
            <w:pPr>
              <w:rPr>
                <w:rFonts w:ascii="Arial" w:hAnsi="Arial" w:cs="Arial"/>
                <w:bCs/>
                <w:iCs/>
              </w:rPr>
            </w:pPr>
            <w:r w:rsidRPr="00E36F10">
              <w:rPr>
                <w:rFonts w:ascii="Arial" w:hAnsi="Arial" w:cs="Arial"/>
                <w:bCs/>
                <w:iCs/>
              </w:rPr>
              <w:t xml:space="preserve">Chief constables, in conjunction with the NPCC lead for bail, should implement processes for managing RUI in line with the letter from the NPCC Lead for Bail Management Portfolio dated 29 January 2019 (Annex F). This is to ensure, as far as is possible, that investigations are conducted efficiently and effectively, thereby supporting both victims of crime and </w:t>
            </w:r>
            <w:proofErr w:type="spellStart"/>
            <w:r w:rsidRPr="00E36F10">
              <w:rPr>
                <w:rFonts w:ascii="Arial" w:hAnsi="Arial" w:cs="Arial"/>
                <w:bCs/>
                <w:iCs/>
              </w:rPr>
              <w:t>unconvicted</w:t>
            </w:r>
            <w:proofErr w:type="spellEnd"/>
            <w:r w:rsidRPr="00E36F10">
              <w:rPr>
                <w:rFonts w:ascii="Arial" w:hAnsi="Arial" w:cs="Arial"/>
                <w:bCs/>
                <w:iCs/>
              </w:rPr>
              <w:t xml:space="preserve"> suspects.</w:t>
            </w:r>
          </w:p>
          <w:p w:rsidRPr="00250E79" w:rsidR="00406A07" w:rsidP="00406A07" w:rsidRDefault="00406A07" w14:paraId="73B480CB" w14:textId="77777777">
            <w:pPr>
              <w:rPr>
                <w:rFonts w:ascii="Arial" w:hAnsi="Arial" w:cs="Arial"/>
              </w:rPr>
            </w:pPr>
          </w:p>
        </w:tc>
        <w:tc>
          <w:tcPr>
            <w:tcW w:w="1559" w:type="dxa"/>
          </w:tcPr>
          <w:p w:rsidR="00406A07" w:rsidP="00406A07" w:rsidRDefault="00406A07" w14:paraId="6EBDD8D7" w14:textId="77777777">
            <w:pPr>
              <w:jc w:val="center"/>
              <w:rPr>
                <w:rFonts w:ascii="Arial" w:hAnsi="Arial" w:cs="Arial"/>
              </w:rPr>
            </w:pPr>
          </w:p>
        </w:tc>
        <w:tc>
          <w:tcPr>
            <w:tcW w:w="1559" w:type="dxa"/>
          </w:tcPr>
          <w:p w:rsidRPr="00E33AFE" w:rsidR="00406A07" w:rsidP="00406A07" w:rsidRDefault="00406A07" w14:paraId="04349BEE" w14:textId="77777777">
            <w:pPr>
              <w:jc w:val="center"/>
              <w:rPr>
                <w:rFonts w:ascii="Arial" w:hAnsi="Arial" w:cs="Arial"/>
              </w:rPr>
            </w:pPr>
          </w:p>
        </w:tc>
      </w:tr>
    </w:tbl>
    <w:p w:rsidRPr="00543607" w:rsidR="00107FE6" w:rsidP="00543607" w:rsidRDefault="00107FE6" w14:paraId="446D785A" w14:textId="77777777">
      <w:pPr>
        <w:rPr>
          <w:b/>
        </w:rPr>
      </w:pPr>
    </w:p>
    <w:sectPr w:rsidRPr="00543607" w:rsidR="00107FE6" w:rsidSect="0054360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E5FF" w14:textId="77777777" w:rsidR="00DE209F" w:rsidRDefault="00DE209F" w:rsidP="00DE209F">
      <w:pPr>
        <w:spacing w:after="0" w:line="240" w:lineRule="auto"/>
      </w:pPr>
      <w:r>
        <w:separator/>
      </w:r>
    </w:p>
  </w:endnote>
  <w:endnote w:type="continuationSeparator" w:id="0">
    <w:p w14:paraId="56165075" w14:textId="77777777" w:rsidR="00DE209F" w:rsidRDefault="00DE209F" w:rsidP="00DE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80527"/>
      <w:docPartObj>
        <w:docPartGallery w:val="Page Numbers (Bottom of Page)"/>
        <w:docPartUnique/>
      </w:docPartObj>
    </w:sdtPr>
    <w:sdtEndPr>
      <w:rPr>
        <w:noProof/>
      </w:rPr>
    </w:sdtEndPr>
    <w:sdtContent>
      <w:p w14:paraId="3CC24FF1" w14:textId="36116B5D" w:rsidR="00C10952" w:rsidRDefault="00C10952">
        <w:pPr>
          <w:pStyle w:val="Footer"/>
          <w:jc w:val="center"/>
        </w:pPr>
        <w:r>
          <w:fldChar w:fldCharType="begin"/>
        </w:r>
        <w:r>
          <w:instrText xml:space="preserve"> PAGE   \* MERGEFORMAT </w:instrText>
        </w:r>
        <w:r>
          <w:fldChar w:fldCharType="separate"/>
        </w:r>
        <w:r w:rsidR="008F548C">
          <w:rPr>
            <w:noProof/>
          </w:rPr>
          <w:t>5</w:t>
        </w:r>
        <w:r>
          <w:rPr>
            <w:noProof/>
          </w:rPr>
          <w:fldChar w:fldCharType="end"/>
        </w:r>
      </w:p>
    </w:sdtContent>
  </w:sdt>
  <w:p w14:paraId="3B363B5B" w14:textId="77777777" w:rsidR="00C10952" w:rsidRDefault="00C1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0263" w14:textId="77777777" w:rsidR="00DE209F" w:rsidRDefault="00DE209F" w:rsidP="00DE209F">
      <w:pPr>
        <w:spacing w:after="0" w:line="240" w:lineRule="auto"/>
      </w:pPr>
      <w:r>
        <w:separator/>
      </w:r>
    </w:p>
  </w:footnote>
  <w:footnote w:type="continuationSeparator" w:id="0">
    <w:p w14:paraId="511F7075" w14:textId="77777777" w:rsidR="00DE209F" w:rsidRDefault="00DE209F" w:rsidP="00DE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9396" w14:textId="6C9BA134" w:rsidR="00226CDD" w:rsidRPr="002A5356" w:rsidRDefault="002A5356">
    <w:pPr>
      <w:pStyle w:val="Header"/>
      <w:rPr>
        <w:rFonts w:ascii="Arial" w:hAnsi="Arial" w:cs="Arial"/>
      </w:rPr>
    </w:pPr>
    <w:r w:rsidRPr="002A5356">
      <w:rPr>
        <w:rFonts w:ascii="Arial" w:hAnsi="Arial" w:cs="Arial"/>
      </w:rPr>
      <w:t xml:space="preserve">A&amp;I Report - </w:t>
    </w:r>
    <w:r w:rsidR="00226CDD" w:rsidRPr="002A5356">
      <w:rPr>
        <w:rFonts w:ascii="Arial" w:hAnsi="Arial" w:cs="Arial"/>
      </w:rPr>
      <w:t xml:space="preserve">Appendix </w:t>
    </w:r>
    <w:r w:rsidRPr="002A5356">
      <w:rPr>
        <w:rFonts w:ascii="Arial" w:hAnsi="Arial" w:cs="Arial"/>
      </w:rPr>
      <w:t>C</w:t>
    </w:r>
  </w:p>
  <w:p w14:paraId="29844B3E" w14:textId="70F99E54" w:rsidR="002A5356" w:rsidRPr="002A5356" w:rsidRDefault="00CF51F9">
    <w:pPr>
      <w:pStyle w:val="Header"/>
      <w:rPr>
        <w:rFonts w:ascii="Arial" w:hAnsi="Arial" w:cs="Arial"/>
      </w:rPr>
    </w:pPr>
    <w:r>
      <w:rPr>
        <w:rFonts w:ascii="Arial" w:hAnsi="Arial" w:cs="Arial"/>
      </w:rPr>
      <w:t xml:space="preserve">July </w:t>
    </w:r>
    <w:r w:rsidR="002A5356" w:rsidRPr="002A5356">
      <w:rPr>
        <w:rFonts w:ascii="Arial" w:hAnsi="Arial" w:cs="Arial"/>
      </w:rPr>
      <w:t>2022</w:t>
    </w:r>
  </w:p>
  <w:p w14:paraId="2D611509" w14:textId="77777777" w:rsidR="00E33AFE" w:rsidRDefault="00E3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D2756C"/>
    <w:lvl w:ilvl="0">
      <w:numFmt w:val="bullet"/>
      <w:lvlText w:val="*"/>
      <w:lvlJc w:val="left"/>
    </w:lvl>
  </w:abstractNum>
  <w:abstractNum w:abstractNumId="1" w15:restartNumberingAfterBreak="0">
    <w:nsid w:val="00AC0508"/>
    <w:multiLevelType w:val="hybridMultilevel"/>
    <w:tmpl w:val="5DA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27CB8"/>
    <w:multiLevelType w:val="hybridMultilevel"/>
    <w:tmpl w:val="E82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86A19"/>
    <w:multiLevelType w:val="hybridMultilevel"/>
    <w:tmpl w:val="0F3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485"/>
    <w:multiLevelType w:val="hybridMultilevel"/>
    <w:tmpl w:val="52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26F6E"/>
    <w:multiLevelType w:val="hybridMultilevel"/>
    <w:tmpl w:val="E1F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A24DB"/>
    <w:multiLevelType w:val="hybridMultilevel"/>
    <w:tmpl w:val="C958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31150"/>
    <w:multiLevelType w:val="hybridMultilevel"/>
    <w:tmpl w:val="FF3A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11B0D"/>
    <w:multiLevelType w:val="hybridMultilevel"/>
    <w:tmpl w:val="79BA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C6F12"/>
    <w:multiLevelType w:val="hybridMultilevel"/>
    <w:tmpl w:val="A2A2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E3544"/>
    <w:multiLevelType w:val="hybridMultilevel"/>
    <w:tmpl w:val="53E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C6A4C"/>
    <w:multiLevelType w:val="hybridMultilevel"/>
    <w:tmpl w:val="8A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22381"/>
    <w:multiLevelType w:val="hybridMultilevel"/>
    <w:tmpl w:val="23E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7"/>
  </w:num>
  <w:num w:numId="6">
    <w:abstractNumId w:val="8"/>
  </w:num>
  <w:num w:numId="7">
    <w:abstractNumId w:val="5"/>
  </w:num>
  <w:num w:numId="8">
    <w:abstractNumId w:val="2"/>
  </w:num>
  <w:num w:numId="9">
    <w:abstractNumId w:val="9"/>
  </w:num>
  <w:num w:numId="10">
    <w:abstractNumId w:val="6"/>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07"/>
    <w:rsid w:val="00001492"/>
    <w:rsid w:val="000035E2"/>
    <w:rsid w:val="00021E3E"/>
    <w:rsid w:val="00027B0C"/>
    <w:rsid w:val="000340F4"/>
    <w:rsid w:val="000571E1"/>
    <w:rsid w:val="00071118"/>
    <w:rsid w:val="00084652"/>
    <w:rsid w:val="00096878"/>
    <w:rsid w:val="000A1FAE"/>
    <w:rsid w:val="000C06C7"/>
    <w:rsid w:val="000C54E4"/>
    <w:rsid w:val="00101127"/>
    <w:rsid w:val="00107624"/>
    <w:rsid w:val="00107FE6"/>
    <w:rsid w:val="00126922"/>
    <w:rsid w:val="00160DC4"/>
    <w:rsid w:val="001B6B69"/>
    <w:rsid w:val="001F1142"/>
    <w:rsid w:val="00226CDD"/>
    <w:rsid w:val="00250E79"/>
    <w:rsid w:val="0025169E"/>
    <w:rsid w:val="00291C8E"/>
    <w:rsid w:val="002A5356"/>
    <w:rsid w:val="0031528B"/>
    <w:rsid w:val="00341BD0"/>
    <w:rsid w:val="00342CB7"/>
    <w:rsid w:val="00397995"/>
    <w:rsid w:val="003A3C30"/>
    <w:rsid w:val="003F1DDB"/>
    <w:rsid w:val="00406A07"/>
    <w:rsid w:val="0041217B"/>
    <w:rsid w:val="0043353C"/>
    <w:rsid w:val="0046409F"/>
    <w:rsid w:val="004736EC"/>
    <w:rsid w:val="00486450"/>
    <w:rsid w:val="004D7159"/>
    <w:rsid w:val="00543607"/>
    <w:rsid w:val="005645E9"/>
    <w:rsid w:val="00564C91"/>
    <w:rsid w:val="005973E5"/>
    <w:rsid w:val="005B6A50"/>
    <w:rsid w:val="005E58D4"/>
    <w:rsid w:val="00607B58"/>
    <w:rsid w:val="006439D7"/>
    <w:rsid w:val="00663AE8"/>
    <w:rsid w:val="006A286D"/>
    <w:rsid w:val="0076555D"/>
    <w:rsid w:val="00790EE5"/>
    <w:rsid w:val="007C28E6"/>
    <w:rsid w:val="007E3DDE"/>
    <w:rsid w:val="008316F6"/>
    <w:rsid w:val="008D2724"/>
    <w:rsid w:val="008D66BD"/>
    <w:rsid w:val="008F548C"/>
    <w:rsid w:val="00934CAC"/>
    <w:rsid w:val="00951CFF"/>
    <w:rsid w:val="009746D8"/>
    <w:rsid w:val="00975E86"/>
    <w:rsid w:val="00985520"/>
    <w:rsid w:val="009A4849"/>
    <w:rsid w:val="009C7706"/>
    <w:rsid w:val="009E0630"/>
    <w:rsid w:val="00A24DCA"/>
    <w:rsid w:val="00A444FE"/>
    <w:rsid w:val="00A644DE"/>
    <w:rsid w:val="00A843FB"/>
    <w:rsid w:val="00A85F5A"/>
    <w:rsid w:val="00AC3173"/>
    <w:rsid w:val="00AD1D9B"/>
    <w:rsid w:val="00B21368"/>
    <w:rsid w:val="00B45826"/>
    <w:rsid w:val="00B570EE"/>
    <w:rsid w:val="00B572D3"/>
    <w:rsid w:val="00B6277E"/>
    <w:rsid w:val="00B74406"/>
    <w:rsid w:val="00BA4CDA"/>
    <w:rsid w:val="00BD11BF"/>
    <w:rsid w:val="00BE207D"/>
    <w:rsid w:val="00BF649F"/>
    <w:rsid w:val="00C03BFD"/>
    <w:rsid w:val="00C10952"/>
    <w:rsid w:val="00C754C3"/>
    <w:rsid w:val="00C8320D"/>
    <w:rsid w:val="00CA60C1"/>
    <w:rsid w:val="00CF51F9"/>
    <w:rsid w:val="00D04CB0"/>
    <w:rsid w:val="00D61A34"/>
    <w:rsid w:val="00DE209F"/>
    <w:rsid w:val="00E33AFE"/>
    <w:rsid w:val="00E36F10"/>
    <w:rsid w:val="00E60842"/>
    <w:rsid w:val="00E65A33"/>
    <w:rsid w:val="00EA4ACF"/>
    <w:rsid w:val="00EA631B"/>
    <w:rsid w:val="00EA7771"/>
    <w:rsid w:val="00EC139A"/>
    <w:rsid w:val="00EE5968"/>
    <w:rsid w:val="00F75423"/>
    <w:rsid w:val="00FB2186"/>
    <w:rsid w:val="00FF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876CC3"/>
  <w15:chartTrackingRefBased/>
  <w15:docId w15:val="{57972391-5C8D-477C-A3F5-DBC0D0B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5F5A"/>
    <w:pPr>
      <w:ind w:left="720"/>
      <w:contextualSpacing/>
    </w:pPr>
  </w:style>
  <w:style w:type="character" w:customStyle="1" w:styleId="ListParagraphChar">
    <w:name w:val="List Paragraph Char"/>
    <w:basedOn w:val="DefaultParagraphFont"/>
    <w:link w:val="ListParagraph"/>
    <w:uiPriority w:val="34"/>
    <w:locked/>
    <w:rsid w:val="00A85F5A"/>
  </w:style>
  <w:style w:type="paragraph" w:styleId="Header">
    <w:name w:val="header"/>
    <w:basedOn w:val="Normal"/>
    <w:link w:val="HeaderChar"/>
    <w:uiPriority w:val="99"/>
    <w:unhideWhenUsed/>
    <w:rsid w:val="00C1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52"/>
  </w:style>
  <w:style w:type="paragraph" w:styleId="Footer">
    <w:name w:val="footer"/>
    <w:basedOn w:val="Normal"/>
    <w:link w:val="FooterChar"/>
    <w:uiPriority w:val="99"/>
    <w:unhideWhenUsed/>
    <w:rsid w:val="00C1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52"/>
  </w:style>
  <w:style w:type="character" w:styleId="Strong">
    <w:name w:val="Strong"/>
    <w:basedOn w:val="DefaultParagraphFont"/>
    <w:uiPriority w:val="22"/>
    <w:qFormat/>
    <w:rsid w:val="00291C8E"/>
    <w:rPr>
      <w:b/>
      <w:bCs/>
    </w:rPr>
  </w:style>
  <w:style w:type="paragraph" w:styleId="NormalWeb">
    <w:name w:val="Normal (Web)"/>
    <w:basedOn w:val="Normal"/>
    <w:uiPriority w:val="99"/>
    <w:unhideWhenUsed/>
    <w:rsid w:val="00FF09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4866">
      <w:bodyDiv w:val="1"/>
      <w:marLeft w:val="0"/>
      <w:marRight w:val="0"/>
      <w:marTop w:val="0"/>
      <w:marBottom w:val="0"/>
      <w:divBdr>
        <w:top w:val="none" w:sz="0" w:space="0" w:color="auto"/>
        <w:left w:val="none" w:sz="0" w:space="0" w:color="auto"/>
        <w:bottom w:val="none" w:sz="0" w:space="0" w:color="auto"/>
        <w:right w:val="none" w:sz="0" w:space="0" w:color="auto"/>
      </w:divBdr>
      <w:divsChild>
        <w:div w:id="997657208">
          <w:marLeft w:val="0"/>
          <w:marRight w:val="0"/>
          <w:marTop w:val="0"/>
          <w:marBottom w:val="0"/>
          <w:divBdr>
            <w:top w:val="none" w:sz="0" w:space="0" w:color="auto"/>
            <w:left w:val="none" w:sz="0" w:space="0" w:color="auto"/>
            <w:bottom w:val="none" w:sz="0" w:space="0" w:color="auto"/>
            <w:right w:val="none" w:sz="0" w:space="0" w:color="auto"/>
          </w:divBdr>
          <w:divsChild>
            <w:div w:id="2143109973">
              <w:marLeft w:val="0"/>
              <w:marRight w:val="0"/>
              <w:marTop w:val="0"/>
              <w:marBottom w:val="0"/>
              <w:divBdr>
                <w:top w:val="none" w:sz="0" w:space="0" w:color="auto"/>
                <w:left w:val="none" w:sz="0" w:space="0" w:color="auto"/>
                <w:bottom w:val="none" w:sz="0" w:space="0" w:color="auto"/>
                <w:right w:val="none" w:sz="0" w:space="0" w:color="auto"/>
              </w:divBdr>
              <w:divsChild>
                <w:div w:id="373384946">
                  <w:marLeft w:val="0"/>
                  <w:marRight w:val="0"/>
                  <w:marTop w:val="0"/>
                  <w:marBottom w:val="0"/>
                  <w:divBdr>
                    <w:top w:val="none" w:sz="0" w:space="0" w:color="auto"/>
                    <w:left w:val="none" w:sz="0" w:space="0" w:color="auto"/>
                    <w:bottom w:val="none" w:sz="0" w:space="0" w:color="auto"/>
                    <w:right w:val="none" w:sz="0" w:space="0" w:color="auto"/>
                  </w:divBdr>
                  <w:divsChild>
                    <w:div w:id="1726181137">
                      <w:marLeft w:val="0"/>
                      <w:marRight w:val="0"/>
                      <w:marTop w:val="0"/>
                      <w:marBottom w:val="0"/>
                      <w:divBdr>
                        <w:top w:val="none" w:sz="0" w:space="0" w:color="auto"/>
                        <w:left w:val="none" w:sz="0" w:space="0" w:color="auto"/>
                        <w:bottom w:val="none" w:sz="0" w:space="0" w:color="auto"/>
                        <w:right w:val="none" w:sz="0" w:space="0" w:color="auto"/>
                      </w:divBdr>
                      <w:divsChild>
                        <w:div w:id="253981400">
                          <w:marLeft w:val="0"/>
                          <w:marRight w:val="0"/>
                          <w:marTop w:val="0"/>
                          <w:marBottom w:val="0"/>
                          <w:divBdr>
                            <w:top w:val="none" w:sz="0" w:space="0" w:color="auto"/>
                            <w:left w:val="none" w:sz="0" w:space="0" w:color="auto"/>
                            <w:bottom w:val="none" w:sz="0" w:space="0" w:color="auto"/>
                            <w:right w:val="none" w:sz="0" w:space="0" w:color="auto"/>
                          </w:divBdr>
                          <w:divsChild>
                            <w:div w:id="378092769">
                              <w:marLeft w:val="0"/>
                              <w:marRight w:val="0"/>
                              <w:marTop w:val="0"/>
                              <w:marBottom w:val="450"/>
                              <w:divBdr>
                                <w:top w:val="none" w:sz="0" w:space="0" w:color="auto"/>
                                <w:left w:val="none" w:sz="0" w:space="0" w:color="auto"/>
                                <w:bottom w:val="none" w:sz="0" w:space="0" w:color="auto"/>
                                <w:right w:val="none" w:sz="0" w:space="0" w:color="auto"/>
                              </w:divBdr>
                              <w:divsChild>
                                <w:div w:id="1170607062">
                                  <w:marLeft w:val="0"/>
                                  <w:marRight w:val="0"/>
                                  <w:marTop w:val="0"/>
                                  <w:marBottom w:val="0"/>
                                  <w:divBdr>
                                    <w:top w:val="none" w:sz="0" w:space="0" w:color="auto"/>
                                    <w:left w:val="none" w:sz="0" w:space="0" w:color="auto"/>
                                    <w:bottom w:val="none" w:sz="0" w:space="0" w:color="auto"/>
                                    <w:right w:val="none" w:sz="0" w:space="0" w:color="auto"/>
                                  </w:divBdr>
                                  <w:divsChild>
                                    <w:div w:id="3320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00828">
      <w:bodyDiv w:val="1"/>
      <w:marLeft w:val="0"/>
      <w:marRight w:val="0"/>
      <w:marTop w:val="0"/>
      <w:marBottom w:val="0"/>
      <w:divBdr>
        <w:top w:val="none" w:sz="0" w:space="0" w:color="auto"/>
        <w:left w:val="none" w:sz="0" w:space="0" w:color="auto"/>
        <w:bottom w:val="none" w:sz="0" w:space="0" w:color="auto"/>
        <w:right w:val="none" w:sz="0" w:space="0" w:color="auto"/>
      </w:divBdr>
      <w:divsChild>
        <w:div w:id="1285964506">
          <w:marLeft w:val="0"/>
          <w:marRight w:val="0"/>
          <w:marTop w:val="0"/>
          <w:marBottom w:val="0"/>
          <w:divBdr>
            <w:top w:val="none" w:sz="0" w:space="0" w:color="auto"/>
            <w:left w:val="none" w:sz="0" w:space="0" w:color="auto"/>
            <w:bottom w:val="none" w:sz="0" w:space="0" w:color="auto"/>
            <w:right w:val="none" w:sz="0" w:space="0" w:color="auto"/>
          </w:divBdr>
          <w:divsChild>
            <w:div w:id="1995136245">
              <w:marLeft w:val="0"/>
              <w:marRight w:val="0"/>
              <w:marTop w:val="0"/>
              <w:marBottom w:val="0"/>
              <w:divBdr>
                <w:top w:val="none" w:sz="0" w:space="0" w:color="auto"/>
                <w:left w:val="none" w:sz="0" w:space="0" w:color="auto"/>
                <w:bottom w:val="none" w:sz="0" w:space="0" w:color="auto"/>
                <w:right w:val="none" w:sz="0" w:space="0" w:color="auto"/>
              </w:divBdr>
              <w:divsChild>
                <w:div w:id="400371375">
                  <w:marLeft w:val="0"/>
                  <w:marRight w:val="0"/>
                  <w:marTop w:val="0"/>
                  <w:marBottom w:val="0"/>
                  <w:divBdr>
                    <w:top w:val="none" w:sz="0" w:space="0" w:color="auto"/>
                    <w:left w:val="none" w:sz="0" w:space="0" w:color="auto"/>
                    <w:bottom w:val="none" w:sz="0" w:space="0" w:color="auto"/>
                    <w:right w:val="none" w:sz="0" w:space="0" w:color="auto"/>
                  </w:divBdr>
                  <w:divsChild>
                    <w:div w:id="310601559">
                      <w:marLeft w:val="0"/>
                      <w:marRight w:val="0"/>
                      <w:marTop w:val="0"/>
                      <w:marBottom w:val="0"/>
                      <w:divBdr>
                        <w:top w:val="none" w:sz="0" w:space="0" w:color="auto"/>
                        <w:left w:val="none" w:sz="0" w:space="0" w:color="auto"/>
                        <w:bottom w:val="none" w:sz="0" w:space="0" w:color="auto"/>
                        <w:right w:val="none" w:sz="0" w:space="0" w:color="auto"/>
                      </w:divBdr>
                      <w:divsChild>
                        <w:div w:id="1467816405">
                          <w:marLeft w:val="0"/>
                          <w:marRight w:val="0"/>
                          <w:marTop w:val="0"/>
                          <w:marBottom w:val="0"/>
                          <w:divBdr>
                            <w:top w:val="none" w:sz="0" w:space="0" w:color="auto"/>
                            <w:left w:val="none" w:sz="0" w:space="0" w:color="auto"/>
                            <w:bottom w:val="none" w:sz="0" w:space="0" w:color="auto"/>
                            <w:right w:val="none" w:sz="0" w:space="0" w:color="auto"/>
                          </w:divBdr>
                          <w:divsChild>
                            <w:div w:id="1016225094">
                              <w:marLeft w:val="0"/>
                              <w:marRight w:val="0"/>
                              <w:marTop w:val="0"/>
                              <w:marBottom w:val="450"/>
                              <w:divBdr>
                                <w:top w:val="none" w:sz="0" w:space="0" w:color="auto"/>
                                <w:left w:val="none" w:sz="0" w:space="0" w:color="auto"/>
                                <w:bottom w:val="none" w:sz="0" w:space="0" w:color="auto"/>
                                <w:right w:val="none" w:sz="0" w:space="0" w:color="auto"/>
                              </w:divBdr>
                              <w:divsChild>
                                <w:div w:id="17048053">
                                  <w:marLeft w:val="0"/>
                                  <w:marRight w:val="0"/>
                                  <w:marTop w:val="0"/>
                                  <w:marBottom w:val="0"/>
                                  <w:divBdr>
                                    <w:top w:val="none" w:sz="0" w:space="0" w:color="auto"/>
                                    <w:left w:val="none" w:sz="0" w:space="0" w:color="auto"/>
                                    <w:bottom w:val="none" w:sz="0" w:space="0" w:color="auto"/>
                                    <w:right w:val="none" w:sz="0" w:space="0" w:color="auto"/>
                                  </w:divBdr>
                                  <w:divsChild>
                                    <w:div w:id="1796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98839">
      <w:bodyDiv w:val="1"/>
      <w:marLeft w:val="0"/>
      <w:marRight w:val="0"/>
      <w:marTop w:val="0"/>
      <w:marBottom w:val="0"/>
      <w:divBdr>
        <w:top w:val="none" w:sz="0" w:space="0" w:color="auto"/>
        <w:left w:val="none" w:sz="0" w:space="0" w:color="auto"/>
        <w:bottom w:val="none" w:sz="0" w:space="0" w:color="auto"/>
        <w:right w:val="none" w:sz="0" w:space="0" w:color="auto"/>
      </w:divBdr>
      <w:divsChild>
        <w:div w:id="641732315">
          <w:marLeft w:val="0"/>
          <w:marRight w:val="0"/>
          <w:marTop w:val="0"/>
          <w:marBottom w:val="0"/>
          <w:divBdr>
            <w:top w:val="none" w:sz="0" w:space="0" w:color="auto"/>
            <w:left w:val="none" w:sz="0" w:space="0" w:color="auto"/>
            <w:bottom w:val="none" w:sz="0" w:space="0" w:color="auto"/>
            <w:right w:val="none" w:sz="0" w:space="0" w:color="auto"/>
          </w:divBdr>
          <w:divsChild>
            <w:div w:id="1266503229">
              <w:marLeft w:val="0"/>
              <w:marRight w:val="0"/>
              <w:marTop w:val="0"/>
              <w:marBottom w:val="0"/>
              <w:divBdr>
                <w:top w:val="none" w:sz="0" w:space="0" w:color="auto"/>
                <w:left w:val="none" w:sz="0" w:space="0" w:color="auto"/>
                <w:bottom w:val="none" w:sz="0" w:space="0" w:color="auto"/>
                <w:right w:val="none" w:sz="0" w:space="0" w:color="auto"/>
              </w:divBdr>
              <w:divsChild>
                <w:div w:id="902645557">
                  <w:marLeft w:val="0"/>
                  <w:marRight w:val="0"/>
                  <w:marTop w:val="0"/>
                  <w:marBottom w:val="0"/>
                  <w:divBdr>
                    <w:top w:val="none" w:sz="0" w:space="0" w:color="auto"/>
                    <w:left w:val="none" w:sz="0" w:space="0" w:color="auto"/>
                    <w:bottom w:val="none" w:sz="0" w:space="0" w:color="auto"/>
                    <w:right w:val="none" w:sz="0" w:space="0" w:color="auto"/>
                  </w:divBdr>
                  <w:divsChild>
                    <w:div w:id="1952473083">
                      <w:marLeft w:val="0"/>
                      <w:marRight w:val="0"/>
                      <w:marTop w:val="0"/>
                      <w:marBottom w:val="0"/>
                      <w:divBdr>
                        <w:top w:val="none" w:sz="0" w:space="0" w:color="auto"/>
                        <w:left w:val="none" w:sz="0" w:space="0" w:color="auto"/>
                        <w:bottom w:val="none" w:sz="0" w:space="0" w:color="auto"/>
                        <w:right w:val="none" w:sz="0" w:space="0" w:color="auto"/>
                      </w:divBdr>
                      <w:divsChild>
                        <w:div w:id="2115050644">
                          <w:marLeft w:val="0"/>
                          <w:marRight w:val="0"/>
                          <w:marTop w:val="0"/>
                          <w:marBottom w:val="0"/>
                          <w:divBdr>
                            <w:top w:val="none" w:sz="0" w:space="0" w:color="auto"/>
                            <w:left w:val="none" w:sz="0" w:space="0" w:color="auto"/>
                            <w:bottom w:val="none" w:sz="0" w:space="0" w:color="auto"/>
                            <w:right w:val="none" w:sz="0" w:space="0" w:color="auto"/>
                          </w:divBdr>
                          <w:divsChild>
                            <w:div w:id="737901483">
                              <w:marLeft w:val="0"/>
                              <w:marRight w:val="0"/>
                              <w:marTop w:val="0"/>
                              <w:marBottom w:val="0"/>
                              <w:divBdr>
                                <w:top w:val="none" w:sz="0" w:space="0" w:color="auto"/>
                                <w:left w:val="none" w:sz="0" w:space="0" w:color="auto"/>
                                <w:bottom w:val="none" w:sz="0" w:space="0" w:color="auto"/>
                                <w:right w:val="none" w:sz="0" w:space="0" w:color="auto"/>
                              </w:divBdr>
                              <w:divsChild>
                                <w:div w:id="541014718">
                                  <w:marLeft w:val="0"/>
                                  <w:marRight w:val="0"/>
                                  <w:marTop w:val="0"/>
                                  <w:marBottom w:val="450"/>
                                  <w:divBdr>
                                    <w:top w:val="none" w:sz="0" w:space="0" w:color="auto"/>
                                    <w:left w:val="none" w:sz="0" w:space="0" w:color="auto"/>
                                    <w:bottom w:val="none" w:sz="0" w:space="0" w:color="auto"/>
                                    <w:right w:val="none" w:sz="0" w:space="0" w:color="auto"/>
                                  </w:divBdr>
                                  <w:divsChild>
                                    <w:div w:id="1802651397">
                                      <w:marLeft w:val="0"/>
                                      <w:marRight w:val="0"/>
                                      <w:marTop w:val="0"/>
                                      <w:marBottom w:val="0"/>
                                      <w:divBdr>
                                        <w:top w:val="none" w:sz="0" w:space="0" w:color="auto"/>
                                        <w:left w:val="none" w:sz="0" w:space="0" w:color="auto"/>
                                        <w:bottom w:val="none" w:sz="0" w:space="0" w:color="auto"/>
                                        <w:right w:val="none" w:sz="0" w:space="0" w:color="auto"/>
                                      </w:divBdr>
                                      <w:divsChild>
                                        <w:div w:id="336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17903">
      <w:bodyDiv w:val="1"/>
      <w:marLeft w:val="0"/>
      <w:marRight w:val="0"/>
      <w:marTop w:val="0"/>
      <w:marBottom w:val="0"/>
      <w:divBdr>
        <w:top w:val="none" w:sz="0" w:space="0" w:color="auto"/>
        <w:left w:val="none" w:sz="0" w:space="0" w:color="auto"/>
        <w:bottom w:val="none" w:sz="0" w:space="0" w:color="auto"/>
        <w:right w:val="none" w:sz="0" w:space="0" w:color="auto"/>
      </w:divBdr>
      <w:divsChild>
        <w:div w:id="2133593829">
          <w:marLeft w:val="0"/>
          <w:marRight w:val="0"/>
          <w:marTop w:val="0"/>
          <w:marBottom w:val="0"/>
          <w:divBdr>
            <w:top w:val="none" w:sz="0" w:space="0" w:color="auto"/>
            <w:left w:val="none" w:sz="0" w:space="0" w:color="auto"/>
            <w:bottom w:val="none" w:sz="0" w:space="0" w:color="auto"/>
            <w:right w:val="none" w:sz="0" w:space="0" w:color="auto"/>
          </w:divBdr>
          <w:divsChild>
            <w:div w:id="1381513707">
              <w:marLeft w:val="0"/>
              <w:marRight w:val="0"/>
              <w:marTop w:val="0"/>
              <w:marBottom w:val="0"/>
              <w:divBdr>
                <w:top w:val="none" w:sz="0" w:space="0" w:color="auto"/>
                <w:left w:val="none" w:sz="0" w:space="0" w:color="auto"/>
                <w:bottom w:val="none" w:sz="0" w:space="0" w:color="auto"/>
                <w:right w:val="none" w:sz="0" w:space="0" w:color="auto"/>
              </w:divBdr>
              <w:divsChild>
                <w:div w:id="722632258">
                  <w:marLeft w:val="0"/>
                  <w:marRight w:val="0"/>
                  <w:marTop w:val="0"/>
                  <w:marBottom w:val="0"/>
                  <w:divBdr>
                    <w:top w:val="none" w:sz="0" w:space="0" w:color="auto"/>
                    <w:left w:val="none" w:sz="0" w:space="0" w:color="auto"/>
                    <w:bottom w:val="none" w:sz="0" w:space="0" w:color="auto"/>
                    <w:right w:val="none" w:sz="0" w:space="0" w:color="auto"/>
                  </w:divBdr>
                  <w:divsChild>
                    <w:div w:id="2013215542">
                      <w:marLeft w:val="0"/>
                      <w:marRight w:val="0"/>
                      <w:marTop w:val="0"/>
                      <w:marBottom w:val="0"/>
                      <w:divBdr>
                        <w:top w:val="none" w:sz="0" w:space="0" w:color="auto"/>
                        <w:left w:val="none" w:sz="0" w:space="0" w:color="auto"/>
                        <w:bottom w:val="none" w:sz="0" w:space="0" w:color="auto"/>
                        <w:right w:val="none" w:sz="0" w:space="0" w:color="auto"/>
                      </w:divBdr>
                      <w:divsChild>
                        <w:div w:id="1881477391">
                          <w:marLeft w:val="0"/>
                          <w:marRight w:val="0"/>
                          <w:marTop w:val="0"/>
                          <w:marBottom w:val="0"/>
                          <w:divBdr>
                            <w:top w:val="none" w:sz="0" w:space="0" w:color="auto"/>
                            <w:left w:val="none" w:sz="0" w:space="0" w:color="auto"/>
                            <w:bottom w:val="none" w:sz="0" w:space="0" w:color="auto"/>
                            <w:right w:val="none" w:sz="0" w:space="0" w:color="auto"/>
                          </w:divBdr>
                          <w:divsChild>
                            <w:div w:id="513157619">
                              <w:marLeft w:val="0"/>
                              <w:marRight w:val="0"/>
                              <w:marTop w:val="0"/>
                              <w:marBottom w:val="450"/>
                              <w:divBdr>
                                <w:top w:val="none" w:sz="0" w:space="0" w:color="auto"/>
                                <w:left w:val="none" w:sz="0" w:space="0" w:color="auto"/>
                                <w:bottom w:val="none" w:sz="0" w:space="0" w:color="auto"/>
                                <w:right w:val="none" w:sz="0" w:space="0" w:color="auto"/>
                              </w:divBdr>
                              <w:divsChild>
                                <w:div w:id="1513496807">
                                  <w:marLeft w:val="0"/>
                                  <w:marRight w:val="0"/>
                                  <w:marTop w:val="0"/>
                                  <w:marBottom w:val="0"/>
                                  <w:divBdr>
                                    <w:top w:val="none" w:sz="0" w:space="0" w:color="auto"/>
                                    <w:left w:val="none" w:sz="0" w:space="0" w:color="auto"/>
                                    <w:bottom w:val="none" w:sz="0" w:space="0" w:color="auto"/>
                                    <w:right w:val="none" w:sz="0" w:space="0" w:color="auto"/>
                                  </w:divBdr>
                                </w:div>
                                <w:div w:id="1031539403">
                                  <w:marLeft w:val="0"/>
                                  <w:marRight w:val="0"/>
                                  <w:marTop w:val="0"/>
                                  <w:marBottom w:val="0"/>
                                  <w:divBdr>
                                    <w:top w:val="none" w:sz="0" w:space="0" w:color="auto"/>
                                    <w:left w:val="none" w:sz="0" w:space="0" w:color="auto"/>
                                    <w:bottom w:val="none" w:sz="0" w:space="0" w:color="auto"/>
                                    <w:right w:val="none" w:sz="0" w:space="0" w:color="auto"/>
                                  </w:divBdr>
                                  <w:divsChild>
                                    <w:div w:id="10486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087967">
      <w:bodyDiv w:val="1"/>
      <w:marLeft w:val="0"/>
      <w:marRight w:val="0"/>
      <w:marTop w:val="0"/>
      <w:marBottom w:val="0"/>
      <w:divBdr>
        <w:top w:val="none" w:sz="0" w:space="0" w:color="auto"/>
        <w:left w:val="none" w:sz="0" w:space="0" w:color="auto"/>
        <w:bottom w:val="none" w:sz="0" w:space="0" w:color="auto"/>
        <w:right w:val="none" w:sz="0" w:space="0" w:color="auto"/>
      </w:divBdr>
      <w:divsChild>
        <w:div w:id="979111863">
          <w:marLeft w:val="0"/>
          <w:marRight w:val="0"/>
          <w:marTop w:val="0"/>
          <w:marBottom w:val="0"/>
          <w:divBdr>
            <w:top w:val="none" w:sz="0" w:space="0" w:color="auto"/>
            <w:left w:val="none" w:sz="0" w:space="0" w:color="auto"/>
            <w:bottom w:val="none" w:sz="0" w:space="0" w:color="auto"/>
            <w:right w:val="none" w:sz="0" w:space="0" w:color="auto"/>
          </w:divBdr>
          <w:divsChild>
            <w:div w:id="736901155">
              <w:marLeft w:val="0"/>
              <w:marRight w:val="0"/>
              <w:marTop w:val="0"/>
              <w:marBottom w:val="0"/>
              <w:divBdr>
                <w:top w:val="none" w:sz="0" w:space="0" w:color="auto"/>
                <w:left w:val="none" w:sz="0" w:space="0" w:color="auto"/>
                <w:bottom w:val="none" w:sz="0" w:space="0" w:color="auto"/>
                <w:right w:val="none" w:sz="0" w:space="0" w:color="auto"/>
              </w:divBdr>
              <w:divsChild>
                <w:div w:id="1119034154">
                  <w:marLeft w:val="0"/>
                  <w:marRight w:val="0"/>
                  <w:marTop w:val="0"/>
                  <w:marBottom w:val="0"/>
                  <w:divBdr>
                    <w:top w:val="none" w:sz="0" w:space="0" w:color="auto"/>
                    <w:left w:val="none" w:sz="0" w:space="0" w:color="auto"/>
                    <w:bottom w:val="none" w:sz="0" w:space="0" w:color="auto"/>
                    <w:right w:val="none" w:sz="0" w:space="0" w:color="auto"/>
                  </w:divBdr>
                  <w:divsChild>
                    <w:div w:id="288971217">
                      <w:marLeft w:val="0"/>
                      <w:marRight w:val="0"/>
                      <w:marTop w:val="0"/>
                      <w:marBottom w:val="0"/>
                      <w:divBdr>
                        <w:top w:val="none" w:sz="0" w:space="0" w:color="auto"/>
                        <w:left w:val="none" w:sz="0" w:space="0" w:color="auto"/>
                        <w:bottom w:val="none" w:sz="0" w:space="0" w:color="auto"/>
                        <w:right w:val="none" w:sz="0" w:space="0" w:color="auto"/>
                      </w:divBdr>
                      <w:divsChild>
                        <w:div w:id="2059745117">
                          <w:marLeft w:val="0"/>
                          <w:marRight w:val="0"/>
                          <w:marTop w:val="0"/>
                          <w:marBottom w:val="0"/>
                          <w:divBdr>
                            <w:top w:val="none" w:sz="0" w:space="0" w:color="auto"/>
                            <w:left w:val="none" w:sz="0" w:space="0" w:color="auto"/>
                            <w:bottom w:val="none" w:sz="0" w:space="0" w:color="auto"/>
                            <w:right w:val="none" w:sz="0" w:space="0" w:color="auto"/>
                          </w:divBdr>
                          <w:divsChild>
                            <w:div w:id="1804421185">
                              <w:marLeft w:val="0"/>
                              <w:marRight w:val="0"/>
                              <w:marTop w:val="0"/>
                              <w:marBottom w:val="450"/>
                              <w:divBdr>
                                <w:top w:val="none" w:sz="0" w:space="0" w:color="auto"/>
                                <w:left w:val="none" w:sz="0" w:space="0" w:color="auto"/>
                                <w:bottom w:val="none" w:sz="0" w:space="0" w:color="auto"/>
                                <w:right w:val="none" w:sz="0" w:space="0" w:color="auto"/>
                              </w:divBdr>
                              <w:divsChild>
                                <w:div w:id="1404451937">
                                  <w:marLeft w:val="0"/>
                                  <w:marRight w:val="0"/>
                                  <w:marTop w:val="0"/>
                                  <w:marBottom w:val="0"/>
                                  <w:divBdr>
                                    <w:top w:val="none" w:sz="0" w:space="0" w:color="auto"/>
                                    <w:left w:val="none" w:sz="0" w:space="0" w:color="auto"/>
                                    <w:bottom w:val="none" w:sz="0" w:space="0" w:color="auto"/>
                                    <w:right w:val="none" w:sz="0" w:space="0" w:color="auto"/>
                                  </w:divBdr>
                                  <w:divsChild>
                                    <w:div w:id="1082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D020-78BC-4F6B-B924-DF449452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8.3 Appendix C - Super Complaints</dc:title>
  <dc:subject>
  </dc:subject>
  <dc:creator>Cawley, Carol</dc:creator>
  <cp:keywords>
  </cp:keywords>
  <dc:description>
  </dc:description>
  <cp:lastModifiedBy>Deleted User</cp:lastModifiedBy>
  <cp:revision>11</cp:revision>
  <dcterms:created xsi:type="dcterms:W3CDTF">2022-01-24T10:01:00Z</dcterms:created>
  <dcterms:modified xsi:type="dcterms:W3CDTF">2022-08-05T12:55:43Z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2021-06-30T11:27:40Z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b3935ed4-634b-4dda-8a43-c5bdd9e7bb5c</vt:lpwstr>
  </property>
  <property fmtid="{D5CDD505-2E9C-101B-9397-08002B2CF9AE}" pid="8" name="MSIP_Label_0c9a534a-49dd-43c4-b4e5-f206b4dbf0e4_ContentBits">
    <vt:lpwstr>0</vt:lpwstr>
  </property>
</Properties>
</file>