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10295E" w:rsidR="004E3450" w:rsidTr="00AB06E9" w14:paraId="2262E05B" w14:textId="77777777">
        <w:trPr>
          <w:trHeight w:val="271"/>
        </w:trPr>
        <w:tc>
          <w:tcPr>
            <w:tcW w:w="9386" w:type="dxa"/>
            <w:gridSpan w:val="2"/>
            <w:shd w:val="clear" w:color="auto" w:fill="auto"/>
          </w:tcPr>
          <w:p w:rsidRPr="0010295E" w:rsidR="004E3450" w:rsidP="00121FD2" w:rsidRDefault="004E3450" w14:paraId="58D299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For Information / Consideration / Comment / Decision (delete as appropriate)</w:t>
            </w:r>
          </w:p>
        </w:tc>
      </w:tr>
      <w:tr w:rsidRPr="0010295E" w:rsidR="004E3450" w:rsidTr="00AB06E9" w14:paraId="6C76D024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4645D43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Public/</w:t>
            </w:r>
            <w:proofErr w:type="gramStart"/>
            <w:r w:rsidRPr="0010295E">
              <w:rPr>
                <w:rFonts w:ascii="Arial" w:hAnsi="Arial" w:cs="Arial"/>
                <w:b/>
                <w:sz w:val="24"/>
                <w:szCs w:val="24"/>
              </w:rPr>
              <w:t>Non Public</w:t>
            </w:r>
            <w:proofErr w:type="gramEnd"/>
            <w:r w:rsidRPr="0010295E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4E3450" w14:paraId="7FEAC43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10295E" w:rsidR="004E3450" w:rsidTr="00AB06E9" w14:paraId="6489568C" w14:textId="77777777">
        <w:trPr>
          <w:trHeight w:val="410"/>
        </w:trPr>
        <w:tc>
          <w:tcPr>
            <w:tcW w:w="2417" w:type="dxa"/>
            <w:shd w:val="clear" w:color="auto" w:fill="auto"/>
          </w:tcPr>
          <w:p w:rsidRPr="00254A6C" w:rsidR="004E3450" w:rsidP="00121FD2" w:rsidRDefault="004E3450" w14:paraId="251BE4A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4A6C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7014D3" w14:paraId="3A1F799D" w14:textId="360F02C7">
            <w:pPr>
              <w:pStyle w:val="NoSpacing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Accountability Board</w:t>
            </w:r>
          </w:p>
        </w:tc>
      </w:tr>
      <w:tr w:rsidRPr="0010295E" w:rsidR="004E3450" w:rsidTr="00AB06E9" w14:paraId="7D41BACC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442FC2" w:rsidR="004E3450" w:rsidP="00121FD2" w:rsidRDefault="004E3450" w14:paraId="03CA22E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2FC2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  <w:shd w:val="clear" w:color="auto" w:fill="auto"/>
          </w:tcPr>
          <w:p w:rsidRPr="00442FC2" w:rsidR="004E3450" w:rsidP="0010295E" w:rsidRDefault="007014D3" w14:paraId="7CA912C3" w14:textId="6518D55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August 2022</w:t>
            </w:r>
          </w:p>
        </w:tc>
      </w:tr>
      <w:tr w:rsidRPr="0010295E" w:rsidR="004E3450" w:rsidTr="00AB06E9" w14:paraId="72667645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DA81C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  <w:shd w:val="clear" w:color="auto" w:fill="auto"/>
          </w:tcPr>
          <w:p w:rsidRPr="004A0B76" w:rsidR="004E3450" w:rsidP="00121FD2" w:rsidRDefault="00125149" w14:paraId="156C2F7C" w14:textId="783EA645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0B76">
              <w:rPr>
                <w:rFonts w:ascii="Arial" w:hAnsi="Arial" w:cs="Arial"/>
                <w:b/>
                <w:sz w:val="24"/>
                <w:szCs w:val="24"/>
              </w:rPr>
              <w:t>Mark Kimberley</w:t>
            </w:r>
          </w:p>
        </w:tc>
      </w:tr>
      <w:tr w:rsidRPr="0010295E" w:rsidR="004E3450" w:rsidTr="00AB06E9" w14:paraId="5A8E6D79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FD4272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  <w:shd w:val="clear" w:color="auto" w:fill="auto"/>
          </w:tcPr>
          <w:p w:rsidRPr="004A0B76" w:rsidR="004E3450" w:rsidP="00121FD2" w:rsidRDefault="00BA323D" w14:paraId="68F0022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0B76">
              <w:rPr>
                <w:rFonts w:ascii="Arial" w:hAnsi="Arial" w:cs="Arial"/>
                <w:b/>
                <w:sz w:val="24"/>
                <w:szCs w:val="24"/>
              </w:rPr>
              <w:t>Tracey Morris</w:t>
            </w:r>
          </w:p>
        </w:tc>
      </w:tr>
      <w:tr w:rsidRPr="0010295E" w:rsidR="004E3450" w:rsidTr="00AB06E9" w14:paraId="015DA6D9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250AB1B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  <w:shd w:val="clear" w:color="auto" w:fill="auto"/>
          </w:tcPr>
          <w:p w:rsidRPr="004A0B76" w:rsidR="004E3450" w:rsidP="008F0DF5" w:rsidRDefault="00B45CC0" w14:paraId="2650B5DD" w14:textId="07FD0B3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w:history="1" r:id="rId8">
              <w:r w:rsidRPr="00E87171" w:rsidR="004A0B7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tracey.morris@notts.police.uk</w:t>
              </w:r>
            </w:hyperlink>
          </w:p>
        </w:tc>
      </w:tr>
      <w:tr w:rsidRPr="0010295E" w:rsidR="004E3450" w:rsidTr="00AB06E9" w14:paraId="06467341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00D671D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  <w:shd w:val="clear" w:color="auto" w:fill="auto"/>
          </w:tcPr>
          <w:p w:rsidRPr="004A0B76" w:rsidR="004E3450" w:rsidP="00121FD2" w:rsidRDefault="00396F81" w14:paraId="3DDA99AE" w14:textId="07B81D4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0B76">
              <w:rPr>
                <w:rFonts w:ascii="Arial" w:hAnsi="Arial" w:cs="Arial"/>
                <w:b/>
                <w:sz w:val="24"/>
                <w:szCs w:val="24"/>
              </w:rPr>
              <w:t>Danny Baker</w:t>
            </w:r>
          </w:p>
        </w:tc>
      </w:tr>
      <w:tr w:rsidRPr="0010295E" w:rsidR="004E3450" w:rsidTr="00AB06E9" w14:paraId="05314653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7C030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  <w:shd w:val="clear" w:color="auto" w:fill="auto"/>
          </w:tcPr>
          <w:p w:rsidRPr="004A0B76" w:rsidR="004E3450" w:rsidP="00121FD2" w:rsidRDefault="004E3450" w14:paraId="0323885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0295E" w:rsidR="00E0105A" w:rsidP="007B7C9D" w:rsidRDefault="00E0105A" w14:paraId="4E6388CA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Pr="00511A13" w:rsidR="00396F81" w:rsidP="00BA323D" w:rsidRDefault="00C6190F" w14:paraId="6481A251" w14:textId="1136715A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Chief Constable’s </w:t>
      </w:r>
      <w:r w:rsidRPr="00511A13" w:rsidR="00AD1AD4">
        <w:rPr>
          <w:rFonts w:ascii="Arial" w:hAnsi="Arial" w:cs="Arial"/>
          <w:b/>
          <w:sz w:val="28"/>
          <w:szCs w:val="28"/>
        </w:rPr>
        <w:t xml:space="preserve">Revenue </w:t>
      </w:r>
      <w:r w:rsidR="0042180D">
        <w:rPr>
          <w:rFonts w:ascii="Arial" w:hAnsi="Arial" w:cs="Arial"/>
          <w:b/>
          <w:sz w:val="28"/>
          <w:szCs w:val="28"/>
        </w:rPr>
        <w:t xml:space="preserve">Outturn </w:t>
      </w:r>
      <w:r w:rsidRPr="00511A13" w:rsidR="00BA323D">
        <w:rPr>
          <w:rFonts w:ascii="Arial" w:hAnsi="Arial" w:cs="Arial"/>
          <w:b/>
          <w:sz w:val="28"/>
          <w:szCs w:val="28"/>
        </w:rPr>
        <w:t>Report</w:t>
      </w:r>
      <w:r w:rsidRPr="00511A13" w:rsidR="00C01222">
        <w:rPr>
          <w:rFonts w:ascii="Arial" w:hAnsi="Arial" w:cs="Arial"/>
          <w:b/>
          <w:sz w:val="28"/>
          <w:szCs w:val="28"/>
        </w:rPr>
        <w:t xml:space="preserve"> </w:t>
      </w:r>
      <w:r w:rsidR="00191DF2">
        <w:rPr>
          <w:rFonts w:ascii="Arial" w:hAnsi="Arial" w:cs="Arial"/>
          <w:b/>
          <w:sz w:val="28"/>
          <w:szCs w:val="28"/>
        </w:rPr>
        <w:t>202</w:t>
      </w:r>
      <w:r w:rsidR="002E080A">
        <w:rPr>
          <w:rFonts w:ascii="Arial" w:hAnsi="Arial" w:cs="Arial"/>
          <w:b/>
          <w:sz w:val="28"/>
          <w:szCs w:val="28"/>
        </w:rPr>
        <w:t>2</w:t>
      </w:r>
      <w:r w:rsidR="00191DF2">
        <w:rPr>
          <w:rFonts w:ascii="Arial" w:hAnsi="Arial" w:cs="Arial"/>
          <w:b/>
          <w:sz w:val="28"/>
          <w:szCs w:val="28"/>
        </w:rPr>
        <w:t>/2</w:t>
      </w:r>
      <w:r w:rsidR="002E080A">
        <w:rPr>
          <w:rFonts w:ascii="Arial" w:hAnsi="Arial" w:cs="Arial"/>
          <w:b/>
          <w:sz w:val="28"/>
          <w:szCs w:val="28"/>
        </w:rPr>
        <w:t>3 as at the end of June.</w:t>
      </w:r>
    </w:p>
    <w:p w:rsidRPr="00511A13" w:rsidR="00BA323D" w:rsidP="00BA323D" w:rsidRDefault="00BA323D" w14:paraId="5FA20E78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784C93" w:rsidR="004E3450" w:rsidTr="00826D93" w14:paraId="3872F11D" w14:textId="77777777">
        <w:tc>
          <w:tcPr>
            <w:tcW w:w="9242" w:type="dxa"/>
          </w:tcPr>
          <w:p w:rsidRPr="00784C93" w:rsidR="004E3450" w:rsidP="007B7C9D" w:rsidRDefault="004E3450" w14:paraId="6711FF10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4C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784C93" w:rsidR="004E3450" w:rsidP="007B7C9D" w:rsidRDefault="004E3450" w14:paraId="2C98B96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840E15" w:rsidRDefault="00A86654" w14:paraId="7A0CA1E4" w14:textId="21F89BF3">
      <w:pPr>
        <w:pStyle w:val="NoSpacing"/>
        <w:numPr>
          <w:ilvl w:val="1"/>
          <w:numId w:val="7"/>
        </w:numPr>
        <w:ind w:left="720" w:hanging="709"/>
        <w:jc w:val="both"/>
        <w:rPr>
          <w:rFonts w:ascii="Arial" w:hAnsi="Arial" w:cs="Arial"/>
          <w:sz w:val="24"/>
          <w:szCs w:val="24"/>
        </w:rPr>
      </w:pPr>
      <w:r w:rsidRPr="00784C93">
        <w:rPr>
          <w:rFonts w:ascii="Arial" w:hAnsi="Arial" w:cs="Arial"/>
          <w:sz w:val="24"/>
          <w:szCs w:val="24"/>
        </w:rPr>
        <w:t xml:space="preserve">The purpose of this report is to provide the financial </w:t>
      </w:r>
      <w:r w:rsidRPr="00784C93" w:rsidR="00E509CC">
        <w:rPr>
          <w:rFonts w:ascii="Arial" w:hAnsi="Arial" w:cs="Arial"/>
          <w:sz w:val="24"/>
          <w:szCs w:val="24"/>
        </w:rPr>
        <w:t xml:space="preserve">outturn </w:t>
      </w:r>
      <w:r w:rsidRPr="00784C93">
        <w:rPr>
          <w:rFonts w:ascii="Arial" w:hAnsi="Arial" w:cs="Arial"/>
          <w:sz w:val="24"/>
          <w:szCs w:val="24"/>
        </w:rPr>
        <w:t>position</w:t>
      </w:r>
      <w:r w:rsidRPr="00784C93" w:rsidR="00185694">
        <w:rPr>
          <w:rFonts w:ascii="Arial" w:hAnsi="Arial" w:cs="Arial"/>
          <w:sz w:val="24"/>
          <w:szCs w:val="24"/>
        </w:rPr>
        <w:t xml:space="preserve"> for revenue </w:t>
      </w:r>
      <w:r w:rsidR="0042180D">
        <w:rPr>
          <w:rFonts w:ascii="Arial" w:hAnsi="Arial" w:cs="Arial"/>
          <w:sz w:val="24"/>
          <w:szCs w:val="24"/>
        </w:rPr>
        <w:t>for 202</w:t>
      </w:r>
      <w:r w:rsidR="002E080A">
        <w:rPr>
          <w:rFonts w:ascii="Arial" w:hAnsi="Arial" w:cs="Arial"/>
          <w:sz w:val="24"/>
          <w:szCs w:val="24"/>
        </w:rPr>
        <w:t>2</w:t>
      </w:r>
      <w:r w:rsidR="0042180D">
        <w:rPr>
          <w:rFonts w:ascii="Arial" w:hAnsi="Arial" w:cs="Arial"/>
          <w:sz w:val="24"/>
          <w:szCs w:val="24"/>
        </w:rPr>
        <w:t>/2</w:t>
      </w:r>
      <w:r w:rsidR="002E080A">
        <w:rPr>
          <w:rFonts w:ascii="Arial" w:hAnsi="Arial" w:cs="Arial"/>
          <w:sz w:val="24"/>
          <w:szCs w:val="24"/>
        </w:rPr>
        <w:t>3 as at the end of June</w:t>
      </w:r>
      <w:r w:rsidR="00BA357B">
        <w:rPr>
          <w:rFonts w:ascii="Arial" w:hAnsi="Arial" w:cs="Arial"/>
          <w:sz w:val="24"/>
          <w:szCs w:val="24"/>
        </w:rPr>
        <w:t xml:space="preserve"> for the Chief Constables accounts</w:t>
      </w:r>
      <w:r w:rsidR="0042180D">
        <w:rPr>
          <w:rFonts w:ascii="Arial" w:hAnsi="Arial" w:cs="Arial"/>
          <w:sz w:val="24"/>
          <w:szCs w:val="24"/>
        </w:rPr>
        <w:t>.</w:t>
      </w:r>
    </w:p>
    <w:p w:rsidR="00716350" w:rsidP="00716350" w:rsidRDefault="00716350" w14:paraId="172562F0" w14:textId="7777777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342BC" w:rsidR="004E3450" w:rsidTr="00826D93" w14:paraId="07C7BE6D" w14:textId="77777777">
        <w:tc>
          <w:tcPr>
            <w:tcW w:w="9242" w:type="dxa"/>
          </w:tcPr>
          <w:p w:rsidRPr="00511A13" w:rsidR="004E3450" w:rsidP="007B7C9D" w:rsidRDefault="004E3450" w14:paraId="3EF2E854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1A1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Pr="008342BC" w:rsidR="004E3450" w:rsidP="007B7C9D" w:rsidRDefault="004E3450" w14:paraId="14E12242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07E71" w:rsidP="006A72C0" w:rsidRDefault="00007E71" w14:paraId="11872D58" w14:textId="7EB5BAE7">
      <w:pPr>
        <w:pStyle w:val="NoSpacing"/>
        <w:numPr>
          <w:ilvl w:val="1"/>
          <w:numId w:val="7"/>
        </w:numPr>
        <w:tabs>
          <w:tab w:val="left" w:pos="709"/>
        </w:tabs>
        <w:ind w:left="709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1</w:t>
      </w:r>
    </w:p>
    <w:p w:rsidR="00CD5DDB" w:rsidP="00007E71" w:rsidRDefault="003633B0" w14:paraId="47414DCD" w14:textId="7F62EF67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3633B0">
        <w:rPr>
          <w:rFonts w:ascii="Arial" w:hAnsi="Arial" w:cs="Arial"/>
          <w:bCs/>
          <w:sz w:val="24"/>
          <w:szCs w:val="24"/>
        </w:rPr>
        <w:t>It is re</w:t>
      </w:r>
      <w:r w:rsidRPr="003633B0" w:rsidR="00CD5DDB">
        <w:rPr>
          <w:rFonts w:ascii="Arial" w:hAnsi="Arial" w:cs="Arial"/>
          <w:bCs/>
          <w:sz w:val="24"/>
          <w:szCs w:val="24"/>
        </w:rPr>
        <w:t>commended</w:t>
      </w:r>
      <w:r w:rsidRPr="003633B0" w:rsidR="00CD5DDB">
        <w:rPr>
          <w:rFonts w:ascii="Arial" w:hAnsi="Arial" w:cs="Arial"/>
          <w:sz w:val="24"/>
          <w:szCs w:val="24"/>
        </w:rPr>
        <w:t xml:space="preserve"> t</w:t>
      </w:r>
      <w:r w:rsidRPr="003633B0" w:rsidR="003D5228">
        <w:rPr>
          <w:rFonts w:ascii="Arial" w:hAnsi="Arial" w:cs="Arial"/>
          <w:sz w:val="24"/>
          <w:szCs w:val="24"/>
        </w:rPr>
        <w:t>hat the contents of the</w:t>
      </w:r>
      <w:r w:rsidRPr="003633B0" w:rsidR="00CD5DDB">
        <w:rPr>
          <w:rFonts w:ascii="Arial" w:hAnsi="Arial" w:cs="Arial"/>
          <w:sz w:val="24"/>
          <w:szCs w:val="24"/>
        </w:rPr>
        <w:t xml:space="preserve"> report are noted.</w:t>
      </w:r>
    </w:p>
    <w:p w:rsidR="00E8186E" w:rsidP="00E8186E" w:rsidRDefault="00E8186E" w14:paraId="5ABDF3F3" w14:textId="68F092DD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464B6" w:rsidR="004E3450" w:rsidTr="00826D93" w14:paraId="561F1034" w14:textId="77777777">
        <w:tc>
          <w:tcPr>
            <w:tcW w:w="9242" w:type="dxa"/>
          </w:tcPr>
          <w:p w:rsidRPr="00E464B6" w:rsidR="004E3450" w:rsidP="007B7C9D" w:rsidRDefault="004E3450" w14:paraId="02B78968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4B6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E464B6" w:rsidR="007417F1" w:rsidP="007417F1" w:rsidRDefault="007417F1" w14:paraId="00BD884B" w14:textId="77777777">
      <w:pPr>
        <w:pStyle w:val="NoSpacing"/>
        <w:ind w:left="928"/>
        <w:jc w:val="both"/>
        <w:rPr>
          <w:rFonts w:ascii="Arial" w:hAnsi="Arial" w:cs="Arial"/>
          <w:sz w:val="24"/>
          <w:szCs w:val="24"/>
        </w:rPr>
      </w:pPr>
    </w:p>
    <w:p w:rsidR="00332C92" w:rsidP="00C6190F" w:rsidRDefault="004B4D01" w14:paraId="022250DC" w14:textId="4B2CD6A4">
      <w:pPr>
        <w:pStyle w:val="NoSpacing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E464B6">
        <w:rPr>
          <w:rFonts w:ascii="Arial" w:hAnsi="Arial" w:cs="Arial"/>
          <w:sz w:val="24"/>
          <w:szCs w:val="24"/>
        </w:rPr>
        <w:t xml:space="preserve">To </w:t>
      </w:r>
      <w:r w:rsidRPr="00E464B6" w:rsidR="00F00BC5">
        <w:rPr>
          <w:rFonts w:ascii="Arial" w:hAnsi="Arial" w:cs="Arial"/>
          <w:sz w:val="24"/>
          <w:szCs w:val="24"/>
        </w:rPr>
        <w:t xml:space="preserve">update the </w:t>
      </w:r>
      <w:r w:rsidR="00191DF2">
        <w:rPr>
          <w:rFonts w:ascii="Arial" w:hAnsi="Arial" w:cs="Arial"/>
          <w:sz w:val="24"/>
          <w:szCs w:val="24"/>
        </w:rPr>
        <w:t>Force Executive Board</w:t>
      </w:r>
      <w:r w:rsidRPr="00E464B6" w:rsidR="00F00BC5">
        <w:rPr>
          <w:rFonts w:ascii="Arial" w:hAnsi="Arial" w:cs="Arial"/>
          <w:sz w:val="24"/>
          <w:szCs w:val="24"/>
        </w:rPr>
        <w:t xml:space="preserve"> on the Forc</w:t>
      </w:r>
      <w:r w:rsidRPr="00E464B6" w:rsidR="00041AFE">
        <w:rPr>
          <w:rFonts w:ascii="Arial" w:hAnsi="Arial" w:cs="Arial"/>
          <w:sz w:val="24"/>
          <w:szCs w:val="24"/>
        </w:rPr>
        <w:t xml:space="preserve">e’s </w:t>
      </w:r>
      <w:r w:rsidRPr="00E464B6" w:rsidR="00390D0C">
        <w:rPr>
          <w:rFonts w:ascii="Arial" w:hAnsi="Arial" w:cs="Arial"/>
          <w:sz w:val="24"/>
          <w:szCs w:val="24"/>
        </w:rPr>
        <w:t>outturn</w:t>
      </w:r>
      <w:r w:rsidRPr="00E464B6" w:rsidR="00041AFE">
        <w:rPr>
          <w:rFonts w:ascii="Arial" w:hAnsi="Arial" w:cs="Arial"/>
          <w:sz w:val="24"/>
          <w:szCs w:val="24"/>
        </w:rPr>
        <w:t xml:space="preserve"> position for </w:t>
      </w:r>
      <w:r w:rsidR="00191DF2">
        <w:rPr>
          <w:rFonts w:ascii="Arial" w:hAnsi="Arial" w:cs="Arial"/>
          <w:sz w:val="24"/>
          <w:szCs w:val="24"/>
        </w:rPr>
        <w:t>202</w:t>
      </w:r>
      <w:r w:rsidR="002E080A">
        <w:rPr>
          <w:rFonts w:ascii="Arial" w:hAnsi="Arial" w:cs="Arial"/>
          <w:sz w:val="24"/>
          <w:szCs w:val="24"/>
        </w:rPr>
        <w:t>2</w:t>
      </w:r>
      <w:r w:rsidR="00191DF2">
        <w:rPr>
          <w:rFonts w:ascii="Arial" w:hAnsi="Arial" w:cs="Arial"/>
          <w:sz w:val="24"/>
          <w:szCs w:val="24"/>
        </w:rPr>
        <w:t>/2</w:t>
      </w:r>
      <w:r w:rsidR="002E080A">
        <w:rPr>
          <w:rFonts w:ascii="Arial" w:hAnsi="Arial" w:cs="Arial"/>
          <w:sz w:val="24"/>
          <w:szCs w:val="24"/>
        </w:rPr>
        <w:t>3 as at the end of June,</w:t>
      </w:r>
      <w:r w:rsidRPr="00E464B6" w:rsidR="00781B94">
        <w:rPr>
          <w:rFonts w:ascii="Arial" w:hAnsi="Arial" w:cs="Arial"/>
          <w:sz w:val="24"/>
          <w:szCs w:val="24"/>
        </w:rPr>
        <w:t xml:space="preserve"> </w:t>
      </w:r>
      <w:r w:rsidRPr="00E464B6" w:rsidR="00F26A5E">
        <w:rPr>
          <w:rFonts w:ascii="Arial" w:hAnsi="Arial" w:cs="Arial"/>
          <w:sz w:val="24"/>
          <w:szCs w:val="24"/>
        </w:rPr>
        <w:t>and</w:t>
      </w:r>
      <w:r w:rsidRPr="00E464B6" w:rsidR="00390D0C">
        <w:rPr>
          <w:rFonts w:ascii="Arial" w:hAnsi="Arial" w:cs="Arial"/>
          <w:sz w:val="24"/>
          <w:szCs w:val="24"/>
        </w:rPr>
        <w:t xml:space="preserve"> to </w:t>
      </w:r>
      <w:r w:rsidRPr="00E464B6" w:rsidR="00781B94">
        <w:rPr>
          <w:rFonts w:ascii="Arial" w:hAnsi="Arial" w:cs="Arial"/>
          <w:sz w:val="24"/>
          <w:szCs w:val="24"/>
        </w:rPr>
        <w:t>compl</w:t>
      </w:r>
      <w:r w:rsidRPr="00E464B6" w:rsidR="00390D0C">
        <w:rPr>
          <w:rFonts w:ascii="Arial" w:hAnsi="Arial" w:cs="Arial"/>
          <w:sz w:val="24"/>
          <w:szCs w:val="24"/>
        </w:rPr>
        <w:t>y</w:t>
      </w:r>
      <w:r w:rsidRPr="00E464B6" w:rsidR="00781B94">
        <w:rPr>
          <w:rFonts w:ascii="Arial" w:hAnsi="Arial" w:cs="Arial"/>
          <w:sz w:val="24"/>
          <w:szCs w:val="24"/>
        </w:rPr>
        <w:t xml:space="preserve"> with good financial management and Financial Regulations</w:t>
      </w:r>
      <w:r w:rsidRPr="00E464B6">
        <w:rPr>
          <w:rFonts w:ascii="Arial" w:hAnsi="Arial" w:cs="Arial"/>
          <w:sz w:val="24"/>
          <w:szCs w:val="24"/>
        </w:rPr>
        <w:t>.</w:t>
      </w:r>
    </w:p>
    <w:p w:rsidRPr="008342BC" w:rsidR="00331B6F" w:rsidP="004E462C" w:rsidRDefault="00331B6F" w14:paraId="6F8D4135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464B6" w:rsidR="004E3450" w:rsidTr="00826D93" w14:paraId="2A10BF2F" w14:textId="77777777">
        <w:tc>
          <w:tcPr>
            <w:tcW w:w="9242" w:type="dxa"/>
          </w:tcPr>
          <w:p w:rsidRPr="00E464B6" w:rsidR="004E3450" w:rsidP="00B057AE" w:rsidRDefault="004E3450" w14:paraId="7272681B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4B6">
              <w:rPr>
                <w:rFonts w:ascii="Arial" w:hAnsi="Arial" w:cs="Arial"/>
                <w:b/>
                <w:sz w:val="24"/>
                <w:szCs w:val="24"/>
              </w:rPr>
              <w:t xml:space="preserve">Summary of Key Points </w:t>
            </w:r>
          </w:p>
        </w:tc>
      </w:tr>
    </w:tbl>
    <w:p w:rsidRPr="00E464B6" w:rsidR="004E3450" w:rsidP="007B7C9D" w:rsidRDefault="004E3450" w14:paraId="5F832C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BA357B" w:rsidR="0042180D" w:rsidP="00C6190F" w:rsidRDefault="0042180D" w14:paraId="182A1178" w14:textId="3E5157BC">
      <w:pPr>
        <w:pStyle w:val="ListParagraph"/>
        <w:numPr>
          <w:ilvl w:val="1"/>
          <w:numId w:val="7"/>
        </w:numPr>
        <w:ind w:left="709" w:hanging="709"/>
        <w:rPr>
          <w:rFonts w:ascii="Arial" w:hAnsi="Arial"/>
          <w:sz w:val="24"/>
        </w:rPr>
      </w:pPr>
      <w:r w:rsidRPr="00BA357B">
        <w:rPr>
          <w:rFonts w:ascii="Arial" w:hAnsi="Arial"/>
          <w:sz w:val="24"/>
        </w:rPr>
        <w:t>The revenue budget is £</w:t>
      </w:r>
      <w:r w:rsidRPr="00BA357B" w:rsidR="00BA357B">
        <w:rPr>
          <w:rFonts w:ascii="Arial" w:hAnsi="Arial"/>
          <w:sz w:val="24"/>
        </w:rPr>
        <w:t>236,431</w:t>
      </w:r>
      <w:r w:rsidRPr="00BA357B">
        <w:rPr>
          <w:rFonts w:ascii="Arial" w:hAnsi="Arial"/>
          <w:sz w:val="24"/>
        </w:rPr>
        <w:t>k, outturn at the end of 202</w:t>
      </w:r>
      <w:r w:rsidRPr="00BA357B" w:rsidR="00247433">
        <w:rPr>
          <w:rFonts w:ascii="Arial" w:hAnsi="Arial"/>
          <w:sz w:val="24"/>
        </w:rPr>
        <w:t>2</w:t>
      </w:r>
      <w:r w:rsidRPr="00BA357B">
        <w:rPr>
          <w:rFonts w:ascii="Arial" w:hAnsi="Arial"/>
          <w:sz w:val="24"/>
        </w:rPr>
        <w:t>/2</w:t>
      </w:r>
      <w:r w:rsidRPr="00BA357B" w:rsidR="00247433">
        <w:rPr>
          <w:rFonts w:ascii="Arial" w:hAnsi="Arial"/>
          <w:sz w:val="24"/>
        </w:rPr>
        <w:t>3</w:t>
      </w:r>
      <w:r w:rsidRPr="00BA357B">
        <w:rPr>
          <w:rFonts w:ascii="Arial" w:hAnsi="Arial"/>
          <w:sz w:val="24"/>
        </w:rPr>
        <w:t xml:space="preserve"> is </w:t>
      </w:r>
      <w:r w:rsidRPr="00BA357B" w:rsidR="00AE5071">
        <w:rPr>
          <w:rFonts w:ascii="Arial" w:hAnsi="Arial"/>
          <w:sz w:val="24"/>
        </w:rPr>
        <w:t>currently forecast to be on budget.</w:t>
      </w:r>
    </w:p>
    <w:p w:rsidR="00C6190F" w:rsidP="00C6190F" w:rsidRDefault="00C6190F" w14:paraId="20EDD181" w14:textId="77777777">
      <w:pPr>
        <w:ind w:left="709" w:hanging="709"/>
      </w:pPr>
    </w:p>
    <w:p w:rsidR="00C6190F" w:rsidRDefault="00C6190F" w14:paraId="18EF22DC" w14:textId="77777777">
      <w:pPr>
        <w:spacing w:after="0" w:line="240" w:lineRule="auto"/>
      </w:pPr>
      <w:r>
        <w:br w:type="page"/>
      </w:r>
    </w:p>
    <w:p w:rsidR="00BA357B" w:rsidP="00C6190F" w:rsidRDefault="00BA357B" w14:paraId="68206862" w14:textId="5E8B169B">
      <w:pPr>
        <w:ind w:left="709" w:hanging="709"/>
      </w:pPr>
      <w:r>
        <w:lastRenderedPageBreak/>
        <w:t>4.2</w:t>
      </w:r>
      <w:r>
        <w:tab/>
        <w:t>Summary of budget by spend type.</w:t>
      </w:r>
    </w:p>
    <w:tbl>
      <w:tblPr>
        <w:tblStyle w:val="TableGrid"/>
        <w:tblW w:w="0" w:type="auto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2"/>
        <w:gridCol w:w="2709"/>
      </w:tblGrid>
      <w:tr w:rsidR="00BA357B" w:rsidTr="00BA357B" w14:paraId="48C9CD02" w14:textId="77777777">
        <w:tc>
          <w:tcPr>
            <w:tcW w:w="5235" w:type="dxa"/>
          </w:tcPr>
          <w:p w:rsidR="00D444C0" w:rsidP="004A2BEB" w:rsidRDefault="00161AD4" w14:paraId="3C531704" w14:textId="33CC6EB7">
            <w:pPr>
              <w:rPr>
                <w:noProof/>
              </w:rPr>
            </w:pPr>
            <w:r w:rsidRPr="00161AD4">
              <w:rPr>
                <w:noProof/>
              </w:rPr>
              <w:t xml:space="preserve"> </w:t>
            </w:r>
            <w:r w:rsidR="00BA357B">
              <w:rPr>
                <w:noProof/>
              </w:rPr>
              <w:drawing>
                <wp:inline distT="0" distB="0" distL="0" distR="0" wp14:anchorId="2FF11491" wp14:editId="3364EF48">
                  <wp:extent cx="3528646" cy="2559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603" cy="258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D444C0" w:rsidP="00501CFB" w:rsidRDefault="00D444C0" w14:paraId="282CC7B8" w14:textId="77777777">
            <w:pPr>
              <w:rPr>
                <w:noProof/>
              </w:rPr>
            </w:pPr>
          </w:p>
          <w:p w:rsidR="004A2BEB" w:rsidP="00501CFB" w:rsidRDefault="004A2BEB" w14:paraId="086DCEBB" w14:textId="77777777">
            <w:pPr>
              <w:rPr>
                <w:noProof/>
              </w:rPr>
            </w:pPr>
          </w:p>
          <w:p w:rsidR="004A2BEB" w:rsidP="00501CFB" w:rsidRDefault="004A2BEB" w14:paraId="5AA6B710" w14:textId="58F6A03B">
            <w:pPr>
              <w:rPr>
                <w:noProof/>
              </w:rPr>
            </w:pPr>
          </w:p>
        </w:tc>
      </w:tr>
    </w:tbl>
    <w:p w:rsidRPr="00501CFB" w:rsidR="00C656B3" w:rsidP="00C6190F" w:rsidRDefault="00125149" w14:paraId="233F1669" w14:textId="57621EE6">
      <w:pPr>
        <w:ind w:left="709" w:hanging="709"/>
      </w:pPr>
      <w:r>
        <w:t>4.</w:t>
      </w:r>
      <w:r w:rsidR="00BA357B">
        <w:t>3</w:t>
      </w:r>
      <w:r>
        <w:tab/>
      </w:r>
      <w:r w:rsidR="00C656B3">
        <w:t>Several</w:t>
      </w:r>
      <w:r w:rsidR="00D444C0">
        <w:t xml:space="preserve"> unexpected, unbudgeted </w:t>
      </w:r>
      <w:r w:rsidR="00C656B3">
        <w:t>items have been brought our attention during quarter 1 of the financial year.  These are detailed in section 5.</w:t>
      </w:r>
      <w:bookmarkStart w:name="_Hlk105594870" w:id="0"/>
      <w:r w:rsidRPr="00501CFB" w:rsidR="00C656B3"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12E4F1D4" w14:textId="77777777">
        <w:tc>
          <w:tcPr>
            <w:tcW w:w="9242" w:type="dxa"/>
          </w:tcPr>
          <w:bookmarkEnd w:id="0"/>
          <w:p w:rsidRPr="00117FBD" w:rsidR="004E3450" w:rsidP="009B5983" w:rsidRDefault="009B5983" w14:paraId="50096142" w14:textId="291910A3">
            <w:pPr>
              <w:pStyle w:val="NoSpacing"/>
              <w:ind w:left="454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983">
              <w:rPr>
                <w:rFonts w:ascii="Arial" w:hAnsi="Arial" w:cs="Arial"/>
                <w:b/>
                <w:bCs/>
              </w:rPr>
              <w:t>5</w:t>
            </w:r>
            <w:r w:rsidRPr="00117FBD" w:rsidR="004E34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117FBD" w:rsidR="004E3450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117FBD" w:rsidR="004E3450" w:rsidP="00176F1B" w:rsidRDefault="004E3450" w14:paraId="741E051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05E52" w:rsidP="00C6190F" w:rsidRDefault="00C21EF4" w14:paraId="1355D148" w14:textId="08387EDE">
      <w:pPr>
        <w:ind w:left="709" w:hanging="709"/>
      </w:pPr>
      <w:r w:rsidRPr="00D46D91">
        <w:t>5.1</w:t>
      </w:r>
      <w:r w:rsidRPr="00D46D91">
        <w:tab/>
      </w:r>
      <w:r w:rsidRPr="00F05E52" w:rsidR="00F05E52">
        <w:rPr>
          <w:b/>
          <w:bCs/>
        </w:rPr>
        <w:t>Increase in Officers</w:t>
      </w:r>
      <w:r w:rsidR="00F05E52">
        <w:t>.</w:t>
      </w:r>
    </w:p>
    <w:p w:rsidR="00F05E52" w:rsidP="00C6190F" w:rsidRDefault="00F05E52" w14:paraId="79461FAC" w14:textId="526960A1">
      <w:pPr>
        <w:ind w:left="709"/>
      </w:pPr>
      <w:r>
        <w:t>The budget was approved and costed to account for an FTE establishment of 2,337 by 31</w:t>
      </w:r>
      <w:r w:rsidRPr="00F05E52">
        <w:rPr>
          <w:vertAlign w:val="superscript"/>
        </w:rPr>
        <w:t>st</w:t>
      </w:r>
      <w:r>
        <w:t xml:space="preserve"> March 2023.</w:t>
      </w:r>
    </w:p>
    <w:p w:rsidR="00E20904" w:rsidP="00C6190F" w:rsidRDefault="00D46D91" w14:paraId="5DA6E5B0" w14:textId="7A67C038">
      <w:pPr>
        <w:ind w:left="709"/>
      </w:pPr>
      <w:r>
        <w:t>An a</w:t>
      </w:r>
      <w:r w:rsidRPr="00E20904" w:rsidR="00E20904">
        <w:t xml:space="preserve">dditional 31 officers </w:t>
      </w:r>
      <w:r>
        <w:t xml:space="preserve">will be recruited </w:t>
      </w:r>
      <w:r w:rsidRPr="00E20904" w:rsidR="00E20904">
        <w:t>as part of Gov</w:t>
      </w:r>
      <w:r>
        <w:t>ernment’</w:t>
      </w:r>
      <w:r w:rsidRPr="00E20904" w:rsidR="00E20904">
        <w:t>s 20,000 uplift, this will be funded through a grant of £620k</w:t>
      </w:r>
      <w:r>
        <w:t>.</w:t>
      </w:r>
    </w:p>
    <w:p w:rsidR="00E20904" w:rsidP="00C6190F" w:rsidRDefault="00E20904" w14:paraId="0A6D4FAE" w14:textId="3EF5C5F2">
      <w:pPr>
        <w:ind w:left="709" w:hanging="709"/>
      </w:pPr>
      <w:r>
        <w:tab/>
      </w:r>
      <w:r w:rsidRPr="00E20904">
        <w:t xml:space="preserve">As the </w:t>
      </w:r>
      <w:r w:rsidRPr="00E20904" w:rsidR="00D46D91">
        <w:t>officer</w:t>
      </w:r>
      <w:r w:rsidR="00D46D91">
        <w:t>s</w:t>
      </w:r>
      <w:r w:rsidRPr="00E20904">
        <w:t xml:space="preserve"> will start towards the end of the year, </w:t>
      </w:r>
      <w:r w:rsidR="00D46D91">
        <w:t xml:space="preserve">the </w:t>
      </w:r>
      <w:r w:rsidRPr="00E20904">
        <w:t>balance on th</w:t>
      </w:r>
      <w:r w:rsidR="00D46D91">
        <w:t>e</w:t>
      </w:r>
      <w:r w:rsidRPr="00E20904">
        <w:t xml:space="preserve"> grant</w:t>
      </w:r>
      <w:r w:rsidR="00D46D91">
        <w:t xml:space="preserve"> will be carried forward</w:t>
      </w:r>
      <w:r w:rsidRPr="00E20904">
        <w:t xml:space="preserve"> into 2023/24 to off-set the additional costs that will impact on that year.</w:t>
      </w:r>
    </w:p>
    <w:p w:rsidR="00D46D91" w:rsidP="00C6190F" w:rsidRDefault="00E20904" w14:paraId="286599FC" w14:textId="18316E0F">
      <w:pPr>
        <w:ind w:left="709" w:hanging="709"/>
      </w:pPr>
      <w:r>
        <w:tab/>
      </w:r>
      <w:r w:rsidR="00D46D91">
        <w:t>In addition to this t</w:t>
      </w:r>
      <w:r w:rsidRPr="00E20904">
        <w:t>he C</w:t>
      </w:r>
      <w:r w:rsidR="00D46D91">
        <w:t xml:space="preserve">hief </w:t>
      </w:r>
      <w:r w:rsidRPr="00E20904">
        <w:t>C</w:t>
      </w:r>
      <w:r w:rsidR="00D46D91">
        <w:t>onstable</w:t>
      </w:r>
      <w:r w:rsidRPr="00E20904">
        <w:t xml:space="preserve"> will </w:t>
      </w:r>
      <w:r w:rsidR="00D46D91">
        <w:t>recruit</w:t>
      </w:r>
      <w:r w:rsidRPr="00E20904">
        <w:t xml:space="preserve"> an additional 19 officers (bringing forward recruitment from 23/24) </w:t>
      </w:r>
      <w:r w:rsidR="003D1955">
        <w:t>this will mean a total of 50 additional officers in 2022/23</w:t>
      </w:r>
      <w:r w:rsidRPr="00E20904">
        <w:t>, we will use the above grant to fund these officer</w:t>
      </w:r>
      <w:r w:rsidR="00D46D91">
        <w:t>s, along with associated uniform and IT costs.</w:t>
      </w:r>
    </w:p>
    <w:p w:rsidR="00DE01DE" w:rsidP="00DE01DE" w:rsidRDefault="00DE01DE" w14:paraId="715B88B5" w14:textId="2B00417F">
      <w:pPr>
        <w:ind w:left="993"/>
      </w:pPr>
      <w:r>
        <w:rPr>
          <w:noProof/>
        </w:rPr>
        <w:drawing>
          <wp:inline distT="0" distB="0" distL="0" distR="0" wp14:anchorId="43DD795B" wp14:editId="172AF357">
            <wp:extent cx="4544291" cy="149078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965" cy="14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DE" w:rsidP="00F05E52" w:rsidRDefault="00DE01DE" w14:paraId="768857A5" w14:textId="77777777">
      <w:pPr>
        <w:ind w:left="993" w:hanging="1134"/>
      </w:pPr>
    </w:p>
    <w:p w:rsidR="00F05E52" w:rsidP="00C6190F" w:rsidRDefault="00D46D91" w14:paraId="161270C0" w14:textId="2B9BCDA7">
      <w:pPr>
        <w:ind w:left="709" w:hanging="709"/>
      </w:pPr>
      <w:r>
        <w:t>5.2</w:t>
      </w:r>
      <w:r>
        <w:tab/>
      </w:r>
      <w:r w:rsidRPr="00F05E52" w:rsidR="00F05E52">
        <w:rPr>
          <w:b/>
          <w:bCs/>
        </w:rPr>
        <w:t>Pay Awards</w:t>
      </w:r>
    </w:p>
    <w:p w:rsidR="00F05E52" w:rsidP="00C6190F" w:rsidRDefault="00D46D91" w14:paraId="539952B4" w14:textId="2FACDFCC">
      <w:pPr>
        <w:ind w:left="709" w:firstLine="11"/>
      </w:pPr>
      <w:r>
        <w:t>Within the budget a Police Officer pay award was included of 2%, confirmation has been received that each scale point will be increased by £1,900 per annum, effective 1</w:t>
      </w:r>
      <w:r w:rsidRPr="00D46D91">
        <w:rPr>
          <w:vertAlign w:val="superscript"/>
        </w:rPr>
        <w:t>st</w:t>
      </w:r>
      <w:r>
        <w:t xml:space="preserve"> September 2022.  </w:t>
      </w:r>
      <w:r w:rsidR="00F05E52">
        <w:t xml:space="preserve">This increase has been calculated </w:t>
      </w:r>
      <w:r>
        <w:t xml:space="preserve">to an </w:t>
      </w:r>
      <w:r w:rsidR="00F05E52">
        <w:t>across-the-board</w:t>
      </w:r>
      <w:r>
        <w:t xml:space="preserve"> average increase of 5.1% for all officers.</w:t>
      </w:r>
    </w:p>
    <w:p w:rsidR="00F05E52" w:rsidP="00C6190F" w:rsidRDefault="00D46D91" w14:paraId="4DBA6242" w14:textId="77777777">
      <w:pPr>
        <w:ind w:left="709"/>
      </w:pPr>
      <w:r>
        <w:t xml:space="preserve">The financial impact on 2022/23 will be around an extra £3.85m of which </w:t>
      </w:r>
      <w:r w:rsidR="00F05E52">
        <w:t>the force</w:t>
      </w:r>
      <w:r>
        <w:t xml:space="preserve"> will receive funding of £1.25m, </w:t>
      </w:r>
      <w:r w:rsidR="00F05E52">
        <w:t>thus creating</w:t>
      </w:r>
      <w:r>
        <w:t xml:space="preserve"> an </w:t>
      </w:r>
      <w:r w:rsidR="00F05E52">
        <w:t>in-year</w:t>
      </w:r>
      <w:r>
        <w:t xml:space="preserve"> shortfall of £2.6m.</w:t>
      </w:r>
    </w:p>
    <w:p w:rsidR="00F05E52" w:rsidP="00C6190F" w:rsidRDefault="00D46D91" w14:paraId="31AAC89C" w14:textId="77777777">
      <w:pPr>
        <w:ind w:left="709"/>
      </w:pPr>
      <w:r>
        <w:t>If we assume, for now, an additional 1.5% that staff may get from September this would add a further £0.5m of cost that is unlikely to be funded.</w:t>
      </w:r>
      <w:r w:rsidR="00F05E52">
        <w:t xml:space="preserve"> </w:t>
      </w:r>
    </w:p>
    <w:p w:rsidR="00D46D91" w:rsidP="00C6190F" w:rsidRDefault="00F05E52" w14:paraId="5065E51E" w14:textId="508DE3DE">
      <w:pPr>
        <w:ind w:left="709"/>
      </w:pPr>
      <w:r>
        <w:t>I</w:t>
      </w:r>
      <w:r w:rsidR="00D46D91">
        <w:t xml:space="preserve">n total an additional cost of £3.1m to find in year. </w:t>
      </w:r>
    </w:p>
    <w:p w:rsidR="00100C91" w:rsidP="0068527C" w:rsidRDefault="00F05E52" w14:paraId="268CAA8C" w14:textId="63C4BEE3">
      <w:pPr>
        <w:ind w:left="709" w:hanging="709"/>
      </w:pPr>
      <w:r>
        <w:t>5.</w:t>
      </w:r>
      <w:r w:rsidR="0068527C">
        <w:t>3</w:t>
      </w:r>
      <w:r>
        <w:tab/>
      </w:r>
      <w:r w:rsidRPr="00100C91" w:rsidR="00100C91">
        <w:rPr>
          <w:b/>
          <w:bCs/>
        </w:rPr>
        <w:t>Overtime</w:t>
      </w:r>
    </w:p>
    <w:p w:rsidR="00100C91" w:rsidP="0068527C" w:rsidRDefault="00100C91" w14:paraId="5EBEB54F" w14:textId="2EC35CBD">
      <w:pPr>
        <w:ind w:left="709" w:hanging="709"/>
      </w:pPr>
      <w:r>
        <w:tab/>
        <w:t xml:space="preserve">In 2021/22 it was reported that a cost of £1,326k was incurred at the end of the year in respect of the </w:t>
      </w:r>
      <w:r w:rsidRPr="00F33370">
        <w:t xml:space="preserve">unpredictable nature of </w:t>
      </w:r>
      <w:r>
        <w:t>Police Officer</w:t>
      </w:r>
      <w:r w:rsidRPr="00F33370">
        <w:t xml:space="preserve"> elected bank holidays</w:t>
      </w:r>
      <w:r>
        <w:t xml:space="preserve">, it is anticipated that the force will incur a similar cost this financial year. As the cost was not identified until after the budget for 2022/23 was agreed and published it has not been included, it is expected a cost of £1,200k could be incurred, some of the cost from 2021/22 was </w:t>
      </w:r>
      <w:r w:rsidR="00AD6E5C">
        <w:t>off set</w:t>
      </w:r>
      <w:r>
        <w:t xml:space="preserve"> with mutual aid income.</w:t>
      </w:r>
    </w:p>
    <w:p w:rsidR="00F05E52" w:rsidP="0068527C" w:rsidRDefault="00100C91" w14:paraId="130C3FD6" w14:textId="4A5ED8A7">
      <w:pPr>
        <w:ind w:left="709" w:hanging="709"/>
      </w:pPr>
      <w:r>
        <w:t>5.</w:t>
      </w:r>
      <w:r w:rsidR="0068527C">
        <w:t>4</w:t>
      </w:r>
      <w:r>
        <w:tab/>
      </w:r>
      <w:r w:rsidRPr="00100C91" w:rsidR="00F05E52">
        <w:rPr>
          <w:b/>
          <w:bCs/>
        </w:rPr>
        <w:t>Inflation</w:t>
      </w:r>
    </w:p>
    <w:p w:rsidR="00F05E52" w:rsidP="0068527C" w:rsidRDefault="00F05E52" w14:paraId="50D2E948" w14:textId="16806690">
      <w:pPr>
        <w:ind w:left="709" w:hanging="709"/>
      </w:pPr>
      <w:r>
        <w:tab/>
        <w:t>A safeguard against increased fuel rises was built into the budget, however current information would suggest that these costs will rise above the safeguard budgeted.</w:t>
      </w:r>
      <w:r w:rsidR="00BD5ABE">
        <w:t xml:space="preserve"> </w:t>
      </w:r>
    </w:p>
    <w:p w:rsidR="00BD5ABE" w:rsidP="0068527C" w:rsidRDefault="00BD5ABE" w14:paraId="56EB4EAB" w14:textId="0E35639B">
      <w:pPr>
        <w:ind w:left="709" w:hanging="709"/>
      </w:pPr>
      <w:r>
        <w:tab/>
        <w:t>Across gas, electric, petrol and diesel this amounts to an unbudgeted cost of £751k.</w:t>
      </w:r>
    </w:p>
    <w:p w:rsidR="00BD5ABE" w:rsidP="0068527C" w:rsidRDefault="00BD5ABE" w14:paraId="0E6E68AB" w14:textId="26CABF27">
      <w:pPr>
        <w:ind w:left="709" w:hanging="709"/>
      </w:pPr>
      <w:r>
        <w:t>5.</w:t>
      </w:r>
      <w:r w:rsidR="0068527C">
        <w:t>5</w:t>
      </w:r>
      <w:r>
        <w:tab/>
      </w:r>
      <w:r w:rsidRPr="00100C91">
        <w:rPr>
          <w:b/>
          <w:bCs/>
        </w:rPr>
        <w:t>Insurance</w:t>
      </w:r>
    </w:p>
    <w:p w:rsidR="00BD5ABE" w:rsidP="0068527C" w:rsidRDefault="00BD5ABE" w14:paraId="729DE7E9" w14:textId="1DB359E7">
      <w:pPr>
        <w:ind w:left="709" w:hanging="709"/>
      </w:pPr>
      <w:r>
        <w:tab/>
        <w:t>The Insurance premiums have been renewed for the financial year.  This shows an increase in costs of £724k.</w:t>
      </w:r>
      <w:r w:rsidR="003D1955">
        <w:t xml:space="preserve"> Some of this could be offset against reducing the contributions to the insurance provision.</w:t>
      </w:r>
    </w:p>
    <w:p w:rsidR="00100C91" w:rsidP="0068527C" w:rsidRDefault="00BD5ABE" w14:paraId="6525B949" w14:textId="66244853">
      <w:pPr>
        <w:ind w:left="709" w:hanging="709"/>
      </w:pPr>
      <w:r>
        <w:t>5.</w:t>
      </w:r>
      <w:r w:rsidR="0068527C">
        <w:t>6</w:t>
      </w:r>
      <w:r w:rsidR="00100C91">
        <w:tab/>
      </w:r>
      <w:r w:rsidRPr="00100C91" w:rsidR="00100C91">
        <w:rPr>
          <w:b/>
          <w:bCs/>
        </w:rPr>
        <w:t>Staff Pay</w:t>
      </w:r>
    </w:p>
    <w:p w:rsidR="00BD5ABE" w:rsidP="0068527C" w:rsidRDefault="00100C91" w14:paraId="58FF4A3C" w14:textId="090FFBAD">
      <w:pPr>
        <w:ind w:left="709" w:hanging="709"/>
        <w:rPr>
          <w:rFonts w:cs="Arial"/>
        </w:rPr>
      </w:pPr>
      <w:r>
        <w:tab/>
        <w:t xml:space="preserve">A staff vacancy rate of 3% was built into the budget allowing for a percentage of staff posts to be vacant during the year.  </w:t>
      </w:r>
      <w:r w:rsidR="00A72674">
        <w:t xml:space="preserve">We are expected to underspend by a further (£2,500k) </w:t>
      </w:r>
      <w:r w:rsidR="00A72674">
        <w:rPr>
          <w:rFonts w:cs="Arial"/>
        </w:rPr>
        <w:t xml:space="preserve">due to high staff turnover and difficulty in recruiting to vacant posts.  </w:t>
      </w:r>
    </w:p>
    <w:p w:rsidR="0068527C" w:rsidP="0068527C" w:rsidRDefault="0068527C" w14:paraId="4536C548" w14:textId="77777777">
      <w:pPr>
        <w:ind w:left="709" w:hanging="709"/>
      </w:pPr>
    </w:p>
    <w:p w:rsidR="00100C91" w:rsidP="0068527C" w:rsidRDefault="00100C91" w14:paraId="295F9D64" w14:textId="6B4F673D">
      <w:pPr>
        <w:ind w:left="709" w:hanging="709"/>
      </w:pPr>
      <w:r>
        <w:lastRenderedPageBreak/>
        <w:t>5.</w:t>
      </w:r>
      <w:r w:rsidR="0068527C">
        <w:t>7</w:t>
      </w:r>
      <w:r>
        <w:tab/>
      </w:r>
      <w:r w:rsidRPr="001B1E6C">
        <w:rPr>
          <w:b/>
          <w:bCs/>
        </w:rPr>
        <w:t>Grant Income</w:t>
      </w:r>
    </w:p>
    <w:p w:rsidR="00100C91" w:rsidP="0068527C" w:rsidRDefault="00100C91" w14:paraId="354588E4" w14:textId="3BC83518">
      <w:pPr>
        <w:ind w:left="709" w:hanging="709"/>
      </w:pPr>
      <w:r>
        <w:tab/>
        <w:t>Performance Uplift grant of (£2,400k) will be received at the end of the financial</w:t>
      </w:r>
      <w:r w:rsidR="001B1E6C">
        <w:t xml:space="preserve"> </w:t>
      </w:r>
      <w:r>
        <w:t>year</w:t>
      </w:r>
      <w:r w:rsidR="001B1E6C">
        <w:t>.</w:t>
      </w:r>
    </w:p>
    <w:p w:rsidR="001B1E6C" w:rsidP="0068527C" w:rsidRDefault="001B1E6C" w14:paraId="0AA9A314" w14:textId="39FF2EB2">
      <w:pPr>
        <w:ind w:left="709" w:hanging="709"/>
      </w:pPr>
      <w:r>
        <w:t>5.</w:t>
      </w:r>
      <w:r w:rsidR="0068527C">
        <w:t>8</w:t>
      </w:r>
      <w:r>
        <w:tab/>
      </w:r>
      <w:r w:rsidRPr="003D1955">
        <w:rPr>
          <w:b/>
          <w:bCs/>
        </w:rPr>
        <w:t xml:space="preserve">Summary </w:t>
      </w:r>
    </w:p>
    <w:p w:rsidR="001B1E6C" w:rsidP="00F05E52" w:rsidRDefault="001B1E6C" w14:paraId="5DFD66DA" w14:textId="06D150AD">
      <w:pPr>
        <w:ind w:left="993" w:hanging="993"/>
      </w:pPr>
      <w:r>
        <w:tab/>
      </w:r>
      <w:r w:rsidR="00FB47FD">
        <w:rPr>
          <w:noProof/>
        </w:rPr>
        <w:drawing>
          <wp:inline distT="0" distB="0" distL="0" distR="0" wp14:anchorId="2710B98B" wp14:editId="47AAC1EB">
            <wp:extent cx="23241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0CEEB19D" w14:textId="77777777">
        <w:tc>
          <w:tcPr>
            <w:tcW w:w="9242" w:type="dxa"/>
          </w:tcPr>
          <w:p w:rsidRPr="00117FBD" w:rsidR="004E3450" w:rsidP="009B5983" w:rsidRDefault="009B5983" w14:paraId="6D6D15EA" w14:textId="05D6150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    </w:t>
            </w:r>
            <w:r w:rsidRPr="00117FBD" w:rsidR="004E3450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117FBD" w:rsidR="004E3450" w:rsidP="00176F1B" w:rsidRDefault="004E3450" w14:paraId="3C20946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3F54" w:rsidP="00C6190F" w:rsidRDefault="00C6190F" w14:paraId="48E9E804" w14:textId="27C54C4C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expected to underspend by a further (£2,500k) due to a high staff turnover and difficulty in recruiting to vacant posts</w:t>
      </w:r>
      <w:r w:rsidRPr="00117FBD" w:rsidR="00754DDE">
        <w:rPr>
          <w:rFonts w:ascii="Arial" w:hAnsi="Arial" w:cs="Arial"/>
          <w:sz w:val="24"/>
          <w:szCs w:val="24"/>
        </w:rPr>
        <w:t>.</w:t>
      </w:r>
    </w:p>
    <w:p w:rsidR="00C6190F" w:rsidP="00C6190F" w:rsidRDefault="00C6190F" w14:paraId="570CC165" w14:textId="306F44BE">
      <w:pPr>
        <w:pStyle w:val="NoSpacing"/>
        <w:ind w:left="644" w:hanging="644"/>
        <w:jc w:val="both"/>
        <w:rPr>
          <w:rFonts w:ascii="Arial" w:hAnsi="Arial" w:cs="Arial"/>
          <w:sz w:val="24"/>
          <w:szCs w:val="24"/>
        </w:rPr>
      </w:pPr>
    </w:p>
    <w:p w:rsidR="00C6190F" w:rsidP="00C6190F" w:rsidRDefault="00C6190F" w14:paraId="37AD06CA" w14:textId="1A22222B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impact is more heavily felt within the Enabling Services areas of the force and will impact on the delivery of change programmes</w:t>
      </w:r>
      <w:r w:rsidR="00984101">
        <w:rPr>
          <w:rFonts w:ascii="Arial" w:hAnsi="Arial" w:cs="Arial"/>
          <w:sz w:val="24"/>
          <w:szCs w:val="24"/>
        </w:rPr>
        <w:t xml:space="preserve"> as well</w:t>
      </w:r>
      <w:r>
        <w:rPr>
          <w:rFonts w:ascii="Arial" w:hAnsi="Arial" w:cs="Arial"/>
          <w:sz w:val="24"/>
          <w:szCs w:val="24"/>
        </w:rPr>
        <w:t xml:space="preserve"> strategic activities which may take longer to deliver.  </w:t>
      </w:r>
    </w:p>
    <w:p w:rsidR="00C6190F" w:rsidP="00C6190F" w:rsidRDefault="00C6190F" w14:paraId="575CE378" w14:textId="77777777">
      <w:pPr>
        <w:pStyle w:val="NoSpacing"/>
        <w:ind w:left="644" w:hanging="644"/>
        <w:jc w:val="both"/>
        <w:rPr>
          <w:rFonts w:ascii="Arial" w:hAnsi="Arial" w:cs="Arial"/>
          <w:sz w:val="24"/>
          <w:szCs w:val="24"/>
        </w:rPr>
      </w:pPr>
    </w:p>
    <w:p w:rsidR="00C6190F" w:rsidP="00C6190F" w:rsidRDefault="00C6190F" w14:paraId="203CDAA4" w14:textId="6E0FD8CE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term operation issues will/have occurred in the delivery of </w:t>
      </w:r>
      <w:proofErr w:type="gramStart"/>
      <w:r>
        <w:rPr>
          <w:rFonts w:ascii="Arial" w:hAnsi="Arial" w:cs="Arial"/>
          <w:sz w:val="24"/>
          <w:szCs w:val="24"/>
        </w:rPr>
        <w:t>day to day</w:t>
      </w:r>
      <w:proofErr w:type="gramEnd"/>
      <w:r>
        <w:rPr>
          <w:rFonts w:ascii="Arial" w:hAnsi="Arial" w:cs="Arial"/>
          <w:sz w:val="24"/>
          <w:szCs w:val="24"/>
        </w:rPr>
        <w:t xml:space="preserve"> business, particularly in respect of bedding new systems into the organisation and resolving early life issues. </w:t>
      </w:r>
    </w:p>
    <w:p w:rsidR="00C6190F" w:rsidP="00C6190F" w:rsidRDefault="00C6190F" w14:paraId="76416624" w14:textId="77777777">
      <w:pPr>
        <w:pStyle w:val="NoSpacing"/>
        <w:ind w:left="644" w:hanging="644"/>
        <w:jc w:val="both"/>
        <w:rPr>
          <w:rFonts w:ascii="Arial" w:hAnsi="Arial" w:cs="Arial"/>
          <w:sz w:val="24"/>
          <w:szCs w:val="24"/>
        </w:rPr>
      </w:pPr>
    </w:p>
    <w:p w:rsidRPr="00117FBD" w:rsidR="00C6190F" w:rsidP="00C6190F" w:rsidRDefault="00C6190F" w14:paraId="70FD523D" w14:textId="291A6FD7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issues will need to be carefully managed throughout the year.</w:t>
      </w:r>
    </w:p>
    <w:p w:rsidRPr="00117FBD" w:rsidR="00F43F54" w:rsidP="00176F1B" w:rsidRDefault="00F43F54" w14:paraId="5076CEE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3B59591D" w14:textId="77777777">
        <w:tc>
          <w:tcPr>
            <w:tcW w:w="9242" w:type="dxa"/>
          </w:tcPr>
          <w:p w:rsidRPr="00117FBD" w:rsidR="004E3450" w:rsidP="000B01CD" w:rsidRDefault="004E3450" w14:paraId="78ED1C08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Pr="00117FBD" w:rsidR="004E3450" w:rsidP="00176F1B" w:rsidRDefault="004E3450" w14:paraId="6DBC914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3450" w:rsidP="00176F1B" w:rsidRDefault="00E36BBB" w14:paraId="761DAE79" w14:textId="77777777">
      <w:pPr>
        <w:spacing w:line="240" w:lineRule="auto"/>
        <w:ind w:left="720" w:hanging="720"/>
        <w:jc w:val="both"/>
        <w:rPr>
          <w:rFonts w:cs="Arial"/>
        </w:rPr>
      </w:pPr>
      <w:r w:rsidRPr="00117FBD">
        <w:rPr>
          <w:rFonts w:cs="Arial"/>
        </w:rPr>
        <w:t>7.1</w:t>
      </w:r>
      <w:r w:rsidRPr="00117FBD">
        <w:rPr>
          <w:rFonts w:cs="Arial"/>
        </w:rPr>
        <w:tab/>
      </w:r>
      <w:r w:rsidRPr="00117FBD" w:rsidR="00754DDE">
        <w:rPr>
          <w:rFonts w:cs="Arial"/>
        </w:rPr>
        <w:t>There are no equality implications arising from this report.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0C1DFB0F" w14:textId="77777777">
        <w:tc>
          <w:tcPr>
            <w:tcW w:w="9242" w:type="dxa"/>
          </w:tcPr>
          <w:p w:rsidRPr="00117FBD" w:rsidR="004E3450" w:rsidP="000B01CD" w:rsidRDefault="004E3450" w14:paraId="6BBB50F7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</w:tr>
    </w:tbl>
    <w:p w:rsidRPr="00117FBD" w:rsidR="006F233E" w:rsidP="00176F1B" w:rsidRDefault="006F233E" w14:paraId="75353481" w14:textId="77777777">
      <w:pPr>
        <w:spacing w:after="0" w:line="240" w:lineRule="auto"/>
        <w:jc w:val="both"/>
        <w:rPr>
          <w:rFonts w:cs="Arial"/>
          <w:szCs w:val="24"/>
        </w:rPr>
      </w:pPr>
    </w:p>
    <w:p w:rsidRPr="00515EE0" w:rsidR="00CB7F1A" w:rsidP="00CB7F1A" w:rsidRDefault="004E3450" w14:paraId="152C32B3" w14:textId="18E88CF3">
      <w:pPr>
        <w:pStyle w:val="NoSpacing"/>
        <w:ind w:left="709" w:hanging="709"/>
        <w:jc w:val="both"/>
        <w:rPr>
          <w:rFonts w:ascii="Arial" w:hAnsi="Arial" w:cs="Arial"/>
          <w:sz w:val="24"/>
        </w:rPr>
      </w:pPr>
      <w:r w:rsidRPr="00117FBD">
        <w:rPr>
          <w:rFonts w:ascii="Arial" w:hAnsi="Arial" w:cs="Arial"/>
          <w:sz w:val="24"/>
          <w:szCs w:val="24"/>
        </w:rPr>
        <w:t>8.1</w:t>
      </w:r>
      <w:r w:rsidRPr="00117FBD">
        <w:rPr>
          <w:rFonts w:ascii="Arial" w:hAnsi="Arial" w:cs="Arial"/>
          <w:sz w:val="24"/>
          <w:szCs w:val="24"/>
        </w:rPr>
        <w:tab/>
      </w:r>
      <w:r w:rsidRPr="00515EE0" w:rsidR="00515EE0">
        <w:rPr>
          <w:rFonts w:ascii="Arial" w:hAnsi="Arial" w:cs="Arial"/>
          <w:sz w:val="24"/>
        </w:rPr>
        <w:t xml:space="preserve">There are no </w:t>
      </w:r>
      <w:r w:rsidR="00515EE0">
        <w:rPr>
          <w:rFonts w:ascii="Arial" w:hAnsi="Arial" w:cs="Arial"/>
          <w:sz w:val="24"/>
        </w:rPr>
        <w:t>risk management</w:t>
      </w:r>
      <w:r w:rsidRPr="00515EE0" w:rsidR="00515EE0">
        <w:rPr>
          <w:rFonts w:ascii="Arial" w:hAnsi="Arial" w:cs="Arial"/>
          <w:sz w:val="24"/>
        </w:rPr>
        <w:t xml:space="preserve"> implications arising from this report.</w:t>
      </w:r>
    </w:p>
    <w:p w:rsidRPr="00117FBD" w:rsidR="0065273B" w:rsidP="0018450B" w:rsidRDefault="0065273B" w14:paraId="5BA1BDFD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65D8D37A" w14:textId="77777777">
        <w:tc>
          <w:tcPr>
            <w:tcW w:w="9242" w:type="dxa"/>
          </w:tcPr>
          <w:p w:rsidRPr="00117FBD" w:rsidR="004E3450" w:rsidP="000B01CD" w:rsidRDefault="004E3450" w14:paraId="67027F41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117FBD" w:rsidR="004E3450" w:rsidP="00176F1B" w:rsidRDefault="004E3450" w14:paraId="4A35DA9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164EC0" w:rsidP="00176F1B" w:rsidRDefault="004E3450" w14:paraId="0F10BD70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9.1</w:t>
      </w:r>
      <w:r w:rsidRPr="00117FBD">
        <w:rPr>
          <w:rFonts w:ascii="Arial" w:hAnsi="Arial" w:cs="Arial"/>
          <w:sz w:val="24"/>
          <w:szCs w:val="24"/>
        </w:rPr>
        <w:tab/>
      </w:r>
      <w:r w:rsidRPr="00117FBD" w:rsidR="00754DDE">
        <w:rPr>
          <w:rFonts w:ascii="Arial" w:hAnsi="Arial" w:cs="Arial"/>
          <w:sz w:val="24"/>
          <w:szCs w:val="24"/>
        </w:rPr>
        <w:t>There are no policy implications arising from this report.</w:t>
      </w:r>
    </w:p>
    <w:p w:rsidRPr="00117FBD" w:rsidR="000C512B" w:rsidP="00176F1B" w:rsidRDefault="000C512B" w14:paraId="1040239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171981" w14:paraId="74310D25" w14:textId="77777777">
        <w:tc>
          <w:tcPr>
            <w:tcW w:w="9242" w:type="dxa"/>
          </w:tcPr>
          <w:p w:rsidRPr="00117FBD" w:rsidR="004E3450" w:rsidP="000B01CD" w:rsidRDefault="004E3450" w14:paraId="07A230A6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Pr="00117FBD" w:rsidR="004E3450" w:rsidP="00176F1B" w:rsidRDefault="004E3450" w14:paraId="18D231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6E4D" w:rsidP="00A11B80" w:rsidRDefault="00754DDE" w14:paraId="52B4E150" w14:textId="77777777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There are no changes in legislation or other legal considerations t</w:t>
      </w:r>
      <w:r w:rsidRPr="00117FBD" w:rsidR="001C3637">
        <w:rPr>
          <w:rFonts w:ascii="Arial" w:hAnsi="Arial" w:cs="Arial"/>
          <w:sz w:val="24"/>
          <w:szCs w:val="24"/>
        </w:rPr>
        <w:t>hat are relevant to this report.</w:t>
      </w:r>
    </w:p>
    <w:p w:rsidRPr="00117FBD" w:rsidR="00D8564A" w:rsidP="00D633FC" w:rsidRDefault="00D8564A" w14:paraId="003497B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24AE50AC" w14:textId="77777777">
        <w:tc>
          <w:tcPr>
            <w:tcW w:w="9242" w:type="dxa"/>
          </w:tcPr>
          <w:p w:rsidRPr="00117FBD" w:rsidR="004E3450" w:rsidP="000B01CD" w:rsidRDefault="004E3450" w14:paraId="7CAD6FFE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Details of outcome of consultation</w:t>
            </w:r>
          </w:p>
        </w:tc>
      </w:tr>
    </w:tbl>
    <w:p w:rsidRPr="00117FBD" w:rsidR="004E3450" w:rsidP="00176F1B" w:rsidRDefault="004E3450" w14:paraId="4E599FD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3450" w:rsidP="000B01CD" w:rsidRDefault="001C3637" w14:paraId="5F55CE46" w14:textId="31FE3A20">
      <w:pPr>
        <w:pStyle w:val="NoSpacing"/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 xml:space="preserve">The figures included in this report are presented to the Force Executive Board </w:t>
      </w:r>
      <w:r w:rsidRPr="00117FBD" w:rsidR="00117FBD">
        <w:rPr>
          <w:rFonts w:ascii="Arial" w:hAnsi="Arial" w:cs="Arial"/>
          <w:sz w:val="24"/>
          <w:szCs w:val="24"/>
        </w:rPr>
        <w:t>monthly</w:t>
      </w:r>
      <w:r w:rsidRPr="00117FBD">
        <w:rPr>
          <w:rFonts w:ascii="Arial" w:hAnsi="Arial" w:cs="Arial"/>
          <w:sz w:val="24"/>
          <w:szCs w:val="24"/>
        </w:rPr>
        <w:t>.</w:t>
      </w:r>
    </w:p>
    <w:p w:rsidRPr="00117FBD" w:rsidR="00D75FFA" w:rsidP="00176F1B" w:rsidRDefault="00D75FFA" w14:paraId="79D7451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107E0" w:rsidR="004E3450" w:rsidTr="00171981" w14:paraId="77259247" w14:textId="77777777">
        <w:tc>
          <w:tcPr>
            <w:tcW w:w="9242" w:type="dxa"/>
          </w:tcPr>
          <w:p w:rsidRPr="00117FBD" w:rsidR="004E3450" w:rsidP="00176F1B" w:rsidRDefault="004E3450" w14:paraId="5282989D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 w:rsidRPr="00117FBD"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8107E0" w:rsidR="00D15BEA" w:rsidP="00CD691E" w:rsidRDefault="00D15BEA" w14:paraId="7769A66D" w14:textId="77777777">
      <w:pPr>
        <w:spacing w:after="0" w:line="240" w:lineRule="auto"/>
        <w:jc w:val="both"/>
        <w:rPr>
          <w:rFonts w:cs="Arial"/>
          <w:vanish/>
          <w:szCs w:val="24"/>
          <w:highlight w:val="yellow"/>
        </w:rPr>
      </w:pPr>
    </w:p>
    <w:p w:rsidRPr="008107E0" w:rsidR="0065273B" w:rsidP="00CD691E" w:rsidRDefault="0065273B" w14:paraId="543CC3BB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Pr="001B1E6C" w:rsidR="003F182F" w:rsidP="006507C7" w:rsidRDefault="001B1E6C" w14:paraId="0584CA38" w14:textId="7F63EBAC">
      <w:pPr>
        <w:pStyle w:val="NoSpacing"/>
        <w:numPr>
          <w:ilvl w:val="1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B1E6C">
        <w:rPr>
          <w:rFonts w:ascii="Arial" w:hAnsi="Arial" w:cs="Arial"/>
          <w:sz w:val="24"/>
          <w:szCs w:val="24"/>
        </w:rPr>
        <w:t>There are no appendices to report.</w:t>
      </w:r>
    </w:p>
    <w:p w:rsidRPr="003633B0" w:rsidR="003633B0" w:rsidP="003633B0" w:rsidRDefault="003633B0" w14:paraId="0A2B5E02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121FD2" w14:paraId="575809E1" w14:textId="77777777">
        <w:tc>
          <w:tcPr>
            <w:tcW w:w="9242" w:type="dxa"/>
          </w:tcPr>
          <w:p w:rsidRPr="00117FBD" w:rsidR="004E3450" w:rsidP="00176F1B" w:rsidRDefault="004E3450" w14:paraId="62F11FA6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 w:rsidRPr="00117FBD">
              <w:rPr>
                <w:rFonts w:ascii="Arial" w:hAnsi="Arial" w:cs="Arial"/>
                <w:b/>
                <w:sz w:val="24"/>
                <w:szCs w:val="24"/>
              </w:rPr>
              <w:tab/>
              <w:t>Background Papers (relevant for Police and Crime Panel Only)</w:t>
            </w:r>
          </w:p>
        </w:tc>
      </w:tr>
    </w:tbl>
    <w:p w:rsidR="00410D49" w:rsidP="00A87EF3" w:rsidRDefault="00410D49" w14:paraId="2779A354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</w:p>
    <w:p w:rsidR="00A67A03" w:rsidP="001B1E6C" w:rsidRDefault="004E3450" w14:paraId="442AAF8E" w14:textId="231BD95D">
      <w:pPr>
        <w:pStyle w:val="NoSpacing"/>
        <w:jc w:val="both"/>
        <w:outlineLvl w:val="0"/>
        <w:rPr>
          <w:rFonts w:cs="Arial"/>
          <w:szCs w:val="24"/>
        </w:rPr>
      </w:pPr>
      <w:r w:rsidRPr="00117FBD">
        <w:rPr>
          <w:rFonts w:ascii="Arial" w:hAnsi="Arial" w:cs="Arial"/>
          <w:sz w:val="24"/>
          <w:szCs w:val="24"/>
        </w:rPr>
        <w:t>NB</w:t>
      </w:r>
      <w:r w:rsidRPr="00117FBD" w:rsidR="00A87EF3">
        <w:rPr>
          <w:rFonts w:ascii="Arial" w:hAnsi="Arial" w:cs="Arial"/>
          <w:sz w:val="24"/>
          <w:szCs w:val="24"/>
        </w:rPr>
        <w:t xml:space="preserve">: </w:t>
      </w:r>
      <w:r w:rsidRPr="00117FBD">
        <w:rPr>
          <w:rFonts w:ascii="Arial" w:hAnsi="Arial" w:cs="Arial"/>
          <w:sz w:val="24"/>
          <w:szCs w:val="24"/>
        </w:rPr>
        <w:t>See guidance on public access to meetings and information about meetings for guidance on non-public information and confidential information.</w:t>
      </w:r>
      <w:r w:rsidRPr="00164EC0">
        <w:rPr>
          <w:rFonts w:ascii="Arial" w:hAnsi="Arial" w:cs="Arial"/>
          <w:sz w:val="24"/>
          <w:szCs w:val="24"/>
        </w:rPr>
        <w:t xml:space="preserve">  </w:t>
      </w:r>
    </w:p>
    <w:sectPr w:rsidR="00A67A03" w:rsidSect="00503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FC76" w14:textId="77777777" w:rsidR="00C753DD" w:rsidRDefault="00C753DD">
      <w:pPr>
        <w:pStyle w:val="NoSpacing"/>
      </w:pPr>
      <w:r>
        <w:separator/>
      </w:r>
    </w:p>
  </w:endnote>
  <w:endnote w:type="continuationSeparator" w:id="0">
    <w:p w14:paraId="166FD72B" w14:textId="77777777" w:rsidR="00C753DD" w:rsidRDefault="00C753D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9F53" w14:textId="77777777" w:rsidR="007272F7" w:rsidRDefault="00727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2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29708" w14:textId="77777777" w:rsidR="007272F7" w:rsidRDefault="00727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58BEFB" w14:textId="77777777" w:rsidR="007272F7" w:rsidRDefault="00727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AC64" w14:textId="77777777" w:rsidR="007272F7" w:rsidRDefault="00727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2C45" w14:textId="77777777" w:rsidR="00C753DD" w:rsidRDefault="00C753DD">
      <w:pPr>
        <w:pStyle w:val="NoSpacing"/>
      </w:pPr>
      <w:r>
        <w:separator/>
      </w:r>
    </w:p>
  </w:footnote>
  <w:footnote w:type="continuationSeparator" w:id="0">
    <w:p w14:paraId="148EFA90" w14:textId="77777777" w:rsidR="00C753DD" w:rsidRDefault="00C753DD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7AA4" w14:textId="77777777" w:rsidR="007272F7" w:rsidRDefault="0072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FCC" w14:textId="77777777" w:rsidR="007272F7" w:rsidRDefault="00727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DB9F" w14:textId="77777777" w:rsidR="007272F7" w:rsidRDefault="00727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F18"/>
    <w:multiLevelType w:val="hybridMultilevel"/>
    <w:tmpl w:val="DD76800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198651F"/>
    <w:multiLevelType w:val="hybridMultilevel"/>
    <w:tmpl w:val="6736FABC"/>
    <w:lvl w:ilvl="0" w:tplc="08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5F5723"/>
    <w:multiLevelType w:val="hybridMultilevel"/>
    <w:tmpl w:val="4AEA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336"/>
    <w:multiLevelType w:val="hybridMultilevel"/>
    <w:tmpl w:val="07F8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1665"/>
    <w:multiLevelType w:val="hybridMultilevel"/>
    <w:tmpl w:val="E8E4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568F"/>
    <w:multiLevelType w:val="hybridMultilevel"/>
    <w:tmpl w:val="E85C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F470A"/>
    <w:multiLevelType w:val="hybridMultilevel"/>
    <w:tmpl w:val="245AF27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98B5D36"/>
    <w:multiLevelType w:val="hybridMultilevel"/>
    <w:tmpl w:val="44B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45438"/>
    <w:multiLevelType w:val="hybridMultilevel"/>
    <w:tmpl w:val="79F63B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6F22"/>
    <w:multiLevelType w:val="hybridMultilevel"/>
    <w:tmpl w:val="9148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07BA2"/>
    <w:multiLevelType w:val="hybridMultilevel"/>
    <w:tmpl w:val="79E015B8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12103200"/>
    <w:multiLevelType w:val="multilevel"/>
    <w:tmpl w:val="EB083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47C1312"/>
    <w:multiLevelType w:val="hybridMultilevel"/>
    <w:tmpl w:val="F9D0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12F72"/>
    <w:multiLevelType w:val="multilevel"/>
    <w:tmpl w:val="3A32F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198B1FFF"/>
    <w:multiLevelType w:val="multilevel"/>
    <w:tmpl w:val="5476C4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F233BB8"/>
    <w:multiLevelType w:val="hybridMultilevel"/>
    <w:tmpl w:val="933E19C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F844F8F"/>
    <w:multiLevelType w:val="hybridMultilevel"/>
    <w:tmpl w:val="E9C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36404"/>
    <w:multiLevelType w:val="multilevel"/>
    <w:tmpl w:val="788C1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3826835"/>
    <w:multiLevelType w:val="multilevel"/>
    <w:tmpl w:val="FFC01324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00"/>
        </w:tabs>
        <w:ind w:left="-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60"/>
        </w:tabs>
        <w:ind w:left="-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860"/>
        </w:tabs>
        <w:ind w:left="-1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20"/>
        </w:tabs>
        <w:ind w:left="-28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480"/>
        </w:tabs>
        <w:ind w:left="-3480" w:hanging="1800"/>
      </w:pPr>
      <w:rPr>
        <w:rFonts w:cs="Times New Roman" w:hint="default"/>
      </w:rPr>
    </w:lvl>
  </w:abstractNum>
  <w:abstractNum w:abstractNumId="19" w15:restartNumberingAfterBreak="0">
    <w:nsid w:val="250A1904"/>
    <w:multiLevelType w:val="hybridMultilevel"/>
    <w:tmpl w:val="B76427F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0C047D"/>
    <w:multiLevelType w:val="hybridMultilevel"/>
    <w:tmpl w:val="1E4EDC0A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3469A3"/>
    <w:multiLevelType w:val="hybridMultilevel"/>
    <w:tmpl w:val="2FECC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65A7858"/>
    <w:multiLevelType w:val="hybridMultilevel"/>
    <w:tmpl w:val="476A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C73F9"/>
    <w:multiLevelType w:val="multilevel"/>
    <w:tmpl w:val="A8CAD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2AE42DD0"/>
    <w:multiLevelType w:val="hybridMultilevel"/>
    <w:tmpl w:val="8DD6B6D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8762E"/>
    <w:multiLevelType w:val="hybridMultilevel"/>
    <w:tmpl w:val="2D12871E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854134"/>
    <w:multiLevelType w:val="hybridMultilevel"/>
    <w:tmpl w:val="44AC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80449"/>
    <w:multiLevelType w:val="multilevel"/>
    <w:tmpl w:val="4282F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545C89"/>
    <w:multiLevelType w:val="hybridMultilevel"/>
    <w:tmpl w:val="8120372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3E6D29A9"/>
    <w:multiLevelType w:val="multilevel"/>
    <w:tmpl w:val="8D2EC7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0" w15:restartNumberingAfterBreak="0">
    <w:nsid w:val="474734F2"/>
    <w:multiLevelType w:val="hybridMultilevel"/>
    <w:tmpl w:val="DE40EF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725849"/>
    <w:multiLevelType w:val="hybridMultilevel"/>
    <w:tmpl w:val="80FE2F7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6A77BB2"/>
    <w:multiLevelType w:val="multilevel"/>
    <w:tmpl w:val="532C54A4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A1871"/>
    <w:multiLevelType w:val="hybridMultilevel"/>
    <w:tmpl w:val="D4C4D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BEF2871"/>
    <w:multiLevelType w:val="hybridMultilevel"/>
    <w:tmpl w:val="5110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A45C7D"/>
    <w:multiLevelType w:val="hybridMultilevel"/>
    <w:tmpl w:val="CFBCE3DE"/>
    <w:lvl w:ilvl="0" w:tplc="70F869CA">
      <w:start w:val="898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91C13"/>
    <w:multiLevelType w:val="hybridMultilevel"/>
    <w:tmpl w:val="69E85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0BA1"/>
    <w:multiLevelType w:val="hybridMultilevel"/>
    <w:tmpl w:val="7BB0AFF2"/>
    <w:lvl w:ilvl="0" w:tplc="08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8" w15:restartNumberingAfterBreak="0">
    <w:nsid w:val="65A67010"/>
    <w:multiLevelType w:val="hybridMultilevel"/>
    <w:tmpl w:val="B5D0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5E7E"/>
    <w:multiLevelType w:val="hybridMultilevel"/>
    <w:tmpl w:val="826C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8642B"/>
    <w:multiLevelType w:val="hybridMultilevel"/>
    <w:tmpl w:val="0B8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71135"/>
    <w:multiLevelType w:val="hybridMultilevel"/>
    <w:tmpl w:val="B078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53DD4"/>
    <w:multiLevelType w:val="hybridMultilevel"/>
    <w:tmpl w:val="68D2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04B18"/>
    <w:multiLevelType w:val="multilevel"/>
    <w:tmpl w:val="99D02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4" w15:restartNumberingAfterBreak="0">
    <w:nsid w:val="7DE51E26"/>
    <w:multiLevelType w:val="hybridMultilevel"/>
    <w:tmpl w:val="97B2F6D6"/>
    <w:lvl w:ilvl="0" w:tplc="33E672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64E7F"/>
    <w:multiLevelType w:val="hybridMultilevel"/>
    <w:tmpl w:val="D326F48E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12"/>
  </w:num>
  <w:num w:numId="4">
    <w:abstractNumId w:val="25"/>
  </w:num>
  <w:num w:numId="5">
    <w:abstractNumId w:val="33"/>
  </w:num>
  <w:num w:numId="6">
    <w:abstractNumId w:val="21"/>
  </w:num>
  <w:num w:numId="7">
    <w:abstractNumId w:val="13"/>
  </w:num>
  <w:num w:numId="8">
    <w:abstractNumId w:val="11"/>
  </w:num>
  <w:num w:numId="9">
    <w:abstractNumId w:val="14"/>
  </w:num>
  <w:num w:numId="10">
    <w:abstractNumId w:val="18"/>
  </w:num>
  <w:num w:numId="11">
    <w:abstractNumId w:val="43"/>
  </w:num>
  <w:num w:numId="12">
    <w:abstractNumId w:val="20"/>
  </w:num>
  <w:num w:numId="13">
    <w:abstractNumId w:val="44"/>
  </w:num>
  <w:num w:numId="14">
    <w:abstractNumId w:val="28"/>
  </w:num>
  <w:num w:numId="15">
    <w:abstractNumId w:val="19"/>
  </w:num>
  <w:num w:numId="16">
    <w:abstractNumId w:val="35"/>
  </w:num>
  <w:num w:numId="17">
    <w:abstractNumId w:val="23"/>
  </w:num>
  <w:num w:numId="18">
    <w:abstractNumId w:val="8"/>
  </w:num>
  <w:num w:numId="19">
    <w:abstractNumId w:val="17"/>
  </w:num>
  <w:num w:numId="20">
    <w:abstractNumId w:val="32"/>
  </w:num>
  <w:num w:numId="21">
    <w:abstractNumId w:val="29"/>
  </w:num>
  <w:num w:numId="22">
    <w:abstractNumId w:val="37"/>
  </w:num>
  <w:num w:numId="23">
    <w:abstractNumId w:val="10"/>
  </w:num>
  <w:num w:numId="24">
    <w:abstractNumId w:val="0"/>
  </w:num>
  <w:num w:numId="25">
    <w:abstractNumId w:val="41"/>
  </w:num>
  <w:num w:numId="26">
    <w:abstractNumId w:val="30"/>
  </w:num>
  <w:num w:numId="27">
    <w:abstractNumId w:val="6"/>
  </w:num>
  <w:num w:numId="28">
    <w:abstractNumId w:val="27"/>
  </w:num>
  <w:num w:numId="29">
    <w:abstractNumId w:val="38"/>
  </w:num>
  <w:num w:numId="30">
    <w:abstractNumId w:val="9"/>
  </w:num>
  <w:num w:numId="31">
    <w:abstractNumId w:val="3"/>
  </w:num>
  <w:num w:numId="32">
    <w:abstractNumId w:val="45"/>
  </w:num>
  <w:num w:numId="33">
    <w:abstractNumId w:val="22"/>
  </w:num>
  <w:num w:numId="34">
    <w:abstractNumId w:val="1"/>
  </w:num>
  <w:num w:numId="35">
    <w:abstractNumId w:val="42"/>
  </w:num>
  <w:num w:numId="36">
    <w:abstractNumId w:val="2"/>
  </w:num>
  <w:num w:numId="37">
    <w:abstractNumId w:val="26"/>
  </w:num>
  <w:num w:numId="38">
    <w:abstractNumId w:val="36"/>
  </w:num>
  <w:num w:numId="39">
    <w:abstractNumId w:val="4"/>
  </w:num>
  <w:num w:numId="40">
    <w:abstractNumId w:val="5"/>
  </w:num>
  <w:num w:numId="41">
    <w:abstractNumId w:val="31"/>
  </w:num>
  <w:num w:numId="42">
    <w:abstractNumId w:val="15"/>
  </w:num>
  <w:num w:numId="43">
    <w:abstractNumId w:val="24"/>
  </w:num>
  <w:num w:numId="44">
    <w:abstractNumId w:val="7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02924"/>
    <w:rsid w:val="000039D2"/>
    <w:rsid w:val="00003B18"/>
    <w:rsid w:val="00005071"/>
    <w:rsid w:val="00005607"/>
    <w:rsid w:val="00006AD5"/>
    <w:rsid w:val="00007539"/>
    <w:rsid w:val="00007E71"/>
    <w:rsid w:val="00007F3D"/>
    <w:rsid w:val="000130D9"/>
    <w:rsid w:val="00013C2E"/>
    <w:rsid w:val="0001528E"/>
    <w:rsid w:val="00015777"/>
    <w:rsid w:val="000171AB"/>
    <w:rsid w:val="000173C5"/>
    <w:rsid w:val="00017884"/>
    <w:rsid w:val="00017BC4"/>
    <w:rsid w:val="00017C0E"/>
    <w:rsid w:val="00021408"/>
    <w:rsid w:val="00021B76"/>
    <w:rsid w:val="00022B64"/>
    <w:rsid w:val="00023BB4"/>
    <w:rsid w:val="00026E25"/>
    <w:rsid w:val="00027BF5"/>
    <w:rsid w:val="00027CB9"/>
    <w:rsid w:val="00027D14"/>
    <w:rsid w:val="00030744"/>
    <w:rsid w:val="00030E55"/>
    <w:rsid w:val="00032076"/>
    <w:rsid w:val="000345C5"/>
    <w:rsid w:val="000345E6"/>
    <w:rsid w:val="00035084"/>
    <w:rsid w:val="000356DA"/>
    <w:rsid w:val="00035B93"/>
    <w:rsid w:val="00035EEC"/>
    <w:rsid w:val="000376D9"/>
    <w:rsid w:val="00041515"/>
    <w:rsid w:val="00041AFE"/>
    <w:rsid w:val="00042CE0"/>
    <w:rsid w:val="00045C70"/>
    <w:rsid w:val="00046D19"/>
    <w:rsid w:val="00046F81"/>
    <w:rsid w:val="0004778B"/>
    <w:rsid w:val="000517AD"/>
    <w:rsid w:val="00052AF6"/>
    <w:rsid w:val="00054575"/>
    <w:rsid w:val="000546D9"/>
    <w:rsid w:val="00055A2E"/>
    <w:rsid w:val="00057877"/>
    <w:rsid w:val="0006049B"/>
    <w:rsid w:val="00061340"/>
    <w:rsid w:val="0006203B"/>
    <w:rsid w:val="00062FB5"/>
    <w:rsid w:val="00063720"/>
    <w:rsid w:val="0006429D"/>
    <w:rsid w:val="00067932"/>
    <w:rsid w:val="00067A07"/>
    <w:rsid w:val="00070747"/>
    <w:rsid w:val="0007087D"/>
    <w:rsid w:val="000727FF"/>
    <w:rsid w:val="0007447B"/>
    <w:rsid w:val="000767E1"/>
    <w:rsid w:val="00076C37"/>
    <w:rsid w:val="00081D46"/>
    <w:rsid w:val="00082B5C"/>
    <w:rsid w:val="00083A36"/>
    <w:rsid w:val="000840AF"/>
    <w:rsid w:val="00084ADC"/>
    <w:rsid w:val="00084E14"/>
    <w:rsid w:val="000852C5"/>
    <w:rsid w:val="00085EAF"/>
    <w:rsid w:val="000868D8"/>
    <w:rsid w:val="00087270"/>
    <w:rsid w:val="00087F56"/>
    <w:rsid w:val="000904E7"/>
    <w:rsid w:val="00090C32"/>
    <w:rsid w:val="00091D0B"/>
    <w:rsid w:val="00095044"/>
    <w:rsid w:val="00095488"/>
    <w:rsid w:val="00096280"/>
    <w:rsid w:val="000963D9"/>
    <w:rsid w:val="00096520"/>
    <w:rsid w:val="00097EAE"/>
    <w:rsid w:val="000A2555"/>
    <w:rsid w:val="000A417A"/>
    <w:rsid w:val="000A4370"/>
    <w:rsid w:val="000A4BA3"/>
    <w:rsid w:val="000A5424"/>
    <w:rsid w:val="000A78E8"/>
    <w:rsid w:val="000B01CD"/>
    <w:rsid w:val="000B1488"/>
    <w:rsid w:val="000B1A46"/>
    <w:rsid w:val="000B1B1A"/>
    <w:rsid w:val="000B2A1D"/>
    <w:rsid w:val="000B2FDB"/>
    <w:rsid w:val="000B594E"/>
    <w:rsid w:val="000B6117"/>
    <w:rsid w:val="000C0DDB"/>
    <w:rsid w:val="000C1600"/>
    <w:rsid w:val="000C1E99"/>
    <w:rsid w:val="000C32E6"/>
    <w:rsid w:val="000C455A"/>
    <w:rsid w:val="000C49D2"/>
    <w:rsid w:val="000C512B"/>
    <w:rsid w:val="000C6EB0"/>
    <w:rsid w:val="000D0577"/>
    <w:rsid w:val="000D10F1"/>
    <w:rsid w:val="000D1180"/>
    <w:rsid w:val="000D207D"/>
    <w:rsid w:val="000D2AE8"/>
    <w:rsid w:val="000D4C1E"/>
    <w:rsid w:val="000D58EC"/>
    <w:rsid w:val="000D5ADB"/>
    <w:rsid w:val="000E084E"/>
    <w:rsid w:val="000E3AF3"/>
    <w:rsid w:val="000E51FA"/>
    <w:rsid w:val="000E601C"/>
    <w:rsid w:val="000E708F"/>
    <w:rsid w:val="000E7F11"/>
    <w:rsid w:val="000E7F25"/>
    <w:rsid w:val="000F15BB"/>
    <w:rsid w:val="000F1701"/>
    <w:rsid w:val="000F25E6"/>
    <w:rsid w:val="000F4045"/>
    <w:rsid w:val="000F5A51"/>
    <w:rsid w:val="000F6507"/>
    <w:rsid w:val="000F6864"/>
    <w:rsid w:val="000F6C89"/>
    <w:rsid w:val="000F777B"/>
    <w:rsid w:val="00100C91"/>
    <w:rsid w:val="001011C3"/>
    <w:rsid w:val="0010134E"/>
    <w:rsid w:val="00101CEA"/>
    <w:rsid w:val="00102633"/>
    <w:rsid w:val="0010295E"/>
    <w:rsid w:val="0010324F"/>
    <w:rsid w:val="00103DB5"/>
    <w:rsid w:val="00105A6E"/>
    <w:rsid w:val="0010697D"/>
    <w:rsid w:val="00106AFE"/>
    <w:rsid w:val="00107CA1"/>
    <w:rsid w:val="0011050A"/>
    <w:rsid w:val="00111B92"/>
    <w:rsid w:val="0011255E"/>
    <w:rsid w:val="001136FA"/>
    <w:rsid w:val="00113732"/>
    <w:rsid w:val="00115F29"/>
    <w:rsid w:val="00117FBD"/>
    <w:rsid w:val="00120E79"/>
    <w:rsid w:val="00121F4E"/>
    <w:rsid w:val="00121FD2"/>
    <w:rsid w:val="00122E33"/>
    <w:rsid w:val="001241FE"/>
    <w:rsid w:val="00124957"/>
    <w:rsid w:val="00125036"/>
    <w:rsid w:val="00125149"/>
    <w:rsid w:val="00125523"/>
    <w:rsid w:val="001256BA"/>
    <w:rsid w:val="001302A5"/>
    <w:rsid w:val="001339B0"/>
    <w:rsid w:val="001340AF"/>
    <w:rsid w:val="00134E4F"/>
    <w:rsid w:val="00137C66"/>
    <w:rsid w:val="001416C1"/>
    <w:rsid w:val="001416EC"/>
    <w:rsid w:val="00142923"/>
    <w:rsid w:val="001431C5"/>
    <w:rsid w:val="001442BC"/>
    <w:rsid w:val="001451E5"/>
    <w:rsid w:val="001453E6"/>
    <w:rsid w:val="0014583B"/>
    <w:rsid w:val="00146994"/>
    <w:rsid w:val="0015126B"/>
    <w:rsid w:val="00151904"/>
    <w:rsid w:val="00151906"/>
    <w:rsid w:val="00153728"/>
    <w:rsid w:val="0015372A"/>
    <w:rsid w:val="001557CA"/>
    <w:rsid w:val="00156DE9"/>
    <w:rsid w:val="001571B9"/>
    <w:rsid w:val="001578F5"/>
    <w:rsid w:val="0015799D"/>
    <w:rsid w:val="00157C30"/>
    <w:rsid w:val="0016038E"/>
    <w:rsid w:val="00161AD4"/>
    <w:rsid w:val="00162877"/>
    <w:rsid w:val="00162B76"/>
    <w:rsid w:val="00164EC0"/>
    <w:rsid w:val="00165722"/>
    <w:rsid w:val="001662BE"/>
    <w:rsid w:val="00166527"/>
    <w:rsid w:val="00167E31"/>
    <w:rsid w:val="00171981"/>
    <w:rsid w:val="00171DB8"/>
    <w:rsid w:val="00172EB7"/>
    <w:rsid w:val="00175254"/>
    <w:rsid w:val="0017599A"/>
    <w:rsid w:val="001761F4"/>
    <w:rsid w:val="00176ADA"/>
    <w:rsid w:val="00176BCA"/>
    <w:rsid w:val="00176F1B"/>
    <w:rsid w:val="00177117"/>
    <w:rsid w:val="00181CEC"/>
    <w:rsid w:val="00182381"/>
    <w:rsid w:val="00182678"/>
    <w:rsid w:val="001826BD"/>
    <w:rsid w:val="001827E6"/>
    <w:rsid w:val="00182DF0"/>
    <w:rsid w:val="0018450B"/>
    <w:rsid w:val="00184567"/>
    <w:rsid w:val="00184B5F"/>
    <w:rsid w:val="00185694"/>
    <w:rsid w:val="0018593A"/>
    <w:rsid w:val="00185D6F"/>
    <w:rsid w:val="00190345"/>
    <w:rsid w:val="00190E3F"/>
    <w:rsid w:val="00191DF2"/>
    <w:rsid w:val="00192942"/>
    <w:rsid w:val="001931B3"/>
    <w:rsid w:val="00193E76"/>
    <w:rsid w:val="00194856"/>
    <w:rsid w:val="0019558F"/>
    <w:rsid w:val="00196534"/>
    <w:rsid w:val="00197207"/>
    <w:rsid w:val="00197B3D"/>
    <w:rsid w:val="001A004F"/>
    <w:rsid w:val="001A0B3B"/>
    <w:rsid w:val="001A26AE"/>
    <w:rsid w:val="001A26B6"/>
    <w:rsid w:val="001A7A7E"/>
    <w:rsid w:val="001B1ABF"/>
    <w:rsid w:val="001B1E6C"/>
    <w:rsid w:val="001B45DE"/>
    <w:rsid w:val="001B465E"/>
    <w:rsid w:val="001B5A4D"/>
    <w:rsid w:val="001B71F4"/>
    <w:rsid w:val="001C0E0D"/>
    <w:rsid w:val="001C0FD4"/>
    <w:rsid w:val="001C18CF"/>
    <w:rsid w:val="001C2D13"/>
    <w:rsid w:val="001C347D"/>
    <w:rsid w:val="001C3637"/>
    <w:rsid w:val="001C433A"/>
    <w:rsid w:val="001C48C4"/>
    <w:rsid w:val="001C536E"/>
    <w:rsid w:val="001C69A7"/>
    <w:rsid w:val="001C6EBC"/>
    <w:rsid w:val="001C7DAF"/>
    <w:rsid w:val="001C7FEE"/>
    <w:rsid w:val="001D0972"/>
    <w:rsid w:val="001D1324"/>
    <w:rsid w:val="001D224B"/>
    <w:rsid w:val="001D2645"/>
    <w:rsid w:val="001D371F"/>
    <w:rsid w:val="001D3ECA"/>
    <w:rsid w:val="001D3F4E"/>
    <w:rsid w:val="001D440D"/>
    <w:rsid w:val="001D4453"/>
    <w:rsid w:val="001D6B5D"/>
    <w:rsid w:val="001E0423"/>
    <w:rsid w:val="001E2ED0"/>
    <w:rsid w:val="001E4EE9"/>
    <w:rsid w:val="001E5199"/>
    <w:rsid w:val="001F036B"/>
    <w:rsid w:val="001F1725"/>
    <w:rsid w:val="001F28D8"/>
    <w:rsid w:val="001F2A37"/>
    <w:rsid w:val="001F4358"/>
    <w:rsid w:val="001F444B"/>
    <w:rsid w:val="00200FDD"/>
    <w:rsid w:val="00201BA5"/>
    <w:rsid w:val="00201BD1"/>
    <w:rsid w:val="002035A8"/>
    <w:rsid w:val="00204EE6"/>
    <w:rsid w:val="00205878"/>
    <w:rsid w:val="002063A7"/>
    <w:rsid w:val="002113BC"/>
    <w:rsid w:val="00211C62"/>
    <w:rsid w:val="0021291B"/>
    <w:rsid w:val="00212CF3"/>
    <w:rsid w:val="00216974"/>
    <w:rsid w:val="0021718B"/>
    <w:rsid w:val="00217B5B"/>
    <w:rsid w:val="00221012"/>
    <w:rsid w:val="00222D7A"/>
    <w:rsid w:val="00224010"/>
    <w:rsid w:val="00224F4B"/>
    <w:rsid w:val="00227C69"/>
    <w:rsid w:val="00232033"/>
    <w:rsid w:val="00233405"/>
    <w:rsid w:val="00235964"/>
    <w:rsid w:val="002414FF"/>
    <w:rsid w:val="002418CB"/>
    <w:rsid w:val="00241BEB"/>
    <w:rsid w:val="00241C19"/>
    <w:rsid w:val="00244106"/>
    <w:rsid w:val="00247433"/>
    <w:rsid w:val="0024760B"/>
    <w:rsid w:val="00250C94"/>
    <w:rsid w:val="00251522"/>
    <w:rsid w:val="002525A0"/>
    <w:rsid w:val="00252A3D"/>
    <w:rsid w:val="0025311E"/>
    <w:rsid w:val="00253143"/>
    <w:rsid w:val="0025406B"/>
    <w:rsid w:val="00254A6C"/>
    <w:rsid w:val="002608F5"/>
    <w:rsid w:val="00262B6B"/>
    <w:rsid w:val="00262D35"/>
    <w:rsid w:val="00262E4D"/>
    <w:rsid w:val="00264152"/>
    <w:rsid w:val="0026516E"/>
    <w:rsid w:val="00266DF2"/>
    <w:rsid w:val="00266E2F"/>
    <w:rsid w:val="00270655"/>
    <w:rsid w:val="002706F3"/>
    <w:rsid w:val="00270FF0"/>
    <w:rsid w:val="00271AAE"/>
    <w:rsid w:val="00272121"/>
    <w:rsid w:val="00273679"/>
    <w:rsid w:val="00273C70"/>
    <w:rsid w:val="00274640"/>
    <w:rsid w:val="0027521E"/>
    <w:rsid w:val="002758B5"/>
    <w:rsid w:val="0028223B"/>
    <w:rsid w:val="00282F6F"/>
    <w:rsid w:val="00284040"/>
    <w:rsid w:val="00284A20"/>
    <w:rsid w:val="00285788"/>
    <w:rsid w:val="00286269"/>
    <w:rsid w:val="002867A8"/>
    <w:rsid w:val="002915E9"/>
    <w:rsid w:val="00291AC2"/>
    <w:rsid w:val="002930B0"/>
    <w:rsid w:val="00293B37"/>
    <w:rsid w:val="00293EDB"/>
    <w:rsid w:val="00295EB6"/>
    <w:rsid w:val="0029748C"/>
    <w:rsid w:val="002A0BBB"/>
    <w:rsid w:val="002A12B5"/>
    <w:rsid w:val="002A1500"/>
    <w:rsid w:val="002A20C8"/>
    <w:rsid w:val="002A4B48"/>
    <w:rsid w:val="002A4CB9"/>
    <w:rsid w:val="002A4E3C"/>
    <w:rsid w:val="002A57E8"/>
    <w:rsid w:val="002A5813"/>
    <w:rsid w:val="002A63E8"/>
    <w:rsid w:val="002A6BC3"/>
    <w:rsid w:val="002A72E5"/>
    <w:rsid w:val="002A7871"/>
    <w:rsid w:val="002B19EE"/>
    <w:rsid w:val="002B3A24"/>
    <w:rsid w:val="002B438F"/>
    <w:rsid w:val="002B4669"/>
    <w:rsid w:val="002B503D"/>
    <w:rsid w:val="002B536B"/>
    <w:rsid w:val="002B7341"/>
    <w:rsid w:val="002B775E"/>
    <w:rsid w:val="002C1309"/>
    <w:rsid w:val="002C1B7B"/>
    <w:rsid w:val="002C1F7C"/>
    <w:rsid w:val="002C3607"/>
    <w:rsid w:val="002C3715"/>
    <w:rsid w:val="002D030F"/>
    <w:rsid w:val="002D042B"/>
    <w:rsid w:val="002D0ABD"/>
    <w:rsid w:val="002D1501"/>
    <w:rsid w:val="002D1E07"/>
    <w:rsid w:val="002D275E"/>
    <w:rsid w:val="002D2B68"/>
    <w:rsid w:val="002D5DA4"/>
    <w:rsid w:val="002D610E"/>
    <w:rsid w:val="002D6140"/>
    <w:rsid w:val="002E080A"/>
    <w:rsid w:val="002E0C66"/>
    <w:rsid w:val="002E0CBF"/>
    <w:rsid w:val="002E13EB"/>
    <w:rsid w:val="002E2452"/>
    <w:rsid w:val="002E28BC"/>
    <w:rsid w:val="002E4A66"/>
    <w:rsid w:val="002E6CA5"/>
    <w:rsid w:val="002E7114"/>
    <w:rsid w:val="002E7B27"/>
    <w:rsid w:val="002F0968"/>
    <w:rsid w:val="002F122A"/>
    <w:rsid w:val="002F13DB"/>
    <w:rsid w:val="002F1BE5"/>
    <w:rsid w:val="002F2575"/>
    <w:rsid w:val="002F31C4"/>
    <w:rsid w:val="002F3753"/>
    <w:rsid w:val="002F4C0D"/>
    <w:rsid w:val="002F62FC"/>
    <w:rsid w:val="002F6559"/>
    <w:rsid w:val="002F6D5F"/>
    <w:rsid w:val="00302B0A"/>
    <w:rsid w:val="00304094"/>
    <w:rsid w:val="0031045F"/>
    <w:rsid w:val="00310846"/>
    <w:rsid w:val="00311B1F"/>
    <w:rsid w:val="00311DE8"/>
    <w:rsid w:val="00311E9D"/>
    <w:rsid w:val="00312385"/>
    <w:rsid w:val="0031253D"/>
    <w:rsid w:val="003136C0"/>
    <w:rsid w:val="00313C6D"/>
    <w:rsid w:val="00314DFB"/>
    <w:rsid w:val="00315BBD"/>
    <w:rsid w:val="00315C9E"/>
    <w:rsid w:val="0031630D"/>
    <w:rsid w:val="00316EE7"/>
    <w:rsid w:val="0031757A"/>
    <w:rsid w:val="003227DC"/>
    <w:rsid w:val="00322D6A"/>
    <w:rsid w:val="00322DAE"/>
    <w:rsid w:val="003230F1"/>
    <w:rsid w:val="0032559C"/>
    <w:rsid w:val="003310B7"/>
    <w:rsid w:val="00331288"/>
    <w:rsid w:val="00331B6F"/>
    <w:rsid w:val="00332C92"/>
    <w:rsid w:val="00332D98"/>
    <w:rsid w:val="00333256"/>
    <w:rsid w:val="003332C3"/>
    <w:rsid w:val="00333850"/>
    <w:rsid w:val="00334906"/>
    <w:rsid w:val="00335859"/>
    <w:rsid w:val="003371B9"/>
    <w:rsid w:val="00337C7E"/>
    <w:rsid w:val="0034091A"/>
    <w:rsid w:val="00342347"/>
    <w:rsid w:val="00343F48"/>
    <w:rsid w:val="0034431E"/>
    <w:rsid w:val="003443EB"/>
    <w:rsid w:val="0034750E"/>
    <w:rsid w:val="003477E6"/>
    <w:rsid w:val="00347D00"/>
    <w:rsid w:val="003514D5"/>
    <w:rsid w:val="00351BDF"/>
    <w:rsid w:val="00352C94"/>
    <w:rsid w:val="00355157"/>
    <w:rsid w:val="003566E0"/>
    <w:rsid w:val="003607A7"/>
    <w:rsid w:val="00361216"/>
    <w:rsid w:val="00361C56"/>
    <w:rsid w:val="0036260A"/>
    <w:rsid w:val="003633B0"/>
    <w:rsid w:val="00363F1B"/>
    <w:rsid w:val="00365EBC"/>
    <w:rsid w:val="003705C0"/>
    <w:rsid w:val="00372FAB"/>
    <w:rsid w:val="00374525"/>
    <w:rsid w:val="003745F7"/>
    <w:rsid w:val="00374930"/>
    <w:rsid w:val="00375DA0"/>
    <w:rsid w:val="00377DC5"/>
    <w:rsid w:val="00380BAA"/>
    <w:rsid w:val="00382F07"/>
    <w:rsid w:val="00383A85"/>
    <w:rsid w:val="00385170"/>
    <w:rsid w:val="003852AE"/>
    <w:rsid w:val="00386479"/>
    <w:rsid w:val="003865F4"/>
    <w:rsid w:val="00386EC3"/>
    <w:rsid w:val="0038798D"/>
    <w:rsid w:val="0039058F"/>
    <w:rsid w:val="00390D05"/>
    <w:rsid w:val="00390D0C"/>
    <w:rsid w:val="00392240"/>
    <w:rsid w:val="00393F34"/>
    <w:rsid w:val="00395D2E"/>
    <w:rsid w:val="00396F81"/>
    <w:rsid w:val="00397D1E"/>
    <w:rsid w:val="003A024A"/>
    <w:rsid w:val="003A06F3"/>
    <w:rsid w:val="003A1C96"/>
    <w:rsid w:val="003A201B"/>
    <w:rsid w:val="003A30C2"/>
    <w:rsid w:val="003A321F"/>
    <w:rsid w:val="003A34C1"/>
    <w:rsid w:val="003A4E4F"/>
    <w:rsid w:val="003B0271"/>
    <w:rsid w:val="003B0E42"/>
    <w:rsid w:val="003B1383"/>
    <w:rsid w:val="003B21C3"/>
    <w:rsid w:val="003B4419"/>
    <w:rsid w:val="003B5188"/>
    <w:rsid w:val="003B5F70"/>
    <w:rsid w:val="003B6114"/>
    <w:rsid w:val="003C33FD"/>
    <w:rsid w:val="003C47EC"/>
    <w:rsid w:val="003C6D56"/>
    <w:rsid w:val="003C7E8F"/>
    <w:rsid w:val="003D10FD"/>
    <w:rsid w:val="003D1730"/>
    <w:rsid w:val="003D1876"/>
    <w:rsid w:val="003D1955"/>
    <w:rsid w:val="003D2507"/>
    <w:rsid w:val="003D42F5"/>
    <w:rsid w:val="003D5228"/>
    <w:rsid w:val="003D5C19"/>
    <w:rsid w:val="003D66A4"/>
    <w:rsid w:val="003D6CA3"/>
    <w:rsid w:val="003D7B83"/>
    <w:rsid w:val="003E0A7D"/>
    <w:rsid w:val="003E0B79"/>
    <w:rsid w:val="003E1F37"/>
    <w:rsid w:val="003E2345"/>
    <w:rsid w:val="003E2E42"/>
    <w:rsid w:val="003E2E7F"/>
    <w:rsid w:val="003E47BA"/>
    <w:rsid w:val="003E4B38"/>
    <w:rsid w:val="003E563C"/>
    <w:rsid w:val="003E569A"/>
    <w:rsid w:val="003E5E64"/>
    <w:rsid w:val="003E5F54"/>
    <w:rsid w:val="003E78BD"/>
    <w:rsid w:val="003F14E5"/>
    <w:rsid w:val="003F182F"/>
    <w:rsid w:val="003F2A2B"/>
    <w:rsid w:val="003F47E8"/>
    <w:rsid w:val="003F4CC8"/>
    <w:rsid w:val="003F595D"/>
    <w:rsid w:val="003F5F37"/>
    <w:rsid w:val="003F6A36"/>
    <w:rsid w:val="003F6C63"/>
    <w:rsid w:val="003F741A"/>
    <w:rsid w:val="00400AC9"/>
    <w:rsid w:val="00401896"/>
    <w:rsid w:val="00402919"/>
    <w:rsid w:val="004049A5"/>
    <w:rsid w:val="00404FB6"/>
    <w:rsid w:val="004061DD"/>
    <w:rsid w:val="00406287"/>
    <w:rsid w:val="00410547"/>
    <w:rsid w:val="004107F4"/>
    <w:rsid w:val="00410D49"/>
    <w:rsid w:val="004125A8"/>
    <w:rsid w:val="004127AE"/>
    <w:rsid w:val="00415026"/>
    <w:rsid w:val="004150E1"/>
    <w:rsid w:val="0041571F"/>
    <w:rsid w:val="00417169"/>
    <w:rsid w:val="00420748"/>
    <w:rsid w:val="0042180D"/>
    <w:rsid w:val="00422903"/>
    <w:rsid w:val="00423250"/>
    <w:rsid w:val="00424DC2"/>
    <w:rsid w:val="00430E39"/>
    <w:rsid w:val="00430E79"/>
    <w:rsid w:val="004329E1"/>
    <w:rsid w:val="00433092"/>
    <w:rsid w:val="00433316"/>
    <w:rsid w:val="0043405F"/>
    <w:rsid w:val="00434628"/>
    <w:rsid w:val="00434B36"/>
    <w:rsid w:val="00440E49"/>
    <w:rsid w:val="004416C5"/>
    <w:rsid w:val="004423F2"/>
    <w:rsid w:val="00442C0E"/>
    <w:rsid w:val="00442CEF"/>
    <w:rsid w:val="00442FC2"/>
    <w:rsid w:val="00444377"/>
    <w:rsid w:val="00444DD8"/>
    <w:rsid w:val="004455D3"/>
    <w:rsid w:val="00445DC2"/>
    <w:rsid w:val="00446AC8"/>
    <w:rsid w:val="00446C5A"/>
    <w:rsid w:val="004502C1"/>
    <w:rsid w:val="004512ED"/>
    <w:rsid w:val="00451AB1"/>
    <w:rsid w:val="004539AA"/>
    <w:rsid w:val="00453C04"/>
    <w:rsid w:val="00454305"/>
    <w:rsid w:val="0045474B"/>
    <w:rsid w:val="00456E46"/>
    <w:rsid w:val="0045788D"/>
    <w:rsid w:val="00457D57"/>
    <w:rsid w:val="00457E01"/>
    <w:rsid w:val="00461BD2"/>
    <w:rsid w:val="00462160"/>
    <w:rsid w:val="004622C0"/>
    <w:rsid w:val="00463D15"/>
    <w:rsid w:val="0046401C"/>
    <w:rsid w:val="004645AC"/>
    <w:rsid w:val="00464C9D"/>
    <w:rsid w:val="00465278"/>
    <w:rsid w:val="0046561D"/>
    <w:rsid w:val="00467B0B"/>
    <w:rsid w:val="00467B20"/>
    <w:rsid w:val="00467C4B"/>
    <w:rsid w:val="00470AC7"/>
    <w:rsid w:val="00471FEE"/>
    <w:rsid w:val="00472A9F"/>
    <w:rsid w:val="00473292"/>
    <w:rsid w:val="00473909"/>
    <w:rsid w:val="00476532"/>
    <w:rsid w:val="00480395"/>
    <w:rsid w:val="004804A1"/>
    <w:rsid w:val="004806A4"/>
    <w:rsid w:val="00482081"/>
    <w:rsid w:val="004826DF"/>
    <w:rsid w:val="004827B9"/>
    <w:rsid w:val="00485CBD"/>
    <w:rsid w:val="00486402"/>
    <w:rsid w:val="00486690"/>
    <w:rsid w:val="00486DED"/>
    <w:rsid w:val="004879A2"/>
    <w:rsid w:val="00490088"/>
    <w:rsid w:val="0049078B"/>
    <w:rsid w:val="00491709"/>
    <w:rsid w:val="004920BF"/>
    <w:rsid w:val="00493C74"/>
    <w:rsid w:val="004959EE"/>
    <w:rsid w:val="00497069"/>
    <w:rsid w:val="004973D1"/>
    <w:rsid w:val="004A0B76"/>
    <w:rsid w:val="004A1436"/>
    <w:rsid w:val="004A1B7F"/>
    <w:rsid w:val="004A2BEB"/>
    <w:rsid w:val="004A3198"/>
    <w:rsid w:val="004A397B"/>
    <w:rsid w:val="004A3F15"/>
    <w:rsid w:val="004A407F"/>
    <w:rsid w:val="004A421E"/>
    <w:rsid w:val="004A4539"/>
    <w:rsid w:val="004A5385"/>
    <w:rsid w:val="004A5985"/>
    <w:rsid w:val="004A5D8E"/>
    <w:rsid w:val="004A68DE"/>
    <w:rsid w:val="004A7051"/>
    <w:rsid w:val="004A79B6"/>
    <w:rsid w:val="004A7B48"/>
    <w:rsid w:val="004A7FD7"/>
    <w:rsid w:val="004B0160"/>
    <w:rsid w:val="004B0236"/>
    <w:rsid w:val="004B0877"/>
    <w:rsid w:val="004B178D"/>
    <w:rsid w:val="004B1B88"/>
    <w:rsid w:val="004B2667"/>
    <w:rsid w:val="004B2D09"/>
    <w:rsid w:val="004B2D6E"/>
    <w:rsid w:val="004B3B30"/>
    <w:rsid w:val="004B463D"/>
    <w:rsid w:val="004B4D01"/>
    <w:rsid w:val="004B605C"/>
    <w:rsid w:val="004C0AF6"/>
    <w:rsid w:val="004C0E0A"/>
    <w:rsid w:val="004C3CB5"/>
    <w:rsid w:val="004C44AB"/>
    <w:rsid w:val="004C5577"/>
    <w:rsid w:val="004C5FF4"/>
    <w:rsid w:val="004C767E"/>
    <w:rsid w:val="004C7793"/>
    <w:rsid w:val="004C77AF"/>
    <w:rsid w:val="004D019B"/>
    <w:rsid w:val="004D16D8"/>
    <w:rsid w:val="004D1AB8"/>
    <w:rsid w:val="004D1C5D"/>
    <w:rsid w:val="004D2143"/>
    <w:rsid w:val="004D3483"/>
    <w:rsid w:val="004D5F95"/>
    <w:rsid w:val="004D758F"/>
    <w:rsid w:val="004E2B73"/>
    <w:rsid w:val="004E3450"/>
    <w:rsid w:val="004E462C"/>
    <w:rsid w:val="004E6DD2"/>
    <w:rsid w:val="004E6E4D"/>
    <w:rsid w:val="004F1B75"/>
    <w:rsid w:val="004F254D"/>
    <w:rsid w:val="004F2A6F"/>
    <w:rsid w:val="004F475C"/>
    <w:rsid w:val="004F52AE"/>
    <w:rsid w:val="004F58D1"/>
    <w:rsid w:val="004F5A82"/>
    <w:rsid w:val="004F5EAA"/>
    <w:rsid w:val="004F63D3"/>
    <w:rsid w:val="004F685E"/>
    <w:rsid w:val="00500BB2"/>
    <w:rsid w:val="005015DB"/>
    <w:rsid w:val="00501CFB"/>
    <w:rsid w:val="005038E4"/>
    <w:rsid w:val="00506987"/>
    <w:rsid w:val="00511A13"/>
    <w:rsid w:val="0051224D"/>
    <w:rsid w:val="00512408"/>
    <w:rsid w:val="005126C0"/>
    <w:rsid w:val="00512A35"/>
    <w:rsid w:val="00514188"/>
    <w:rsid w:val="0051536A"/>
    <w:rsid w:val="00515784"/>
    <w:rsid w:val="00515BD6"/>
    <w:rsid w:val="00515DE9"/>
    <w:rsid w:val="00515EE0"/>
    <w:rsid w:val="00516559"/>
    <w:rsid w:val="0051698B"/>
    <w:rsid w:val="00516F68"/>
    <w:rsid w:val="0051721B"/>
    <w:rsid w:val="005173C9"/>
    <w:rsid w:val="00517463"/>
    <w:rsid w:val="00517C6E"/>
    <w:rsid w:val="00520CBC"/>
    <w:rsid w:val="00523C53"/>
    <w:rsid w:val="00525C0D"/>
    <w:rsid w:val="00525EBF"/>
    <w:rsid w:val="00526996"/>
    <w:rsid w:val="00527736"/>
    <w:rsid w:val="00530CD3"/>
    <w:rsid w:val="00531AC8"/>
    <w:rsid w:val="0053202D"/>
    <w:rsid w:val="00532FC8"/>
    <w:rsid w:val="005332BD"/>
    <w:rsid w:val="00534805"/>
    <w:rsid w:val="00534A94"/>
    <w:rsid w:val="00535A73"/>
    <w:rsid w:val="00537489"/>
    <w:rsid w:val="00540741"/>
    <w:rsid w:val="005407AA"/>
    <w:rsid w:val="00542A52"/>
    <w:rsid w:val="00546F32"/>
    <w:rsid w:val="00547140"/>
    <w:rsid w:val="005471F7"/>
    <w:rsid w:val="005473D6"/>
    <w:rsid w:val="00551F45"/>
    <w:rsid w:val="00552371"/>
    <w:rsid w:val="00553881"/>
    <w:rsid w:val="00553D4D"/>
    <w:rsid w:val="0055650E"/>
    <w:rsid w:val="00556739"/>
    <w:rsid w:val="00556C5F"/>
    <w:rsid w:val="00556FED"/>
    <w:rsid w:val="00557607"/>
    <w:rsid w:val="00557738"/>
    <w:rsid w:val="005603F9"/>
    <w:rsid w:val="00560E17"/>
    <w:rsid w:val="00560FA5"/>
    <w:rsid w:val="0056197C"/>
    <w:rsid w:val="005619AB"/>
    <w:rsid w:val="0056258F"/>
    <w:rsid w:val="00564071"/>
    <w:rsid w:val="00564685"/>
    <w:rsid w:val="00571446"/>
    <w:rsid w:val="00571A9C"/>
    <w:rsid w:val="00571E1D"/>
    <w:rsid w:val="005723B9"/>
    <w:rsid w:val="00573188"/>
    <w:rsid w:val="0057426E"/>
    <w:rsid w:val="00575C49"/>
    <w:rsid w:val="00575F15"/>
    <w:rsid w:val="00577491"/>
    <w:rsid w:val="00580458"/>
    <w:rsid w:val="0058075D"/>
    <w:rsid w:val="0058129D"/>
    <w:rsid w:val="00581853"/>
    <w:rsid w:val="00583449"/>
    <w:rsid w:val="0058431B"/>
    <w:rsid w:val="00584EA6"/>
    <w:rsid w:val="005851DA"/>
    <w:rsid w:val="00585EF3"/>
    <w:rsid w:val="005860CA"/>
    <w:rsid w:val="00587E55"/>
    <w:rsid w:val="00590564"/>
    <w:rsid w:val="00590614"/>
    <w:rsid w:val="00590D94"/>
    <w:rsid w:val="00591A55"/>
    <w:rsid w:val="00592EAD"/>
    <w:rsid w:val="005934CB"/>
    <w:rsid w:val="00593B8E"/>
    <w:rsid w:val="00594485"/>
    <w:rsid w:val="00594597"/>
    <w:rsid w:val="0059688D"/>
    <w:rsid w:val="00596D25"/>
    <w:rsid w:val="005A1BDD"/>
    <w:rsid w:val="005A3E3D"/>
    <w:rsid w:val="005A3F26"/>
    <w:rsid w:val="005A4AEE"/>
    <w:rsid w:val="005A4D64"/>
    <w:rsid w:val="005A57F0"/>
    <w:rsid w:val="005A5DEB"/>
    <w:rsid w:val="005A6112"/>
    <w:rsid w:val="005A624A"/>
    <w:rsid w:val="005A7AE7"/>
    <w:rsid w:val="005B0F2E"/>
    <w:rsid w:val="005B1383"/>
    <w:rsid w:val="005B1B1C"/>
    <w:rsid w:val="005B27FC"/>
    <w:rsid w:val="005B34FB"/>
    <w:rsid w:val="005B54FB"/>
    <w:rsid w:val="005B5D1B"/>
    <w:rsid w:val="005B5F91"/>
    <w:rsid w:val="005B639C"/>
    <w:rsid w:val="005B7227"/>
    <w:rsid w:val="005C0742"/>
    <w:rsid w:val="005C190A"/>
    <w:rsid w:val="005C1E3D"/>
    <w:rsid w:val="005C2365"/>
    <w:rsid w:val="005C35F1"/>
    <w:rsid w:val="005C42E4"/>
    <w:rsid w:val="005C5FBF"/>
    <w:rsid w:val="005C74ED"/>
    <w:rsid w:val="005D08CC"/>
    <w:rsid w:val="005D2BC0"/>
    <w:rsid w:val="005D40AD"/>
    <w:rsid w:val="005D5E0A"/>
    <w:rsid w:val="005D6771"/>
    <w:rsid w:val="005D6CFE"/>
    <w:rsid w:val="005D6FE4"/>
    <w:rsid w:val="005D7782"/>
    <w:rsid w:val="005E0E85"/>
    <w:rsid w:val="005E16F1"/>
    <w:rsid w:val="005E212E"/>
    <w:rsid w:val="005E2CF8"/>
    <w:rsid w:val="005E34F9"/>
    <w:rsid w:val="005E4298"/>
    <w:rsid w:val="005E4648"/>
    <w:rsid w:val="005E480F"/>
    <w:rsid w:val="005E5BD8"/>
    <w:rsid w:val="005E6561"/>
    <w:rsid w:val="005F2267"/>
    <w:rsid w:val="005F2925"/>
    <w:rsid w:val="005F2BF4"/>
    <w:rsid w:val="005F42D3"/>
    <w:rsid w:val="005F4D00"/>
    <w:rsid w:val="005F5729"/>
    <w:rsid w:val="005F5C63"/>
    <w:rsid w:val="005F6A96"/>
    <w:rsid w:val="005F6D15"/>
    <w:rsid w:val="005F7BB6"/>
    <w:rsid w:val="00601F40"/>
    <w:rsid w:val="0060343F"/>
    <w:rsid w:val="00604966"/>
    <w:rsid w:val="006054B0"/>
    <w:rsid w:val="006076B2"/>
    <w:rsid w:val="00607A88"/>
    <w:rsid w:val="006108E1"/>
    <w:rsid w:val="00611DD3"/>
    <w:rsid w:val="006133D1"/>
    <w:rsid w:val="0061405F"/>
    <w:rsid w:val="0061431A"/>
    <w:rsid w:val="006143C9"/>
    <w:rsid w:val="00614A50"/>
    <w:rsid w:val="00614B27"/>
    <w:rsid w:val="00614D4F"/>
    <w:rsid w:val="00615E1C"/>
    <w:rsid w:val="00615FE3"/>
    <w:rsid w:val="00621A95"/>
    <w:rsid w:val="0062337F"/>
    <w:rsid w:val="00623E0E"/>
    <w:rsid w:val="006262CE"/>
    <w:rsid w:val="00626D34"/>
    <w:rsid w:val="00627634"/>
    <w:rsid w:val="00627921"/>
    <w:rsid w:val="006310C2"/>
    <w:rsid w:val="00631A85"/>
    <w:rsid w:val="006327B1"/>
    <w:rsid w:val="006331CF"/>
    <w:rsid w:val="0063454D"/>
    <w:rsid w:val="00634620"/>
    <w:rsid w:val="0063540E"/>
    <w:rsid w:val="006367BD"/>
    <w:rsid w:val="00636885"/>
    <w:rsid w:val="006402FD"/>
    <w:rsid w:val="0064058D"/>
    <w:rsid w:val="00640D60"/>
    <w:rsid w:val="00641657"/>
    <w:rsid w:val="0064523C"/>
    <w:rsid w:val="00645C8B"/>
    <w:rsid w:val="00647D68"/>
    <w:rsid w:val="00652205"/>
    <w:rsid w:val="006525C9"/>
    <w:rsid w:val="0065273B"/>
    <w:rsid w:val="00652886"/>
    <w:rsid w:val="006542E7"/>
    <w:rsid w:val="00654581"/>
    <w:rsid w:val="00654844"/>
    <w:rsid w:val="006549AD"/>
    <w:rsid w:val="00656590"/>
    <w:rsid w:val="00657781"/>
    <w:rsid w:val="0065788E"/>
    <w:rsid w:val="0065795C"/>
    <w:rsid w:val="0066060D"/>
    <w:rsid w:val="00661C98"/>
    <w:rsid w:val="00663E04"/>
    <w:rsid w:val="0066488A"/>
    <w:rsid w:val="00664E60"/>
    <w:rsid w:val="00672320"/>
    <w:rsid w:val="00676BF0"/>
    <w:rsid w:val="00676DC3"/>
    <w:rsid w:val="00677650"/>
    <w:rsid w:val="00677842"/>
    <w:rsid w:val="00681CAC"/>
    <w:rsid w:val="00683255"/>
    <w:rsid w:val="00684010"/>
    <w:rsid w:val="0068527C"/>
    <w:rsid w:val="00686570"/>
    <w:rsid w:val="006875F3"/>
    <w:rsid w:val="0069013F"/>
    <w:rsid w:val="00692CAE"/>
    <w:rsid w:val="00693467"/>
    <w:rsid w:val="006936D9"/>
    <w:rsid w:val="00695656"/>
    <w:rsid w:val="00695D5A"/>
    <w:rsid w:val="00695E4E"/>
    <w:rsid w:val="00696133"/>
    <w:rsid w:val="006969FB"/>
    <w:rsid w:val="00696CFB"/>
    <w:rsid w:val="00697063"/>
    <w:rsid w:val="0069723F"/>
    <w:rsid w:val="006973BB"/>
    <w:rsid w:val="006A1DD9"/>
    <w:rsid w:val="006A2195"/>
    <w:rsid w:val="006A24BC"/>
    <w:rsid w:val="006A2F85"/>
    <w:rsid w:val="006A49C4"/>
    <w:rsid w:val="006A5CC4"/>
    <w:rsid w:val="006A6B96"/>
    <w:rsid w:val="006A765C"/>
    <w:rsid w:val="006B04BD"/>
    <w:rsid w:val="006B0D06"/>
    <w:rsid w:val="006B0D41"/>
    <w:rsid w:val="006B206D"/>
    <w:rsid w:val="006B2BB8"/>
    <w:rsid w:val="006B506C"/>
    <w:rsid w:val="006B5B73"/>
    <w:rsid w:val="006B5E55"/>
    <w:rsid w:val="006C1635"/>
    <w:rsid w:val="006C1A7A"/>
    <w:rsid w:val="006C25A4"/>
    <w:rsid w:val="006C36F1"/>
    <w:rsid w:val="006C37D7"/>
    <w:rsid w:val="006C5DCC"/>
    <w:rsid w:val="006C6B47"/>
    <w:rsid w:val="006C73FE"/>
    <w:rsid w:val="006C7524"/>
    <w:rsid w:val="006D0679"/>
    <w:rsid w:val="006D0BB7"/>
    <w:rsid w:val="006D12E8"/>
    <w:rsid w:val="006D1AA4"/>
    <w:rsid w:val="006D30E7"/>
    <w:rsid w:val="006D31D4"/>
    <w:rsid w:val="006D3CBC"/>
    <w:rsid w:val="006D6C63"/>
    <w:rsid w:val="006D6C75"/>
    <w:rsid w:val="006D6D1E"/>
    <w:rsid w:val="006E0843"/>
    <w:rsid w:val="006E21AC"/>
    <w:rsid w:val="006E2D54"/>
    <w:rsid w:val="006E431C"/>
    <w:rsid w:val="006E447E"/>
    <w:rsid w:val="006E48C9"/>
    <w:rsid w:val="006E53AF"/>
    <w:rsid w:val="006F0505"/>
    <w:rsid w:val="006F0DF2"/>
    <w:rsid w:val="006F1A33"/>
    <w:rsid w:val="006F233E"/>
    <w:rsid w:val="006F2BE6"/>
    <w:rsid w:val="006F31EC"/>
    <w:rsid w:val="006F4AFD"/>
    <w:rsid w:val="00700DE2"/>
    <w:rsid w:val="0070144E"/>
    <w:rsid w:val="007014D3"/>
    <w:rsid w:val="00701978"/>
    <w:rsid w:val="007020BB"/>
    <w:rsid w:val="0070212F"/>
    <w:rsid w:val="00702C06"/>
    <w:rsid w:val="0070391F"/>
    <w:rsid w:val="00703E4D"/>
    <w:rsid w:val="0070461A"/>
    <w:rsid w:val="00706DD0"/>
    <w:rsid w:val="00711659"/>
    <w:rsid w:val="00711744"/>
    <w:rsid w:val="007122D0"/>
    <w:rsid w:val="007144AC"/>
    <w:rsid w:val="0071470C"/>
    <w:rsid w:val="00714CFA"/>
    <w:rsid w:val="0071573B"/>
    <w:rsid w:val="0071578F"/>
    <w:rsid w:val="00715C90"/>
    <w:rsid w:val="00716136"/>
    <w:rsid w:val="00716350"/>
    <w:rsid w:val="0071773A"/>
    <w:rsid w:val="007178C7"/>
    <w:rsid w:val="00717C89"/>
    <w:rsid w:val="0072038D"/>
    <w:rsid w:val="00721197"/>
    <w:rsid w:val="00721CC5"/>
    <w:rsid w:val="0072299C"/>
    <w:rsid w:val="00722C3E"/>
    <w:rsid w:val="0072332F"/>
    <w:rsid w:val="0072538F"/>
    <w:rsid w:val="00726282"/>
    <w:rsid w:val="0072644E"/>
    <w:rsid w:val="007272F7"/>
    <w:rsid w:val="007274F5"/>
    <w:rsid w:val="007323A4"/>
    <w:rsid w:val="007353A2"/>
    <w:rsid w:val="00735AA5"/>
    <w:rsid w:val="00736FF6"/>
    <w:rsid w:val="007379B1"/>
    <w:rsid w:val="00740E87"/>
    <w:rsid w:val="007417F1"/>
    <w:rsid w:val="007423AA"/>
    <w:rsid w:val="00743E14"/>
    <w:rsid w:val="007449D3"/>
    <w:rsid w:val="00744B34"/>
    <w:rsid w:val="0074503E"/>
    <w:rsid w:val="00745605"/>
    <w:rsid w:val="00745FA8"/>
    <w:rsid w:val="007469E9"/>
    <w:rsid w:val="00752474"/>
    <w:rsid w:val="00752B55"/>
    <w:rsid w:val="00752D97"/>
    <w:rsid w:val="00753205"/>
    <w:rsid w:val="00753314"/>
    <w:rsid w:val="00753856"/>
    <w:rsid w:val="007542D8"/>
    <w:rsid w:val="0075456E"/>
    <w:rsid w:val="00754828"/>
    <w:rsid w:val="00754BD5"/>
    <w:rsid w:val="00754C0A"/>
    <w:rsid w:val="00754DDE"/>
    <w:rsid w:val="0075755D"/>
    <w:rsid w:val="00760FDA"/>
    <w:rsid w:val="00762BA9"/>
    <w:rsid w:val="00763E1B"/>
    <w:rsid w:val="00764A52"/>
    <w:rsid w:val="00764EFF"/>
    <w:rsid w:val="007651B1"/>
    <w:rsid w:val="00766B1D"/>
    <w:rsid w:val="00767FA5"/>
    <w:rsid w:val="00771782"/>
    <w:rsid w:val="00773433"/>
    <w:rsid w:val="0077348A"/>
    <w:rsid w:val="007739AF"/>
    <w:rsid w:val="00774EE9"/>
    <w:rsid w:val="007753DC"/>
    <w:rsid w:val="007755BF"/>
    <w:rsid w:val="007760C1"/>
    <w:rsid w:val="00780B8E"/>
    <w:rsid w:val="007812D1"/>
    <w:rsid w:val="007815B7"/>
    <w:rsid w:val="0078198D"/>
    <w:rsid w:val="00781B94"/>
    <w:rsid w:val="007830EF"/>
    <w:rsid w:val="00784551"/>
    <w:rsid w:val="00784C93"/>
    <w:rsid w:val="00787AE5"/>
    <w:rsid w:val="00790620"/>
    <w:rsid w:val="00790A5F"/>
    <w:rsid w:val="007910D4"/>
    <w:rsid w:val="0079145C"/>
    <w:rsid w:val="00791DAC"/>
    <w:rsid w:val="007955E5"/>
    <w:rsid w:val="00795D03"/>
    <w:rsid w:val="007A0001"/>
    <w:rsid w:val="007A3AC1"/>
    <w:rsid w:val="007A3EF7"/>
    <w:rsid w:val="007A480D"/>
    <w:rsid w:val="007A5EC7"/>
    <w:rsid w:val="007A62E9"/>
    <w:rsid w:val="007A6C22"/>
    <w:rsid w:val="007A7094"/>
    <w:rsid w:val="007B1896"/>
    <w:rsid w:val="007B2A5A"/>
    <w:rsid w:val="007B4555"/>
    <w:rsid w:val="007B4689"/>
    <w:rsid w:val="007B5E53"/>
    <w:rsid w:val="007B6FAC"/>
    <w:rsid w:val="007B7C9D"/>
    <w:rsid w:val="007C036D"/>
    <w:rsid w:val="007C04C7"/>
    <w:rsid w:val="007C06A4"/>
    <w:rsid w:val="007C0BCC"/>
    <w:rsid w:val="007C1555"/>
    <w:rsid w:val="007C3330"/>
    <w:rsid w:val="007C348A"/>
    <w:rsid w:val="007C3A1C"/>
    <w:rsid w:val="007C4196"/>
    <w:rsid w:val="007C68A7"/>
    <w:rsid w:val="007C6A15"/>
    <w:rsid w:val="007D01F2"/>
    <w:rsid w:val="007D0467"/>
    <w:rsid w:val="007D10E2"/>
    <w:rsid w:val="007D2BC0"/>
    <w:rsid w:val="007D6D36"/>
    <w:rsid w:val="007D75C9"/>
    <w:rsid w:val="007D78D4"/>
    <w:rsid w:val="007D7DFE"/>
    <w:rsid w:val="007E2005"/>
    <w:rsid w:val="007E3E87"/>
    <w:rsid w:val="007F0061"/>
    <w:rsid w:val="007F1397"/>
    <w:rsid w:val="007F2943"/>
    <w:rsid w:val="007F3FCD"/>
    <w:rsid w:val="007F5D09"/>
    <w:rsid w:val="007F6569"/>
    <w:rsid w:val="007F6EFB"/>
    <w:rsid w:val="00801A24"/>
    <w:rsid w:val="00803B4A"/>
    <w:rsid w:val="00803B93"/>
    <w:rsid w:val="00803BEB"/>
    <w:rsid w:val="00804286"/>
    <w:rsid w:val="0080497A"/>
    <w:rsid w:val="0080693D"/>
    <w:rsid w:val="00807935"/>
    <w:rsid w:val="008107E0"/>
    <w:rsid w:val="00812DAF"/>
    <w:rsid w:val="00814B45"/>
    <w:rsid w:val="00814DCE"/>
    <w:rsid w:val="00815F47"/>
    <w:rsid w:val="0082067E"/>
    <w:rsid w:val="00821674"/>
    <w:rsid w:val="0082249F"/>
    <w:rsid w:val="008237EA"/>
    <w:rsid w:val="00825538"/>
    <w:rsid w:val="00826D93"/>
    <w:rsid w:val="00827289"/>
    <w:rsid w:val="00830F4A"/>
    <w:rsid w:val="00830FBB"/>
    <w:rsid w:val="00831012"/>
    <w:rsid w:val="00831D96"/>
    <w:rsid w:val="00831F06"/>
    <w:rsid w:val="00832646"/>
    <w:rsid w:val="00832C77"/>
    <w:rsid w:val="008334E2"/>
    <w:rsid w:val="00833677"/>
    <w:rsid w:val="008336BA"/>
    <w:rsid w:val="0083384D"/>
    <w:rsid w:val="008342BC"/>
    <w:rsid w:val="008342F2"/>
    <w:rsid w:val="00834DCF"/>
    <w:rsid w:val="00835D8E"/>
    <w:rsid w:val="00836823"/>
    <w:rsid w:val="00840258"/>
    <w:rsid w:val="00840C07"/>
    <w:rsid w:val="00840E15"/>
    <w:rsid w:val="00841B9F"/>
    <w:rsid w:val="00842083"/>
    <w:rsid w:val="00842286"/>
    <w:rsid w:val="008438F4"/>
    <w:rsid w:val="0084411D"/>
    <w:rsid w:val="0084610D"/>
    <w:rsid w:val="00846EE5"/>
    <w:rsid w:val="0084722C"/>
    <w:rsid w:val="0085027B"/>
    <w:rsid w:val="008521AD"/>
    <w:rsid w:val="008565B2"/>
    <w:rsid w:val="00856B44"/>
    <w:rsid w:val="00860F0B"/>
    <w:rsid w:val="00861787"/>
    <w:rsid w:val="00861C4C"/>
    <w:rsid w:val="00863B12"/>
    <w:rsid w:val="00863D13"/>
    <w:rsid w:val="008642FA"/>
    <w:rsid w:val="0086652E"/>
    <w:rsid w:val="00866F73"/>
    <w:rsid w:val="00867E8E"/>
    <w:rsid w:val="00871E43"/>
    <w:rsid w:val="008726D3"/>
    <w:rsid w:val="00875263"/>
    <w:rsid w:val="008752D5"/>
    <w:rsid w:val="008764D5"/>
    <w:rsid w:val="00876CF7"/>
    <w:rsid w:val="00877342"/>
    <w:rsid w:val="00877C36"/>
    <w:rsid w:val="008804BE"/>
    <w:rsid w:val="008817EB"/>
    <w:rsid w:val="00882F8A"/>
    <w:rsid w:val="00885CA1"/>
    <w:rsid w:val="00887D64"/>
    <w:rsid w:val="00887D8A"/>
    <w:rsid w:val="00892533"/>
    <w:rsid w:val="008979A3"/>
    <w:rsid w:val="008A1471"/>
    <w:rsid w:val="008A1E2C"/>
    <w:rsid w:val="008A285B"/>
    <w:rsid w:val="008A2B91"/>
    <w:rsid w:val="008A32CF"/>
    <w:rsid w:val="008A4F60"/>
    <w:rsid w:val="008A50D1"/>
    <w:rsid w:val="008A56E7"/>
    <w:rsid w:val="008A6800"/>
    <w:rsid w:val="008A7500"/>
    <w:rsid w:val="008B017E"/>
    <w:rsid w:val="008B21F0"/>
    <w:rsid w:val="008B2351"/>
    <w:rsid w:val="008B3CD0"/>
    <w:rsid w:val="008B3F30"/>
    <w:rsid w:val="008B49BD"/>
    <w:rsid w:val="008B5ED3"/>
    <w:rsid w:val="008B6622"/>
    <w:rsid w:val="008B6AE5"/>
    <w:rsid w:val="008B7E84"/>
    <w:rsid w:val="008C2853"/>
    <w:rsid w:val="008C51FA"/>
    <w:rsid w:val="008C6F20"/>
    <w:rsid w:val="008C7453"/>
    <w:rsid w:val="008D0541"/>
    <w:rsid w:val="008D09BC"/>
    <w:rsid w:val="008D10BE"/>
    <w:rsid w:val="008D1C17"/>
    <w:rsid w:val="008D23C0"/>
    <w:rsid w:val="008D31D7"/>
    <w:rsid w:val="008D3B88"/>
    <w:rsid w:val="008D3E02"/>
    <w:rsid w:val="008D5367"/>
    <w:rsid w:val="008D557E"/>
    <w:rsid w:val="008D5D67"/>
    <w:rsid w:val="008D6247"/>
    <w:rsid w:val="008D7860"/>
    <w:rsid w:val="008D7B47"/>
    <w:rsid w:val="008E19B9"/>
    <w:rsid w:val="008E2D7B"/>
    <w:rsid w:val="008E342E"/>
    <w:rsid w:val="008E38B4"/>
    <w:rsid w:val="008E4803"/>
    <w:rsid w:val="008E567E"/>
    <w:rsid w:val="008E77B2"/>
    <w:rsid w:val="008F0DF5"/>
    <w:rsid w:val="008F1ED5"/>
    <w:rsid w:val="008F44E5"/>
    <w:rsid w:val="008F48A2"/>
    <w:rsid w:val="008F4B85"/>
    <w:rsid w:val="008F7278"/>
    <w:rsid w:val="0090195E"/>
    <w:rsid w:val="0090220A"/>
    <w:rsid w:val="009029CE"/>
    <w:rsid w:val="00902F9D"/>
    <w:rsid w:val="00904583"/>
    <w:rsid w:val="00904CBD"/>
    <w:rsid w:val="00905DBA"/>
    <w:rsid w:val="00905E1B"/>
    <w:rsid w:val="00906052"/>
    <w:rsid w:val="00910E2B"/>
    <w:rsid w:val="00910F75"/>
    <w:rsid w:val="0091170E"/>
    <w:rsid w:val="00914B2E"/>
    <w:rsid w:val="00915159"/>
    <w:rsid w:val="00915E0D"/>
    <w:rsid w:val="00916C6C"/>
    <w:rsid w:val="00920148"/>
    <w:rsid w:val="00920F2B"/>
    <w:rsid w:val="00923A2C"/>
    <w:rsid w:val="00923DFE"/>
    <w:rsid w:val="00930257"/>
    <w:rsid w:val="009311CF"/>
    <w:rsid w:val="009327CD"/>
    <w:rsid w:val="00932B21"/>
    <w:rsid w:val="00932CA6"/>
    <w:rsid w:val="0093448B"/>
    <w:rsid w:val="0093472B"/>
    <w:rsid w:val="00935034"/>
    <w:rsid w:val="0093555A"/>
    <w:rsid w:val="009357B4"/>
    <w:rsid w:val="009362DE"/>
    <w:rsid w:val="00936566"/>
    <w:rsid w:val="009422DC"/>
    <w:rsid w:val="009428C3"/>
    <w:rsid w:val="00944DD8"/>
    <w:rsid w:val="00946B8D"/>
    <w:rsid w:val="009477F8"/>
    <w:rsid w:val="00950267"/>
    <w:rsid w:val="00950E6B"/>
    <w:rsid w:val="0095157D"/>
    <w:rsid w:val="00956786"/>
    <w:rsid w:val="00961FDE"/>
    <w:rsid w:val="00962F34"/>
    <w:rsid w:val="00963A8D"/>
    <w:rsid w:val="00964863"/>
    <w:rsid w:val="00964DA6"/>
    <w:rsid w:val="00965751"/>
    <w:rsid w:val="009665F0"/>
    <w:rsid w:val="00967898"/>
    <w:rsid w:val="0097248A"/>
    <w:rsid w:val="00972A19"/>
    <w:rsid w:val="00973E5E"/>
    <w:rsid w:val="009833DC"/>
    <w:rsid w:val="00983673"/>
    <w:rsid w:val="00984101"/>
    <w:rsid w:val="00987F3F"/>
    <w:rsid w:val="0099029D"/>
    <w:rsid w:val="00990CB4"/>
    <w:rsid w:val="00991004"/>
    <w:rsid w:val="00994020"/>
    <w:rsid w:val="0099440A"/>
    <w:rsid w:val="0099442A"/>
    <w:rsid w:val="00994953"/>
    <w:rsid w:val="00995A9A"/>
    <w:rsid w:val="00997B68"/>
    <w:rsid w:val="009A3908"/>
    <w:rsid w:val="009A4416"/>
    <w:rsid w:val="009A5F9B"/>
    <w:rsid w:val="009A6844"/>
    <w:rsid w:val="009A6A6E"/>
    <w:rsid w:val="009A6E0D"/>
    <w:rsid w:val="009A767A"/>
    <w:rsid w:val="009B11D1"/>
    <w:rsid w:val="009B1B8D"/>
    <w:rsid w:val="009B31D2"/>
    <w:rsid w:val="009B40D7"/>
    <w:rsid w:val="009B4966"/>
    <w:rsid w:val="009B53B4"/>
    <w:rsid w:val="009B5983"/>
    <w:rsid w:val="009B6165"/>
    <w:rsid w:val="009B6969"/>
    <w:rsid w:val="009B78D0"/>
    <w:rsid w:val="009C19D8"/>
    <w:rsid w:val="009C2BE9"/>
    <w:rsid w:val="009C5A57"/>
    <w:rsid w:val="009C618C"/>
    <w:rsid w:val="009C65B5"/>
    <w:rsid w:val="009D0697"/>
    <w:rsid w:val="009D0932"/>
    <w:rsid w:val="009D0C06"/>
    <w:rsid w:val="009D2743"/>
    <w:rsid w:val="009D2E82"/>
    <w:rsid w:val="009D3252"/>
    <w:rsid w:val="009D4FDC"/>
    <w:rsid w:val="009D5B75"/>
    <w:rsid w:val="009D66A9"/>
    <w:rsid w:val="009D71A3"/>
    <w:rsid w:val="009D778A"/>
    <w:rsid w:val="009D7ECD"/>
    <w:rsid w:val="009E0835"/>
    <w:rsid w:val="009E1B13"/>
    <w:rsid w:val="009E1BE9"/>
    <w:rsid w:val="009E2456"/>
    <w:rsid w:val="009E2EB2"/>
    <w:rsid w:val="009E765E"/>
    <w:rsid w:val="009F05CB"/>
    <w:rsid w:val="009F3D09"/>
    <w:rsid w:val="009F711E"/>
    <w:rsid w:val="009F7285"/>
    <w:rsid w:val="00A0163D"/>
    <w:rsid w:val="00A01F23"/>
    <w:rsid w:val="00A0247F"/>
    <w:rsid w:val="00A02CE6"/>
    <w:rsid w:val="00A02D13"/>
    <w:rsid w:val="00A068CF"/>
    <w:rsid w:val="00A0694D"/>
    <w:rsid w:val="00A07845"/>
    <w:rsid w:val="00A07AC6"/>
    <w:rsid w:val="00A07C61"/>
    <w:rsid w:val="00A102EA"/>
    <w:rsid w:val="00A11A44"/>
    <w:rsid w:val="00A11B80"/>
    <w:rsid w:val="00A132AF"/>
    <w:rsid w:val="00A1515B"/>
    <w:rsid w:val="00A15275"/>
    <w:rsid w:val="00A23314"/>
    <w:rsid w:val="00A238DD"/>
    <w:rsid w:val="00A239AE"/>
    <w:rsid w:val="00A24B36"/>
    <w:rsid w:val="00A265D5"/>
    <w:rsid w:val="00A274D2"/>
    <w:rsid w:val="00A3291D"/>
    <w:rsid w:val="00A32F51"/>
    <w:rsid w:val="00A3414F"/>
    <w:rsid w:val="00A34519"/>
    <w:rsid w:val="00A34794"/>
    <w:rsid w:val="00A34E67"/>
    <w:rsid w:val="00A35594"/>
    <w:rsid w:val="00A40768"/>
    <w:rsid w:val="00A43043"/>
    <w:rsid w:val="00A4317D"/>
    <w:rsid w:val="00A43913"/>
    <w:rsid w:val="00A44464"/>
    <w:rsid w:val="00A45D8C"/>
    <w:rsid w:val="00A46452"/>
    <w:rsid w:val="00A51B00"/>
    <w:rsid w:val="00A52664"/>
    <w:rsid w:val="00A52EC1"/>
    <w:rsid w:val="00A55934"/>
    <w:rsid w:val="00A57B2A"/>
    <w:rsid w:val="00A636CA"/>
    <w:rsid w:val="00A637BE"/>
    <w:rsid w:val="00A64190"/>
    <w:rsid w:val="00A64A67"/>
    <w:rsid w:val="00A64E66"/>
    <w:rsid w:val="00A669B9"/>
    <w:rsid w:val="00A67A03"/>
    <w:rsid w:val="00A71EAB"/>
    <w:rsid w:val="00A72674"/>
    <w:rsid w:val="00A73C91"/>
    <w:rsid w:val="00A7531F"/>
    <w:rsid w:val="00A76230"/>
    <w:rsid w:val="00A76531"/>
    <w:rsid w:val="00A7676F"/>
    <w:rsid w:val="00A822B2"/>
    <w:rsid w:val="00A823CB"/>
    <w:rsid w:val="00A826CC"/>
    <w:rsid w:val="00A829B7"/>
    <w:rsid w:val="00A8350A"/>
    <w:rsid w:val="00A83734"/>
    <w:rsid w:val="00A83D08"/>
    <w:rsid w:val="00A83EF4"/>
    <w:rsid w:val="00A8519F"/>
    <w:rsid w:val="00A853C0"/>
    <w:rsid w:val="00A86654"/>
    <w:rsid w:val="00A878E1"/>
    <w:rsid w:val="00A87EF3"/>
    <w:rsid w:val="00A90386"/>
    <w:rsid w:val="00A91CDE"/>
    <w:rsid w:val="00A91E11"/>
    <w:rsid w:val="00A923FD"/>
    <w:rsid w:val="00A94E7A"/>
    <w:rsid w:val="00A95AC5"/>
    <w:rsid w:val="00A95F78"/>
    <w:rsid w:val="00A9619E"/>
    <w:rsid w:val="00A96E33"/>
    <w:rsid w:val="00AA13C4"/>
    <w:rsid w:val="00AA1BE6"/>
    <w:rsid w:val="00AA257B"/>
    <w:rsid w:val="00AA4969"/>
    <w:rsid w:val="00AA6103"/>
    <w:rsid w:val="00AA63D7"/>
    <w:rsid w:val="00AA6677"/>
    <w:rsid w:val="00AA6759"/>
    <w:rsid w:val="00AB0600"/>
    <w:rsid w:val="00AB06E9"/>
    <w:rsid w:val="00AB2AD6"/>
    <w:rsid w:val="00AB5999"/>
    <w:rsid w:val="00AB698D"/>
    <w:rsid w:val="00AC03B1"/>
    <w:rsid w:val="00AC0E9F"/>
    <w:rsid w:val="00AC4D0E"/>
    <w:rsid w:val="00AC5789"/>
    <w:rsid w:val="00AC5E2D"/>
    <w:rsid w:val="00AC6C82"/>
    <w:rsid w:val="00AD00B1"/>
    <w:rsid w:val="00AD1AD4"/>
    <w:rsid w:val="00AD4175"/>
    <w:rsid w:val="00AD431C"/>
    <w:rsid w:val="00AD44FA"/>
    <w:rsid w:val="00AD46CF"/>
    <w:rsid w:val="00AD474A"/>
    <w:rsid w:val="00AD4D49"/>
    <w:rsid w:val="00AD6718"/>
    <w:rsid w:val="00AD6E5C"/>
    <w:rsid w:val="00AE07F0"/>
    <w:rsid w:val="00AE089A"/>
    <w:rsid w:val="00AE0E7A"/>
    <w:rsid w:val="00AE217C"/>
    <w:rsid w:val="00AE26B7"/>
    <w:rsid w:val="00AE4006"/>
    <w:rsid w:val="00AE5071"/>
    <w:rsid w:val="00AE53C6"/>
    <w:rsid w:val="00AE57FD"/>
    <w:rsid w:val="00AE7A67"/>
    <w:rsid w:val="00AE7A77"/>
    <w:rsid w:val="00AF0881"/>
    <w:rsid w:val="00AF1ECD"/>
    <w:rsid w:val="00AF340F"/>
    <w:rsid w:val="00AF3534"/>
    <w:rsid w:val="00AF3736"/>
    <w:rsid w:val="00AF4683"/>
    <w:rsid w:val="00AF4AEA"/>
    <w:rsid w:val="00AF5B7D"/>
    <w:rsid w:val="00B01FBD"/>
    <w:rsid w:val="00B02AE6"/>
    <w:rsid w:val="00B03202"/>
    <w:rsid w:val="00B03D58"/>
    <w:rsid w:val="00B04A3A"/>
    <w:rsid w:val="00B057AE"/>
    <w:rsid w:val="00B058B6"/>
    <w:rsid w:val="00B05FCA"/>
    <w:rsid w:val="00B06329"/>
    <w:rsid w:val="00B071A2"/>
    <w:rsid w:val="00B07B54"/>
    <w:rsid w:val="00B07C47"/>
    <w:rsid w:val="00B105BA"/>
    <w:rsid w:val="00B10C8E"/>
    <w:rsid w:val="00B11569"/>
    <w:rsid w:val="00B117E8"/>
    <w:rsid w:val="00B11A47"/>
    <w:rsid w:val="00B11E84"/>
    <w:rsid w:val="00B14804"/>
    <w:rsid w:val="00B14C83"/>
    <w:rsid w:val="00B15521"/>
    <w:rsid w:val="00B15BC4"/>
    <w:rsid w:val="00B16E23"/>
    <w:rsid w:val="00B21DD1"/>
    <w:rsid w:val="00B2205D"/>
    <w:rsid w:val="00B23813"/>
    <w:rsid w:val="00B25CC2"/>
    <w:rsid w:val="00B25DB5"/>
    <w:rsid w:val="00B30830"/>
    <w:rsid w:val="00B3243C"/>
    <w:rsid w:val="00B328E6"/>
    <w:rsid w:val="00B32AC8"/>
    <w:rsid w:val="00B32B4A"/>
    <w:rsid w:val="00B33400"/>
    <w:rsid w:val="00B346E1"/>
    <w:rsid w:val="00B35A1F"/>
    <w:rsid w:val="00B35BDD"/>
    <w:rsid w:val="00B36714"/>
    <w:rsid w:val="00B367AC"/>
    <w:rsid w:val="00B36C58"/>
    <w:rsid w:val="00B36E0F"/>
    <w:rsid w:val="00B37854"/>
    <w:rsid w:val="00B4031B"/>
    <w:rsid w:val="00B40958"/>
    <w:rsid w:val="00B40E9A"/>
    <w:rsid w:val="00B428DB"/>
    <w:rsid w:val="00B43096"/>
    <w:rsid w:val="00B44BF3"/>
    <w:rsid w:val="00B45CC0"/>
    <w:rsid w:val="00B460CE"/>
    <w:rsid w:val="00B463DA"/>
    <w:rsid w:val="00B46425"/>
    <w:rsid w:val="00B47CD3"/>
    <w:rsid w:val="00B5271B"/>
    <w:rsid w:val="00B53F42"/>
    <w:rsid w:val="00B543F6"/>
    <w:rsid w:val="00B55122"/>
    <w:rsid w:val="00B6309A"/>
    <w:rsid w:val="00B63DEB"/>
    <w:rsid w:val="00B63DF4"/>
    <w:rsid w:val="00B64318"/>
    <w:rsid w:val="00B64A53"/>
    <w:rsid w:val="00B64CBF"/>
    <w:rsid w:val="00B64D6E"/>
    <w:rsid w:val="00B70895"/>
    <w:rsid w:val="00B747A6"/>
    <w:rsid w:val="00B74832"/>
    <w:rsid w:val="00B76F75"/>
    <w:rsid w:val="00B77205"/>
    <w:rsid w:val="00B81211"/>
    <w:rsid w:val="00B826DF"/>
    <w:rsid w:val="00B827AB"/>
    <w:rsid w:val="00B83043"/>
    <w:rsid w:val="00B8331A"/>
    <w:rsid w:val="00B83B35"/>
    <w:rsid w:val="00B9017F"/>
    <w:rsid w:val="00B90B0D"/>
    <w:rsid w:val="00B9108C"/>
    <w:rsid w:val="00B9330D"/>
    <w:rsid w:val="00B93C5E"/>
    <w:rsid w:val="00B948C6"/>
    <w:rsid w:val="00B94E40"/>
    <w:rsid w:val="00B97140"/>
    <w:rsid w:val="00B9783F"/>
    <w:rsid w:val="00B97F1E"/>
    <w:rsid w:val="00BA1C65"/>
    <w:rsid w:val="00BA29ED"/>
    <w:rsid w:val="00BA2AA3"/>
    <w:rsid w:val="00BA323D"/>
    <w:rsid w:val="00BA357B"/>
    <w:rsid w:val="00BA49A1"/>
    <w:rsid w:val="00BA5964"/>
    <w:rsid w:val="00BA7112"/>
    <w:rsid w:val="00BA771D"/>
    <w:rsid w:val="00BA7929"/>
    <w:rsid w:val="00BB033D"/>
    <w:rsid w:val="00BB0343"/>
    <w:rsid w:val="00BB070E"/>
    <w:rsid w:val="00BB24B7"/>
    <w:rsid w:val="00BB410D"/>
    <w:rsid w:val="00BB50C4"/>
    <w:rsid w:val="00BB5BD6"/>
    <w:rsid w:val="00BB5D05"/>
    <w:rsid w:val="00BC0970"/>
    <w:rsid w:val="00BC2C54"/>
    <w:rsid w:val="00BC7953"/>
    <w:rsid w:val="00BC7CF7"/>
    <w:rsid w:val="00BD07DF"/>
    <w:rsid w:val="00BD2680"/>
    <w:rsid w:val="00BD2D7A"/>
    <w:rsid w:val="00BD3354"/>
    <w:rsid w:val="00BD5ABE"/>
    <w:rsid w:val="00BD618C"/>
    <w:rsid w:val="00BD7ABE"/>
    <w:rsid w:val="00BD7D6C"/>
    <w:rsid w:val="00BE00C6"/>
    <w:rsid w:val="00BE0AD2"/>
    <w:rsid w:val="00BE0E98"/>
    <w:rsid w:val="00BE16F2"/>
    <w:rsid w:val="00BE34E0"/>
    <w:rsid w:val="00BE4450"/>
    <w:rsid w:val="00BE5877"/>
    <w:rsid w:val="00BE5CB3"/>
    <w:rsid w:val="00BE6327"/>
    <w:rsid w:val="00BE6AD4"/>
    <w:rsid w:val="00BE6B18"/>
    <w:rsid w:val="00BE798F"/>
    <w:rsid w:val="00BF0317"/>
    <w:rsid w:val="00BF1A02"/>
    <w:rsid w:val="00BF3779"/>
    <w:rsid w:val="00BF3E44"/>
    <w:rsid w:val="00BF56F8"/>
    <w:rsid w:val="00BF6519"/>
    <w:rsid w:val="00C01222"/>
    <w:rsid w:val="00C0524A"/>
    <w:rsid w:val="00C056DC"/>
    <w:rsid w:val="00C073C9"/>
    <w:rsid w:val="00C07E85"/>
    <w:rsid w:val="00C10080"/>
    <w:rsid w:val="00C1055D"/>
    <w:rsid w:val="00C10DED"/>
    <w:rsid w:val="00C11A37"/>
    <w:rsid w:val="00C120CE"/>
    <w:rsid w:val="00C120E6"/>
    <w:rsid w:val="00C120F6"/>
    <w:rsid w:val="00C13D61"/>
    <w:rsid w:val="00C13F6F"/>
    <w:rsid w:val="00C13F9F"/>
    <w:rsid w:val="00C14A5A"/>
    <w:rsid w:val="00C1544E"/>
    <w:rsid w:val="00C17B83"/>
    <w:rsid w:val="00C17E31"/>
    <w:rsid w:val="00C208D9"/>
    <w:rsid w:val="00C21EF4"/>
    <w:rsid w:val="00C224B9"/>
    <w:rsid w:val="00C22F70"/>
    <w:rsid w:val="00C232F7"/>
    <w:rsid w:val="00C23584"/>
    <w:rsid w:val="00C24602"/>
    <w:rsid w:val="00C24FC0"/>
    <w:rsid w:val="00C25A52"/>
    <w:rsid w:val="00C25C27"/>
    <w:rsid w:val="00C2773F"/>
    <w:rsid w:val="00C30320"/>
    <w:rsid w:val="00C30D91"/>
    <w:rsid w:val="00C320FA"/>
    <w:rsid w:val="00C3297C"/>
    <w:rsid w:val="00C34A05"/>
    <w:rsid w:val="00C36BE2"/>
    <w:rsid w:val="00C40B0E"/>
    <w:rsid w:val="00C417C7"/>
    <w:rsid w:val="00C437F3"/>
    <w:rsid w:val="00C457D2"/>
    <w:rsid w:val="00C45D7B"/>
    <w:rsid w:val="00C45E17"/>
    <w:rsid w:val="00C46E74"/>
    <w:rsid w:val="00C47A4E"/>
    <w:rsid w:val="00C5178A"/>
    <w:rsid w:val="00C52A64"/>
    <w:rsid w:val="00C52AD3"/>
    <w:rsid w:val="00C54224"/>
    <w:rsid w:val="00C54505"/>
    <w:rsid w:val="00C54ADE"/>
    <w:rsid w:val="00C54F6C"/>
    <w:rsid w:val="00C55117"/>
    <w:rsid w:val="00C5598A"/>
    <w:rsid w:val="00C55DA6"/>
    <w:rsid w:val="00C563A8"/>
    <w:rsid w:val="00C57D00"/>
    <w:rsid w:val="00C6190F"/>
    <w:rsid w:val="00C6357A"/>
    <w:rsid w:val="00C654B8"/>
    <w:rsid w:val="00C656B3"/>
    <w:rsid w:val="00C67108"/>
    <w:rsid w:val="00C675D0"/>
    <w:rsid w:val="00C67BE1"/>
    <w:rsid w:val="00C67DDD"/>
    <w:rsid w:val="00C67EEE"/>
    <w:rsid w:val="00C70C17"/>
    <w:rsid w:val="00C71A02"/>
    <w:rsid w:val="00C71FEA"/>
    <w:rsid w:val="00C72517"/>
    <w:rsid w:val="00C73012"/>
    <w:rsid w:val="00C753DD"/>
    <w:rsid w:val="00C75633"/>
    <w:rsid w:val="00C80054"/>
    <w:rsid w:val="00C80F15"/>
    <w:rsid w:val="00C81319"/>
    <w:rsid w:val="00C837C1"/>
    <w:rsid w:val="00C8508F"/>
    <w:rsid w:val="00C85285"/>
    <w:rsid w:val="00C85714"/>
    <w:rsid w:val="00C85E4F"/>
    <w:rsid w:val="00C85F0B"/>
    <w:rsid w:val="00C877CA"/>
    <w:rsid w:val="00C9247D"/>
    <w:rsid w:val="00C93657"/>
    <w:rsid w:val="00C93899"/>
    <w:rsid w:val="00C95837"/>
    <w:rsid w:val="00CA02DE"/>
    <w:rsid w:val="00CA07D3"/>
    <w:rsid w:val="00CA189A"/>
    <w:rsid w:val="00CA248F"/>
    <w:rsid w:val="00CA4A58"/>
    <w:rsid w:val="00CA7238"/>
    <w:rsid w:val="00CB02CE"/>
    <w:rsid w:val="00CB02FC"/>
    <w:rsid w:val="00CB185B"/>
    <w:rsid w:val="00CB24B0"/>
    <w:rsid w:val="00CB3B08"/>
    <w:rsid w:val="00CB4152"/>
    <w:rsid w:val="00CB5984"/>
    <w:rsid w:val="00CB6A26"/>
    <w:rsid w:val="00CB7C91"/>
    <w:rsid w:val="00CB7F1A"/>
    <w:rsid w:val="00CC039D"/>
    <w:rsid w:val="00CC0E8C"/>
    <w:rsid w:val="00CC1003"/>
    <w:rsid w:val="00CC115C"/>
    <w:rsid w:val="00CC1D31"/>
    <w:rsid w:val="00CC2170"/>
    <w:rsid w:val="00CC6494"/>
    <w:rsid w:val="00CC74B2"/>
    <w:rsid w:val="00CD1B6A"/>
    <w:rsid w:val="00CD1DA2"/>
    <w:rsid w:val="00CD255D"/>
    <w:rsid w:val="00CD4E1A"/>
    <w:rsid w:val="00CD5DDB"/>
    <w:rsid w:val="00CD691E"/>
    <w:rsid w:val="00CD7C03"/>
    <w:rsid w:val="00CE0A69"/>
    <w:rsid w:val="00CE1F66"/>
    <w:rsid w:val="00CE39F2"/>
    <w:rsid w:val="00CE3D45"/>
    <w:rsid w:val="00CE436F"/>
    <w:rsid w:val="00CE5802"/>
    <w:rsid w:val="00CE6B90"/>
    <w:rsid w:val="00CE7823"/>
    <w:rsid w:val="00CE7BE2"/>
    <w:rsid w:val="00CF020B"/>
    <w:rsid w:val="00CF06F9"/>
    <w:rsid w:val="00CF0775"/>
    <w:rsid w:val="00CF1A43"/>
    <w:rsid w:val="00CF4425"/>
    <w:rsid w:val="00CF456E"/>
    <w:rsid w:val="00CF6484"/>
    <w:rsid w:val="00CF7BA9"/>
    <w:rsid w:val="00D00B51"/>
    <w:rsid w:val="00D01A49"/>
    <w:rsid w:val="00D02B8D"/>
    <w:rsid w:val="00D0311D"/>
    <w:rsid w:val="00D03181"/>
    <w:rsid w:val="00D03CBB"/>
    <w:rsid w:val="00D05D89"/>
    <w:rsid w:val="00D06407"/>
    <w:rsid w:val="00D105EE"/>
    <w:rsid w:val="00D10809"/>
    <w:rsid w:val="00D10D52"/>
    <w:rsid w:val="00D11E7D"/>
    <w:rsid w:val="00D1266F"/>
    <w:rsid w:val="00D139DB"/>
    <w:rsid w:val="00D15BEA"/>
    <w:rsid w:val="00D166CB"/>
    <w:rsid w:val="00D16DFB"/>
    <w:rsid w:val="00D171E0"/>
    <w:rsid w:val="00D20C38"/>
    <w:rsid w:val="00D21F28"/>
    <w:rsid w:val="00D22C02"/>
    <w:rsid w:val="00D23123"/>
    <w:rsid w:val="00D30CA8"/>
    <w:rsid w:val="00D313C9"/>
    <w:rsid w:val="00D31BAD"/>
    <w:rsid w:val="00D33547"/>
    <w:rsid w:val="00D36B90"/>
    <w:rsid w:val="00D3796A"/>
    <w:rsid w:val="00D37EF3"/>
    <w:rsid w:val="00D404AD"/>
    <w:rsid w:val="00D40B7F"/>
    <w:rsid w:val="00D41635"/>
    <w:rsid w:val="00D444C0"/>
    <w:rsid w:val="00D459E3"/>
    <w:rsid w:val="00D4625E"/>
    <w:rsid w:val="00D46D91"/>
    <w:rsid w:val="00D46F29"/>
    <w:rsid w:val="00D503BA"/>
    <w:rsid w:val="00D51151"/>
    <w:rsid w:val="00D535DA"/>
    <w:rsid w:val="00D53EB6"/>
    <w:rsid w:val="00D5582E"/>
    <w:rsid w:val="00D560DF"/>
    <w:rsid w:val="00D607E7"/>
    <w:rsid w:val="00D61E7D"/>
    <w:rsid w:val="00D631D3"/>
    <w:rsid w:val="00D633FC"/>
    <w:rsid w:val="00D64F20"/>
    <w:rsid w:val="00D658F2"/>
    <w:rsid w:val="00D664F8"/>
    <w:rsid w:val="00D702D7"/>
    <w:rsid w:val="00D71A60"/>
    <w:rsid w:val="00D72C27"/>
    <w:rsid w:val="00D73117"/>
    <w:rsid w:val="00D7496E"/>
    <w:rsid w:val="00D749A9"/>
    <w:rsid w:val="00D75FFA"/>
    <w:rsid w:val="00D7639C"/>
    <w:rsid w:val="00D76862"/>
    <w:rsid w:val="00D76A20"/>
    <w:rsid w:val="00D805A3"/>
    <w:rsid w:val="00D80714"/>
    <w:rsid w:val="00D80990"/>
    <w:rsid w:val="00D813A6"/>
    <w:rsid w:val="00D82DD6"/>
    <w:rsid w:val="00D8564A"/>
    <w:rsid w:val="00D85D7B"/>
    <w:rsid w:val="00D90578"/>
    <w:rsid w:val="00D9199D"/>
    <w:rsid w:val="00D91A5D"/>
    <w:rsid w:val="00D9271E"/>
    <w:rsid w:val="00D94322"/>
    <w:rsid w:val="00D94DF2"/>
    <w:rsid w:val="00DA1DC6"/>
    <w:rsid w:val="00DA31FE"/>
    <w:rsid w:val="00DA629C"/>
    <w:rsid w:val="00DA7C2C"/>
    <w:rsid w:val="00DB1FB3"/>
    <w:rsid w:val="00DB4507"/>
    <w:rsid w:val="00DB457D"/>
    <w:rsid w:val="00DB54A5"/>
    <w:rsid w:val="00DB55F6"/>
    <w:rsid w:val="00DB5AAF"/>
    <w:rsid w:val="00DB5BE7"/>
    <w:rsid w:val="00DB6223"/>
    <w:rsid w:val="00DB7192"/>
    <w:rsid w:val="00DB75CB"/>
    <w:rsid w:val="00DC0333"/>
    <w:rsid w:val="00DC08A1"/>
    <w:rsid w:val="00DC0C35"/>
    <w:rsid w:val="00DC453C"/>
    <w:rsid w:val="00DC5A24"/>
    <w:rsid w:val="00DC6D57"/>
    <w:rsid w:val="00DD05F5"/>
    <w:rsid w:val="00DD32EE"/>
    <w:rsid w:val="00DD3893"/>
    <w:rsid w:val="00DD441D"/>
    <w:rsid w:val="00DD50CE"/>
    <w:rsid w:val="00DD561F"/>
    <w:rsid w:val="00DE01DE"/>
    <w:rsid w:val="00DE1E11"/>
    <w:rsid w:val="00DE2410"/>
    <w:rsid w:val="00DE3967"/>
    <w:rsid w:val="00DE5490"/>
    <w:rsid w:val="00DE7304"/>
    <w:rsid w:val="00DE7F64"/>
    <w:rsid w:val="00DF0422"/>
    <w:rsid w:val="00DF67D2"/>
    <w:rsid w:val="00DF7C6E"/>
    <w:rsid w:val="00E00742"/>
    <w:rsid w:val="00E00CF1"/>
    <w:rsid w:val="00E0105A"/>
    <w:rsid w:val="00E03B83"/>
    <w:rsid w:val="00E07034"/>
    <w:rsid w:val="00E14659"/>
    <w:rsid w:val="00E15787"/>
    <w:rsid w:val="00E15823"/>
    <w:rsid w:val="00E17711"/>
    <w:rsid w:val="00E20904"/>
    <w:rsid w:val="00E22C01"/>
    <w:rsid w:val="00E234DA"/>
    <w:rsid w:val="00E24525"/>
    <w:rsid w:val="00E247EA"/>
    <w:rsid w:val="00E26218"/>
    <w:rsid w:val="00E26A9F"/>
    <w:rsid w:val="00E276DE"/>
    <w:rsid w:val="00E30A61"/>
    <w:rsid w:val="00E30DF6"/>
    <w:rsid w:val="00E3304D"/>
    <w:rsid w:val="00E34B37"/>
    <w:rsid w:val="00E35167"/>
    <w:rsid w:val="00E36BBB"/>
    <w:rsid w:val="00E40EE2"/>
    <w:rsid w:val="00E43DFE"/>
    <w:rsid w:val="00E44C18"/>
    <w:rsid w:val="00E451AE"/>
    <w:rsid w:val="00E4522E"/>
    <w:rsid w:val="00E45388"/>
    <w:rsid w:val="00E46026"/>
    <w:rsid w:val="00E464B6"/>
    <w:rsid w:val="00E4655C"/>
    <w:rsid w:val="00E470D3"/>
    <w:rsid w:val="00E5052C"/>
    <w:rsid w:val="00E50829"/>
    <w:rsid w:val="00E509CC"/>
    <w:rsid w:val="00E519B9"/>
    <w:rsid w:val="00E51CCE"/>
    <w:rsid w:val="00E5280D"/>
    <w:rsid w:val="00E539E7"/>
    <w:rsid w:val="00E54030"/>
    <w:rsid w:val="00E54185"/>
    <w:rsid w:val="00E56982"/>
    <w:rsid w:val="00E6143A"/>
    <w:rsid w:val="00E61A4C"/>
    <w:rsid w:val="00E62871"/>
    <w:rsid w:val="00E63391"/>
    <w:rsid w:val="00E638EB"/>
    <w:rsid w:val="00E65BD5"/>
    <w:rsid w:val="00E66654"/>
    <w:rsid w:val="00E67AF2"/>
    <w:rsid w:val="00E70A3E"/>
    <w:rsid w:val="00E70F9D"/>
    <w:rsid w:val="00E71FD3"/>
    <w:rsid w:val="00E73AB6"/>
    <w:rsid w:val="00E74D23"/>
    <w:rsid w:val="00E77246"/>
    <w:rsid w:val="00E810BB"/>
    <w:rsid w:val="00E8186E"/>
    <w:rsid w:val="00E8192E"/>
    <w:rsid w:val="00E8323B"/>
    <w:rsid w:val="00E83B90"/>
    <w:rsid w:val="00E83F16"/>
    <w:rsid w:val="00E83FF1"/>
    <w:rsid w:val="00E85785"/>
    <w:rsid w:val="00E85E8D"/>
    <w:rsid w:val="00E86CEA"/>
    <w:rsid w:val="00E90BB2"/>
    <w:rsid w:val="00E9307E"/>
    <w:rsid w:val="00E94C9C"/>
    <w:rsid w:val="00E94DA3"/>
    <w:rsid w:val="00E94EA3"/>
    <w:rsid w:val="00E95E8D"/>
    <w:rsid w:val="00E96152"/>
    <w:rsid w:val="00E963D3"/>
    <w:rsid w:val="00E97708"/>
    <w:rsid w:val="00EA00E3"/>
    <w:rsid w:val="00EA1D43"/>
    <w:rsid w:val="00EA2517"/>
    <w:rsid w:val="00EA3293"/>
    <w:rsid w:val="00EA3B85"/>
    <w:rsid w:val="00EA3CB4"/>
    <w:rsid w:val="00EA5817"/>
    <w:rsid w:val="00EA5A55"/>
    <w:rsid w:val="00EA6241"/>
    <w:rsid w:val="00EA65F5"/>
    <w:rsid w:val="00EA7A67"/>
    <w:rsid w:val="00EA7FFD"/>
    <w:rsid w:val="00EB0654"/>
    <w:rsid w:val="00EB2555"/>
    <w:rsid w:val="00EB270E"/>
    <w:rsid w:val="00EB34A8"/>
    <w:rsid w:val="00EB6AE4"/>
    <w:rsid w:val="00EC2E9C"/>
    <w:rsid w:val="00EC3798"/>
    <w:rsid w:val="00EC4EC2"/>
    <w:rsid w:val="00EC6169"/>
    <w:rsid w:val="00EC74E4"/>
    <w:rsid w:val="00ED0FC3"/>
    <w:rsid w:val="00ED155C"/>
    <w:rsid w:val="00ED30FC"/>
    <w:rsid w:val="00ED5ABE"/>
    <w:rsid w:val="00ED5FEF"/>
    <w:rsid w:val="00ED65D2"/>
    <w:rsid w:val="00ED6C5A"/>
    <w:rsid w:val="00ED71EB"/>
    <w:rsid w:val="00EE05C6"/>
    <w:rsid w:val="00EE05CA"/>
    <w:rsid w:val="00EE2B4B"/>
    <w:rsid w:val="00EE301A"/>
    <w:rsid w:val="00EE3776"/>
    <w:rsid w:val="00EE386B"/>
    <w:rsid w:val="00EE491A"/>
    <w:rsid w:val="00EE61A2"/>
    <w:rsid w:val="00EE6764"/>
    <w:rsid w:val="00EE7302"/>
    <w:rsid w:val="00EF089C"/>
    <w:rsid w:val="00EF0B1D"/>
    <w:rsid w:val="00EF10AF"/>
    <w:rsid w:val="00EF1940"/>
    <w:rsid w:val="00EF3147"/>
    <w:rsid w:val="00EF439B"/>
    <w:rsid w:val="00EF4B3F"/>
    <w:rsid w:val="00EF4B7D"/>
    <w:rsid w:val="00EF4BF3"/>
    <w:rsid w:val="00EF5B41"/>
    <w:rsid w:val="00EF7DDD"/>
    <w:rsid w:val="00F00BC5"/>
    <w:rsid w:val="00F013F7"/>
    <w:rsid w:val="00F02360"/>
    <w:rsid w:val="00F05404"/>
    <w:rsid w:val="00F05E52"/>
    <w:rsid w:val="00F06B4C"/>
    <w:rsid w:val="00F07D34"/>
    <w:rsid w:val="00F10C53"/>
    <w:rsid w:val="00F12750"/>
    <w:rsid w:val="00F14506"/>
    <w:rsid w:val="00F15518"/>
    <w:rsid w:val="00F1576B"/>
    <w:rsid w:val="00F15E91"/>
    <w:rsid w:val="00F16D88"/>
    <w:rsid w:val="00F20A6E"/>
    <w:rsid w:val="00F22413"/>
    <w:rsid w:val="00F2256E"/>
    <w:rsid w:val="00F24086"/>
    <w:rsid w:val="00F2446C"/>
    <w:rsid w:val="00F26A5E"/>
    <w:rsid w:val="00F26E00"/>
    <w:rsid w:val="00F26FE0"/>
    <w:rsid w:val="00F27712"/>
    <w:rsid w:val="00F27ABC"/>
    <w:rsid w:val="00F30396"/>
    <w:rsid w:val="00F30585"/>
    <w:rsid w:val="00F3073E"/>
    <w:rsid w:val="00F3138E"/>
    <w:rsid w:val="00F317AD"/>
    <w:rsid w:val="00F32A22"/>
    <w:rsid w:val="00F33335"/>
    <w:rsid w:val="00F33370"/>
    <w:rsid w:val="00F3366D"/>
    <w:rsid w:val="00F33683"/>
    <w:rsid w:val="00F33E3A"/>
    <w:rsid w:val="00F33FBD"/>
    <w:rsid w:val="00F34277"/>
    <w:rsid w:val="00F35354"/>
    <w:rsid w:val="00F3540E"/>
    <w:rsid w:val="00F41D1C"/>
    <w:rsid w:val="00F421EE"/>
    <w:rsid w:val="00F4225A"/>
    <w:rsid w:val="00F4254C"/>
    <w:rsid w:val="00F43F54"/>
    <w:rsid w:val="00F4403C"/>
    <w:rsid w:val="00F44BA8"/>
    <w:rsid w:val="00F50EA8"/>
    <w:rsid w:val="00F5376E"/>
    <w:rsid w:val="00F53B05"/>
    <w:rsid w:val="00F57232"/>
    <w:rsid w:val="00F57994"/>
    <w:rsid w:val="00F61728"/>
    <w:rsid w:val="00F6235B"/>
    <w:rsid w:val="00F62949"/>
    <w:rsid w:val="00F6772F"/>
    <w:rsid w:val="00F67A8E"/>
    <w:rsid w:val="00F72692"/>
    <w:rsid w:val="00F730C5"/>
    <w:rsid w:val="00F7366F"/>
    <w:rsid w:val="00F73DBF"/>
    <w:rsid w:val="00F7461F"/>
    <w:rsid w:val="00F800BE"/>
    <w:rsid w:val="00F80B59"/>
    <w:rsid w:val="00F83138"/>
    <w:rsid w:val="00F837D6"/>
    <w:rsid w:val="00F84091"/>
    <w:rsid w:val="00F8457F"/>
    <w:rsid w:val="00F8523C"/>
    <w:rsid w:val="00F92DB7"/>
    <w:rsid w:val="00F944BA"/>
    <w:rsid w:val="00F95E85"/>
    <w:rsid w:val="00FA0254"/>
    <w:rsid w:val="00FA05AB"/>
    <w:rsid w:val="00FA2B7B"/>
    <w:rsid w:val="00FA2C40"/>
    <w:rsid w:val="00FA362A"/>
    <w:rsid w:val="00FA5597"/>
    <w:rsid w:val="00FA5939"/>
    <w:rsid w:val="00FA7F9E"/>
    <w:rsid w:val="00FB070A"/>
    <w:rsid w:val="00FB102E"/>
    <w:rsid w:val="00FB12BE"/>
    <w:rsid w:val="00FB47DA"/>
    <w:rsid w:val="00FB47FD"/>
    <w:rsid w:val="00FB703E"/>
    <w:rsid w:val="00FC01B6"/>
    <w:rsid w:val="00FC091D"/>
    <w:rsid w:val="00FC0960"/>
    <w:rsid w:val="00FC2025"/>
    <w:rsid w:val="00FC25A5"/>
    <w:rsid w:val="00FC487F"/>
    <w:rsid w:val="00FC4BE0"/>
    <w:rsid w:val="00FC5346"/>
    <w:rsid w:val="00FC5577"/>
    <w:rsid w:val="00FC5FCD"/>
    <w:rsid w:val="00FC6489"/>
    <w:rsid w:val="00FC72C6"/>
    <w:rsid w:val="00FC7605"/>
    <w:rsid w:val="00FD0416"/>
    <w:rsid w:val="00FD0EE8"/>
    <w:rsid w:val="00FD149B"/>
    <w:rsid w:val="00FD246C"/>
    <w:rsid w:val="00FD2492"/>
    <w:rsid w:val="00FD24BC"/>
    <w:rsid w:val="00FD41CD"/>
    <w:rsid w:val="00FD5FDD"/>
    <w:rsid w:val="00FE0EEA"/>
    <w:rsid w:val="00FE12B9"/>
    <w:rsid w:val="00FE2E9E"/>
    <w:rsid w:val="00FE60A7"/>
    <w:rsid w:val="00FE7E88"/>
    <w:rsid w:val="00FF211B"/>
    <w:rsid w:val="00FF25B8"/>
    <w:rsid w:val="00FF3785"/>
    <w:rsid w:val="00FF3C4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10BDB1E7"/>
  <w15:docId w15:val="{90F0F245-0EC7-4EB4-A621-1A9BD23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C7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9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F3753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F3753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6C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950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E6B"/>
    <w:rPr>
      <w:color w:val="800080"/>
      <w:u w:val="single"/>
    </w:rPr>
  </w:style>
  <w:style w:type="paragraph" w:customStyle="1" w:styleId="xl42028">
    <w:name w:val="xl42028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29">
    <w:name w:val="xl42029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0">
    <w:name w:val="xl42030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1">
    <w:name w:val="xl42031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2">
    <w:name w:val="xl42032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3">
    <w:name w:val="xl42033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4">
    <w:name w:val="xl42034"/>
    <w:basedOn w:val="Normal"/>
    <w:rsid w:val="00950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5">
    <w:name w:val="xl42035"/>
    <w:basedOn w:val="Normal"/>
    <w:rsid w:val="00950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6">
    <w:name w:val="xl42036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7">
    <w:name w:val="xl42037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8">
    <w:name w:val="xl42038"/>
    <w:basedOn w:val="Normal"/>
    <w:rsid w:val="00950E6B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9">
    <w:name w:val="xl42039"/>
    <w:basedOn w:val="Normal"/>
    <w:rsid w:val="0095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morris@notts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0CBF-9856-4010-81B0-F755B133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825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 Appendix B - AB Aug - Revenue Outturn 2022-23</dc:title>
  <dc:creator>Morris, Tracey</dc:creator>
  <cp:lastModifiedBy>Emma Lau</cp:lastModifiedBy>
  <cp:revision>2</cp:revision>
  <cp:lastPrinted>2022-08-02T13:35:00Z</cp:lastPrinted>
  <dcterms:created xsi:type="dcterms:W3CDTF">2022-08-17T15:35:00Z</dcterms:created>
  <dcterms:modified xsi:type="dcterms:W3CDTF">2022-12-06T14:13:50Z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2022-01-04T10:53:20Z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cd9bad2c-16d4-4e5d-b191-67f038d704c5</vt:lpwstr>
  </property>
  <property fmtid="{D5CDD505-2E9C-101B-9397-08002B2CF9AE}" pid="8" name="MSIP_Label_0c9a534a-49dd-43c4-b4e5-f206b4dbf0e4_ContentBits">
    <vt:lpwstr>0</vt:lpwstr>
  </property>
</Properties>
</file>