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0663" w:rsidP="009D318C" w:rsidRDefault="00CD0663" w14:paraId="16C180D6" w14:textId="469ADCE5">
      <w:pPr>
        <w:rPr>
          <w:rFonts w:ascii="Arial" w:hAnsi="Arial" w:cs="Arial"/>
          <w:sz w:val="24"/>
          <w:szCs w:val="24"/>
        </w:rPr>
      </w:pPr>
    </w:p>
    <w:tbl>
      <w:tblPr>
        <w:tblStyle w:val="TableGrid"/>
        <w:tblpPr w:leftFromText="180" w:rightFromText="180" w:vertAnchor="text" w:horzAnchor="margin" w:tblpXSpec="center" w:tblpY="55"/>
        <w:tblW w:w="14454" w:type="dxa"/>
        <w:tblLayout w:type="fixed"/>
        <w:tblLook w:val="04A0" w:firstRow="1" w:lastRow="0" w:firstColumn="1" w:lastColumn="0" w:noHBand="0" w:noVBand="1"/>
      </w:tblPr>
      <w:tblGrid>
        <w:gridCol w:w="1129"/>
        <w:gridCol w:w="1560"/>
        <w:gridCol w:w="2835"/>
        <w:gridCol w:w="7512"/>
        <w:gridCol w:w="1418"/>
      </w:tblGrid>
      <w:tr w:rsidRPr="009D318C" w:rsidR="006C2F31" w:rsidTr="006B1156" w14:paraId="30015B8C" w14:textId="77777777">
        <w:trPr>
          <w:cantSplit/>
          <w:trHeight w:val="180"/>
          <w:tblHeader/>
        </w:trPr>
        <w:tc>
          <w:tcPr>
            <w:tcW w:w="1129" w:type="dxa"/>
          </w:tcPr>
          <w:p w:rsidRPr="009D318C" w:rsidR="006C2F31" w:rsidP="00CD0663" w:rsidRDefault="009D318C" w14:paraId="0CC30689" w14:textId="25382551">
            <w:pPr>
              <w:rPr>
                <w:rFonts w:cs="Arial"/>
                <w:sz w:val="22"/>
              </w:rPr>
            </w:pPr>
            <w:r>
              <w:rPr>
                <w:rFonts w:cs="Arial"/>
                <w:sz w:val="22"/>
              </w:rPr>
              <w:t>Author</w:t>
            </w:r>
          </w:p>
        </w:tc>
        <w:tc>
          <w:tcPr>
            <w:tcW w:w="1560" w:type="dxa"/>
          </w:tcPr>
          <w:p w:rsidRPr="009D318C" w:rsidR="006C2F31" w:rsidP="00CD0663" w:rsidRDefault="006C2F31" w14:paraId="30DE6F04" w14:textId="3798C78E">
            <w:pPr>
              <w:rPr>
                <w:rFonts w:cs="Arial"/>
                <w:sz w:val="22"/>
              </w:rPr>
            </w:pPr>
            <w:r w:rsidRPr="009D318C">
              <w:rPr>
                <w:rFonts w:cs="Arial"/>
                <w:sz w:val="22"/>
              </w:rPr>
              <w:t xml:space="preserve">Ref no. </w:t>
            </w:r>
          </w:p>
        </w:tc>
        <w:tc>
          <w:tcPr>
            <w:tcW w:w="2835" w:type="dxa"/>
          </w:tcPr>
          <w:p w:rsidRPr="009D318C" w:rsidR="006C2F31" w:rsidP="00CD0663" w:rsidRDefault="006C2F31" w14:paraId="6055BD99" w14:textId="1A7EA90D">
            <w:pPr>
              <w:pStyle w:val="NoSpacing"/>
              <w:spacing w:after="240"/>
              <w:rPr>
                <w:rFonts w:ascii="Arial" w:hAnsi="Arial" w:cs="Arial"/>
                <w:sz w:val="22"/>
              </w:rPr>
            </w:pPr>
            <w:r w:rsidRPr="009D318C">
              <w:rPr>
                <w:rFonts w:ascii="Arial" w:hAnsi="Arial" w:cs="Arial"/>
                <w:sz w:val="22"/>
              </w:rPr>
              <w:t>Title</w:t>
            </w:r>
          </w:p>
        </w:tc>
        <w:tc>
          <w:tcPr>
            <w:tcW w:w="7512" w:type="dxa"/>
            <w:vAlign w:val="center"/>
          </w:tcPr>
          <w:p w:rsidR="006C2F31" w:rsidP="00CD0663" w:rsidRDefault="006C2F31" w14:paraId="04B40106" w14:textId="77777777">
            <w:pPr>
              <w:pStyle w:val="BodyText3"/>
              <w:tabs>
                <w:tab w:val="left" w:pos="567"/>
              </w:tabs>
              <w:jc w:val="left"/>
              <w:rPr>
                <w:rFonts w:cs="Arial"/>
                <w:sz w:val="22"/>
                <w:szCs w:val="22"/>
              </w:rPr>
            </w:pPr>
            <w:r w:rsidRPr="009D318C">
              <w:rPr>
                <w:rFonts w:cs="Arial"/>
                <w:sz w:val="22"/>
                <w:szCs w:val="22"/>
              </w:rPr>
              <w:t>Decision</w:t>
            </w:r>
          </w:p>
          <w:p w:rsidRPr="009D318C" w:rsidR="009D318C" w:rsidP="00CD0663" w:rsidRDefault="009D318C" w14:paraId="54578BEB" w14:textId="540952A2">
            <w:pPr>
              <w:pStyle w:val="BodyText3"/>
              <w:tabs>
                <w:tab w:val="left" w:pos="567"/>
              </w:tabs>
              <w:jc w:val="left"/>
              <w:rPr>
                <w:rFonts w:cs="Arial"/>
                <w:sz w:val="22"/>
                <w:szCs w:val="22"/>
              </w:rPr>
            </w:pPr>
          </w:p>
        </w:tc>
        <w:tc>
          <w:tcPr>
            <w:tcW w:w="1418" w:type="dxa"/>
          </w:tcPr>
          <w:p w:rsidR="006C2F31" w:rsidP="00CD0663" w:rsidRDefault="00573235" w14:paraId="4862C244" w14:textId="08CABF91">
            <w:pPr>
              <w:rPr>
                <w:rFonts w:cs="Arial"/>
                <w:sz w:val="22"/>
              </w:rPr>
            </w:pPr>
            <w:r>
              <w:rPr>
                <w:rFonts w:cs="Arial"/>
                <w:sz w:val="22"/>
              </w:rPr>
              <w:t>Status</w:t>
            </w:r>
          </w:p>
          <w:p w:rsidRPr="009D318C" w:rsidR="009D318C" w:rsidP="00CD0663" w:rsidRDefault="009D318C" w14:paraId="3D9FA172" w14:textId="0897F370">
            <w:pPr>
              <w:rPr>
                <w:rFonts w:cs="Arial"/>
                <w:sz w:val="22"/>
              </w:rPr>
            </w:pPr>
          </w:p>
        </w:tc>
      </w:tr>
      <w:tr w:rsidRPr="009D318C" w:rsidR="006C2F31" w:rsidTr="006B1156" w14:paraId="658A8E11" w14:textId="77777777">
        <w:trPr>
          <w:cantSplit/>
          <w:trHeight w:val="180"/>
        </w:trPr>
        <w:tc>
          <w:tcPr>
            <w:tcW w:w="1129" w:type="dxa"/>
          </w:tcPr>
          <w:p w:rsidRPr="009D318C" w:rsidR="006C2F31" w:rsidP="00CD0663" w:rsidRDefault="006C2F31" w14:paraId="116D7EA8" w14:textId="36B1A4BD">
            <w:pPr>
              <w:rPr>
                <w:rFonts w:cs="Arial"/>
                <w:sz w:val="22"/>
              </w:rPr>
            </w:pPr>
            <w:r w:rsidRPr="009D318C">
              <w:rPr>
                <w:rFonts w:cs="Arial"/>
                <w:sz w:val="22"/>
              </w:rPr>
              <w:t>OPCC</w:t>
            </w:r>
          </w:p>
        </w:tc>
        <w:tc>
          <w:tcPr>
            <w:tcW w:w="1560" w:type="dxa"/>
          </w:tcPr>
          <w:p w:rsidRPr="009D318C" w:rsidR="006C2F31" w:rsidP="00CD0663" w:rsidRDefault="006C2F31" w14:paraId="30A0B738" w14:textId="77777777">
            <w:pPr>
              <w:rPr>
                <w:rFonts w:cs="Arial"/>
                <w:sz w:val="22"/>
              </w:rPr>
            </w:pPr>
            <w:r w:rsidRPr="009D318C">
              <w:rPr>
                <w:rFonts w:cs="Arial"/>
                <w:sz w:val="22"/>
              </w:rPr>
              <w:t>2022.042</w:t>
            </w:r>
          </w:p>
        </w:tc>
        <w:tc>
          <w:tcPr>
            <w:tcW w:w="2835" w:type="dxa"/>
          </w:tcPr>
          <w:p w:rsidRPr="009D318C" w:rsidR="006C2F31" w:rsidP="00CD0663" w:rsidRDefault="006C2F31" w14:paraId="20A19E10" w14:textId="77777777">
            <w:pPr>
              <w:pStyle w:val="NoSpacing"/>
              <w:spacing w:after="240"/>
              <w:rPr>
                <w:rFonts w:ascii="Arial" w:hAnsi="Arial" w:cs="Arial"/>
                <w:sz w:val="22"/>
              </w:rPr>
            </w:pPr>
            <w:r w:rsidRPr="009D318C">
              <w:rPr>
                <w:rFonts w:ascii="Arial" w:hAnsi="Arial" w:cs="Arial"/>
                <w:sz w:val="22"/>
              </w:rPr>
              <w:t>Award of Contract – Police and Crime Survey 2022 - 2025</w:t>
            </w:r>
          </w:p>
        </w:tc>
        <w:tc>
          <w:tcPr>
            <w:tcW w:w="7512" w:type="dxa"/>
            <w:vAlign w:val="center"/>
          </w:tcPr>
          <w:p w:rsidRPr="009D318C" w:rsidR="006C2F31" w:rsidP="00CD0663" w:rsidRDefault="006C2F31" w14:paraId="2699630F" w14:textId="10E88B2E">
            <w:pPr>
              <w:pStyle w:val="BodyText3"/>
              <w:tabs>
                <w:tab w:val="left" w:pos="567"/>
              </w:tabs>
              <w:jc w:val="left"/>
              <w:rPr>
                <w:rFonts w:cs="Arial"/>
                <w:sz w:val="22"/>
                <w:szCs w:val="22"/>
              </w:rPr>
            </w:pPr>
            <w:r w:rsidRPr="009D318C">
              <w:rPr>
                <w:rFonts w:cs="Arial"/>
                <w:sz w:val="22"/>
                <w:szCs w:val="22"/>
              </w:rPr>
              <w:t xml:space="preserve">As outlined in Decision Notice 2021.120, the PCC agreed to commission a Police and Crime Survey via a competitive tender process. The consultation and research findings from the Police and Crime Survey are integral to fulfilling the PCC’s statutory consultation and engagement duties and tracking progress in the delivery of the Police and Crime plan. Results from the survey will also help to inform a wide range of PCC, police and partnership plans and </w:t>
            </w:r>
            <w:r w:rsidRPr="009D318C" w:rsidR="006B1156">
              <w:rPr>
                <w:rFonts w:cs="Arial"/>
                <w:sz w:val="22"/>
                <w:szCs w:val="22"/>
              </w:rPr>
              <w:t>decision-making</w:t>
            </w:r>
            <w:r w:rsidRPr="009D318C">
              <w:rPr>
                <w:rFonts w:cs="Arial"/>
                <w:sz w:val="22"/>
                <w:szCs w:val="22"/>
              </w:rPr>
              <w:t xml:space="preserve"> processes. </w:t>
            </w:r>
          </w:p>
          <w:p w:rsidRPr="009D318C" w:rsidR="006C2F31" w:rsidP="00CD0663" w:rsidRDefault="006C2F31" w14:paraId="657A092B" w14:textId="77777777">
            <w:pPr>
              <w:pStyle w:val="BodyText3"/>
              <w:tabs>
                <w:tab w:val="left" w:pos="567"/>
              </w:tabs>
              <w:jc w:val="left"/>
              <w:rPr>
                <w:rFonts w:cs="Arial"/>
                <w:sz w:val="22"/>
                <w:szCs w:val="22"/>
              </w:rPr>
            </w:pPr>
          </w:p>
          <w:p w:rsidRPr="009D318C" w:rsidR="006C2F31" w:rsidP="00CD0663" w:rsidRDefault="006B1156" w14:paraId="15BEA4D8" w14:textId="506DB881">
            <w:pPr>
              <w:pStyle w:val="BodyText3"/>
              <w:tabs>
                <w:tab w:val="left" w:pos="567"/>
              </w:tabs>
              <w:jc w:val="left"/>
              <w:rPr>
                <w:rFonts w:cs="Arial"/>
                <w:sz w:val="22"/>
                <w:szCs w:val="22"/>
              </w:rPr>
            </w:pPr>
            <w:r w:rsidRPr="009D318C">
              <w:rPr>
                <w:rFonts w:cs="Arial"/>
                <w:sz w:val="22"/>
                <w:szCs w:val="22"/>
              </w:rPr>
              <w:t>Blue Light</w:t>
            </w:r>
            <w:r w:rsidRPr="009D318C" w:rsidR="006C2F31">
              <w:rPr>
                <w:rFonts w:cs="Arial"/>
                <w:sz w:val="22"/>
                <w:szCs w:val="22"/>
              </w:rPr>
              <w:t xml:space="preserve"> Commercial led an open tender process and following an evaluation of the bids Information by Design is the preferred bidder. </w:t>
            </w:r>
          </w:p>
          <w:p w:rsidRPr="009D318C" w:rsidR="006C2F31" w:rsidP="00CD0663" w:rsidRDefault="006C2F31" w14:paraId="4DC6AD5D" w14:textId="77777777">
            <w:pPr>
              <w:pStyle w:val="BodyText3"/>
              <w:tabs>
                <w:tab w:val="left" w:pos="567"/>
              </w:tabs>
              <w:jc w:val="left"/>
              <w:rPr>
                <w:rFonts w:cs="Arial"/>
                <w:sz w:val="22"/>
                <w:szCs w:val="22"/>
              </w:rPr>
            </w:pPr>
          </w:p>
          <w:p w:rsidRPr="009D318C" w:rsidR="006C2F31" w:rsidP="00CD0663" w:rsidRDefault="006C2F31" w14:paraId="59F599C8" w14:textId="77777777">
            <w:pPr>
              <w:pStyle w:val="BodyText3"/>
              <w:tabs>
                <w:tab w:val="left" w:pos="567"/>
              </w:tabs>
              <w:jc w:val="left"/>
              <w:rPr>
                <w:rFonts w:cs="Arial"/>
                <w:sz w:val="22"/>
                <w:szCs w:val="22"/>
              </w:rPr>
            </w:pPr>
            <w:r w:rsidRPr="009D318C">
              <w:rPr>
                <w:rFonts w:cs="Arial"/>
                <w:sz w:val="22"/>
                <w:szCs w:val="22"/>
              </w:rPr>
              <w:t>The contract will run from the period 1</w:t>
            </w:r>
            <w:r w:rsidRPr="009D318C">
              <w:rPr>
                <w:rFonts w:cs="Arial"/>
                <w:sz w:val="22"/>
                <w:szCs w:val="22"/>
                <w:vertAlign w:val="superscript"/>
              </w:rPr>
              <w:t>st</w:t>
            </w:r>
            <w:r w:rsidRPr="009D318C">
              <w:rPr>
                <w:rFonts w:cs="Arial"/>
                <w:sz w:val="22"/>
                <w:szCs w:val="22"/>
              </w:rPr>
              <w:t xml:space="preserve"> May 2022 to 31</w:t>
            </w:r>
            <w:r w:rsidRPr="009D318C">
              <w:rPr>
                <w:rFonts w:cs="Arial"/>
                <w:sz w:val="22"/>
                <w:szCs w:val="22"/>
                <w:vertAlign w:val="superscript"/>
              </w:rPr>
              <w:t>st</w:t>
            </w:r>
            <w:r w:rsidRPr="009D318C">
              <w:rPr>
                <w:rFonts w:cs="Arial"/>
                <w:sz w:val="22"/>
                <w:szCs w:val="22"/>
              </w:rPr>
              <w:t xml:space="preserve"> March 2025. The total contract value is £116,238 broken down as follows:</w:t>
            </w:r>
          </w:p>
          <w:p w:rsidRPr="009D318C" w:rsidR="006C2F31" w:rsidP="00CD0663" w:rsidRDefault="006C2F31" w14:paraId="3E19750F" w14:textId="77777777">
            <w:pPr>
              <w:pStyle w:val="BodyText3"/>
              <w:tabs>
                <w:tab w:val="left" w:pos="567"/>
              </w:tabs>
              <w:jc w:val="left"/>
              <w:rPr>
                <w:rFonts w:cs="Arial"/>
                <w:sz w:val="22"/>
                <w:szCs w:val="22"/>
              </w:rPr>
            </w:pPr>
            <w:r w:rsidRPr="009D318C">
              <w:rPr>
                <w:rFonts w:cs="Arial"/>
                <w:sz w:val="22"/>
                <w:szCs w:val="22"/>
              </w:rPr>
              <w:t>2022/23: £37,606</w:t>
            </w:r>
          </w:p>
          <w:p w:rsidRPr="009D318C" w:rsidR="006C2F31" w:rsidP="00CD0663" w:rsidRDefault="006C2F31" w14:paraId="71AC8D66" w14:textId="77777777">
            <w:pPr>
              <w:pStyle w:val="BodyText3"/>
              <w:tabs>
                <w:tab w:val="left" w:pos="567"/>
              </w:tabs>
              <w:jc w:val="left"/>
              <w:rPr>
                <w:rFonts w:cs="Arial"/>
                <w:sz w:val="22"/>
                <w:szCs w:val="22"/>
              </w:rPr>
            </w:pPr>
            <w:r w:rsidRPr="009D318C">
              <w:rPr>
                <w:rFonts w:cs="Arial"/>
                <w:sz w:val="22"/>
                <w:szCs w:val="22"/>
              </w:rPr>
              <w:t>2023/24: £38,735</w:t>
            </w:r>
          </w:p>
          <w:p w:rsidRPr="009D318C" w:rsidR="006C2F31" w:rsidP="00CD0663" w:rsidRDefault="006C2F31" w14:paraId="03B970CD" w14:textId="77777777">
            <w:pPr>
              <w:pStyle w:val="BodyText3"/>
              <w:tabs>
                <w:tab w:val="left" w:pos="567"/>
              </w:tabs>
              <w:jc w:val="left"/>
              <w:rPr>
                <w:rFonts w:cs="Arial"/>
                <w:sz w:val="22"/>
                <w:szCs w:val="22"/>
              </w:rPr>
            </w:pPr>
            <w:r w:rsidRPr="009D318C">
              <w:rPr>
                <w:rFonts w:cs="Arial"/>
                <w:sz w:val="22"/>
                <w:szCs w:val="22"/>
              </w:rPr>
              <w:t>2024/25: £39,897</w:t>
            </w:r>
          </w:p>
          <w:p w:rsidRPr="009D318C" w:rsidR="006C2F31" w:rsidP="00CD0663" w:rsidRDefault="006C2F31" w14:paraId="7C292DEE" w14:textId="77777777">
            <w:pPr>
              <w:pStyle w:val="BodyText3"/>
              <w:tabs>
                <w:tab w:val="left" w:pos="567"/>
              </w:tabs>
              <w:jc w:val="left"/>
              <w:rPr>
                <w:rFonts w:cs="Arial"/>
                <w:sz w:val="22"/>
                <w:szCs w:val="22"/>
              </w:rPr>
            </w:pPr>
          </w:p>
          <w:p w:rsidRPr="009D318C" w:rsidR="006C2F31" w:rsidP="00CD0663" w:rsidRDefault="006C2F31" w14:paraId="52D3EBE9" w14:textId="77777777">
            <w:pPr>
              <w:pStyle w:val="BodyText3"/>
              <w:tabs>
                <w:tab w:val="left" w:pos="567"/>
              </w:tabs>
              <w:jc w:val="left"/>
              <w:rPr>
                <w:rFonts w:cs="Arial"/>
                <w:sz w:val="22"/>
                <w:szCs w:val="22"/>
              </w:rPr>
            </w:pPr>
            <w:r w:rsidRPr="009D318C">
              <w:rPr>
                <w:rFonts w:cs="Arial"/>
                <w:sz w:val="22"/>
                <w:szCs w:val="22"/>
              </w:rPr>
              <w:t xml:space="preserve">There is the potential to extend the contract for a further 12 months from April 2025 to March 2026. </w:t>
            </w:r>
          </w:p>
          <w:p w:rsidRPr="009D318C" w:rsidR="006C2F31" w:rsidP="00CD0663" w:rsidRDefault="006C2F31" w14:paraId="270E2B94" w14:textId="77777777">
            <w:pPr>
              <w:pStyle w:val="BodyText3"/>
              <w:tabs>
                <w:tab w:val="left" w:pos="567"/>
              </w:tabs>
              <w:jc w:val="left"/>
              <w:rPr>
                <w:rFonts w:cs="Arial"/>
                <w:sz w:val="22"/>
                <w:szCs w:val="22"/>
              </w:rPr>
            </w:pPr>
          </w:p>
          <w:p w:rsidRPr="009D318C" w:rsidR="006C2F31" w:rsidP="00CD0663" w:rsidRDefault="006C2F31" w14:paraId="65AA8FC0" w14:textId="77777777">
            <w:pPr>
              <w:pStyle w:val="BodyText3"/>
              <w:tabs>
                <w:tab w:val="left" w:pos="567"/>
              </w:tabs>
              <w:jc w:val="left"/>
              <w:rPr>
                <w:rFonts w:cs="Arial"/>
                <w:sz w:val="22"/>
                <w:szCs w:val="22"/>
              </w:rPr>
            </w:pPr>
            <w:r w:rsidRPr="009D318C">
              <w:rPr>
                <w:rFonts w:cs="Arial"/>
                <w:sz w:val="22"/>
                <w:szCs w:val="22"/>
              </w:rPr>
              <w:t>The PCC is therefore requested to approve the award of the contract to deliver a Police and Crime Survey to Information by Design at a total cost of £116,238 from 1</w:t>
            </w:r>
            <w:r w:rsidRPr="009D318C">
              <w:rPr>
                <w:rFonts w:cs="Arial"/>
                <w:sz w:val="22"/>
                <w:szCs w:val="22"/>
                <w:vertAlign w:val="superscript"/>
              </w:rPr>
              <w:t>st</w:t>
            </w:r>
            <w:r w:rsidRPr="009D318C">
              <w:rPr>
                <w:rFonts w:cs="Arial"/>
                <w:sz w:val="22"/>
                <w:szCs w:val="22"/>
              </w:rPr>
              <w:t xml:space="preserve"> May 2022 to 31</w:t>
            </w:r>
            <w:r w:rsidRPr="009D318C">
              <w:rPr>
                <w:rFonts w:cs="Arial"/>
                <w:sz w:val="22"/>
                <w:szCs w:val="22"/>
                <w:vertAlign w:val="superscript"/>
              </w:rPr>
              <w:t>st</w:t>
            </w:r>
            <w:r w:rsidRPr="009D318C">
              <w:rPr>
                <w:rFonts w:cs="Arial"/>
                <w:sz w:val="22"/>
                <w:szCs w:val="22"/>
              </w:rPr>
              <w:t xml:space="preserve"> March 2025. </w:t>
            </w:r>
          </w:p>
          <w:p w:rsidRPr="009D318C" w:rsidR="006C2F31" w:rsidP="00CD0663" w:rsidRDefault="006C2F31" w14:paraId="78715F7C" w14:textId="77777777">
            <w:pPr>
              <w:rPr>
                <w:rFonts w:cs="Arial"/>
                <w:sz w:val="22"/>
              </w:rPr>
            </w:pPr>
          </w:p>
        </w:tc>
        <w:tc>
          <w:tcPr>
            <w:tcW w:w="1418" w:type="dxa"/>
          </w:tcPr>
          <w:p w:rsidRPr="009D318C" w:rsidR="006C2F31" w:rsidP="00CD0663" w:rsidRDefault="00573235" w14:paraId="1BD0BB5E" w14:textId="171A1D4E">
            <w:pPr>
              <w:rPr>
                <w:rFonts w:cs="Arial"/>
                <w:sz w:val="22"/>
              </w:rPr>
            </w:pPr>
            <w:r>
              <w:rPr>
                <w:rFonts w:cs="Arial"/>
                <w:sz w:val="22"/>
              </w:rPr>
              <w:t xml:space="preserve">Finalised </w:t>
            </w:r>
            <w:r w:rsidRPr="009D318C" w:rsidR="006C2F31">
              <w:rPr>
                <w:rFonts w:cs="Arial"/>
                <w:sz w:val="22"/>
              </w:rPr>
              <w:t>07.04.22</w:t>
            </w:r>
          </w:p>
        </w:tc>
      </w:tr>
      <w:tr w:rsidRPr="009D318C" w:rsidR="006C2F31" w:rsidTr="006B1156" w14:paraId="1343D2C0" w14:textId="77777777">
        <w:trPr>
          <w:cantSplit/>
          <w:trHeight w:val="180"/>
        </w:trPr>
        <w:tc>
          <w:tcPr>
            <w:tcW w:w="1129" w:type="dxa"/>
          </w:tcPr>
          <w:p w:rsidRPr="009D318C" w:rsidR="006C2F31" w:rsidP="00CD0663" w:rsidRDefault="006C2F31" w14:paraId="6E25AAAB" w14:textId="333AFBB0">
            <w:pPr>
              <w:rPr>
                <w:rFonts w:cs="Arial"/>
                <w:sz w:val="22"/>
              </w:rPr>
            </w:pPr>
            <w:r w:rsidRPr="009D318C">
              <w:rPr>
                <w:rFonts w:cs="Arial"/>
                <w:sz w:val="22"/>
              </w:rPr>
              <w:t>OPCC</w:t>
            </w:r>
          </w:p>
        </w:tc>
        <w:tc>
          <w:tcPr>
            <w:tcW w:w="1560" w:type="dxa"/>
          </w:tcPr>
          <w:p w:rsidRPr="009D318C" w:rsidR="006C2F31" w:rsidP="00CD0663" w:rsidRDefault="006C2F31" w14:paraId="36114D7F" w14:textId="77777777">
            <w:pPr>
              <w:rPr>
                <w:rFonts w:cs="Arial"/>
                <w:sz w:val="22"/>
              </w:rPr>
            </w:pPr>
            <w:r w:rsidRPr="009D318C">
              <w:rPr>
                <w:rFonts w:cs="Arial"/>
                <w:sz w:val="22"/>
              </w:rPr>
              <w:t>2022.043</w:t>
            </w:r>
          </w:p>
        </w:tc>
        <w:tc>
          <w:tcPr>
            <w:tcW w:w="2835" w:type="dxa"/>
          </w:tcPr>
          <w:p w:rsidRPr="009D318C" w:rsidR="006C2F31" w:rsidP="00CD0663" w:rsidRDefault="006C2F31" w14:paraId="50D6BFDA" w14:textId="77777777">
            <w:pPr>
              <w:pStyle w:val="NoSpacing"/>
              <w:rPr>
                <w:rFonts w:ascii="Arial" w:hAnsi="Arial" w:cs="Arial"/>
                <w:sz w:val="22"/>
              </w:rPr>
            </w:pPr>
            <w:r w:rsidRPr="009D318C">
              <w:rPr>
                <w:rFonts w:ascii="Arial" w:hAnsi="Arial" w:cs="Arial"/>
                <w:sz w:val="22"/>
              </w:rPr>
              <w:t xml:space="preserve">Make Notts Safe Community Chest Grants </w:t>
            </w:r>
            <w:r w:rsidRPr="009D318C">
              <w:rPr>
                <w:rFonts w:ascii="Arial" w:hAnsi="Arial" w:cs="Arial"/>
                <w:sz w:val="22"/>
              </w:rPr>
              <w:lastRenderedPageBreak/>
              <w:t>and additional Community Safety Grants</w:t>
            </w:r>
          </w:p>
        </w:tc>
        <w:tc>
          <w:tcPr>
            <w:tcW w:w="7512" w:type="dxa"/>
          </w:tcPr>
          <w:p w:rsidRPr="009D318C" w:rsidR="006C2F31" w:rsidP="00CD0663" w:rsidRDefault="006C2F31" w14:paraId="2B6A2B63" w14:textId="77777777">
            <w:pPr>
              <w:pStyle w:val="BodyText3"/>
              <w:tabs>
                <w:tab w:val="left" w:pos="567"/>
              </w:tabs>
              <w:jc w:val="left"/>
              <w:rPr>
                <w:rFonts w:cs="Arial"/>
                <w:sz w:val="22"/>
                <w:szCs w:val="22"/>
              </w:rPr>
            </w:pPr>
            <w:r w:rsidRPr="009D318C">
              <w:rPr>
                <w:rFonts w:cs="Arial"/>
                <w:sz w:val="22"/>
                <w:szCs w:val="22"/>
              </w:rPr>
              <w:lastRenderedPageBreak/>
              <w:t xml:space="preserve">The PCC is requested to confirm her approval for the following grant awards: </w:t>
            </w:r>
          </w:p>
          <w:p w:rsidR="006B1156" w:rsidP="00CD0663" w:rsidRDefault="006C2F31" w14:paraId="4DFF233F" w14:textId="77777777">
            <w:pPr>
              <w:pStyle w:val="BodyText3"/>
              <w:numPr>
                <w:ilvl w:val="0"/>
                <w:numId w:val="1"/>
              </w:numPr>
              <w:tabs>
                <w:tab w:val="left" w:pos="601"/>
              </w:tabs>
              <w:spacing w:before="120"/>
              <w:ind w:left="601" w:hanging="567"/>
              <w:jc w:val="left"/>
              <w:rPr>
                <w:rFonts w:cs="Arial"/>
                <w:sz w:val="22"/>
                <w:szCs w:val="22"/>
              </w:rPr>
            </w:pPr>
            <w:r w:rsidRPr="006B1156">
              <w:rPr>
                <w:rFonts w:cs="Arial"/>
                <w:sz w:val="22"/>
                <w:szCs w:val="22"/>
              </w:rPr>
              <w:lastRenderedPageBreak/>
              <w:t xml:space="preserve">Up to £30,000 to six local community organisations through the 2022/23 Make Notts Safe Community Chest Grants. </w:t>
            </w:r>
          </w:p>
          <w:p w:rsidR="006B1156" w:rsidP="00CD0663" w:rsidRDefault="006C2F31" w14:paraId="783F293D" w14:textId="77777777">
            <w:pPr>
              <w:pStyle w:val="BodyText3"/>
              <w:numPr>
                <w:ilvl w:val="0"/>
                <w:numId w:val="1"/>
              </w:numPr>
              <w:tabs>
                <w:tab w:val="left" w:pos="601"/>
              </w:tabs>
              <w:spacing w:before="120"/>
              <w:ind w:left="601" w:hanging="567"/>
              <w:jc w:val="left"/>
              <w:rPr>
                <w:rFonts w:cs="Arial"/>
                <w:sz w:val="22"/>
                <w:szCs w:val="22"/>
              </w:rPr>
            </w:pPr>
            <w:r w:rsidRPr="006B1156">
              <w:rPr>
                <w:rFonts w:cs="Arial"/>
                <w:sz w:val="22"/>
                <w:szCs w:val="22"/>
              </w:rPr>
              <w:t>A contribution of up to £25,000 to the Safer Living Foundation for spend in 2022/23 in relation to their two Young People’s Project.</w:t>
            </w:r>
          </w:p>
          <w:p w:rsidRPr="006B1156" w:rsidR="006C2F31" w:rsidP="00CD0663" w:rsidRDefault="006C2F31" w14:paraId="0986337F" w14:textId="6D0BC987">
            <w:pPr>
              <w:pStyle w:val="BodyText3"/>
              <w:numPr>
                <w:ilvl w:val="0"/>
                <w:numId w:val="1"/>
              </w:numPr>
              <w:tabs>
                <w:tab w:val="left" w:pos="601"/>
              </w:tabs>
              <w:spacing w:before="120"/>
              <w:ind w:left="601" w:hanging="567"/>
              <w:jc w:val="left"/>
              <w:rPr>
                <w:rFonts w:cs="Arial"/>
                <w:sz w:val="22"/>
                <w:szCs w:val="22"/>
              </w:rPr>
            </w:pPr>
            <w:r w:rsidRPr="006B1156">
              <w:rPr>
                <w:rFonts w:cs="Arial"/>
                <w:sz w:val="22"/>
                <w:szCs w:val="22"/>
              </w:rPr>
              <w:t xml:space="preserve">Up to £6,581.25 to Step out Stay Out for the ongoing delivery of their Resettlement programme. </w:t>
            </w:r>
          </w:p>
          <w:p w:rsidRPr="009D318C" w:rsidR="006C2F31" w:rsidP="00CD0663" w:rsidRDefault="006C2F31" w14:paraId="7C723400" w14:textId="77777777">
            <w:pPr>
              <w:pStyle w:val="BodyText3"/>
              <w:tabs>
                <w:tab w:val="left" w:pos="567"/>
              </w:tabs>
              <w:jc w:val="left"/>
              <w:rPr>
                <w:rFonts w:cs="Arial"/>
                <w:sz w:val="22"/>
                <w:szCs w:val="22"/>
              </w:rPr>
            </w:pPr>
          </w:p>
          <w:p w:rsidRPr="009D318C" w:rsidR="006C2F31" w:rsidP="006B1156" w:rsidRDefault="006C2F31" w14:paraId="48EE56ED" w14:textId="2A1E0A43">
            <w:pPr>
              <w:pStyle w:val="BodyText3"/>
              <w:tabs>
                <w:tab w:val="left" w:pos="567"/>
              </w:tabs>
              <w:jc w:val="left"/>
              <w:rPr>
                <w:rFonts w:cs="Arial"/>
                <w:sz w:val="22"/>
                <w:szCs w:val="22"/>
              </w:rPr>
            </w:pPr>
            <w:r w:rsidRPr="009D318C">
              <w:rPr>
                <w:rFonts w:cs="Arial"/>
                <w:sz w:val="22"/>
                <w:szCs w:val="22"/>
              </w:rPr>
              <w:t xml:space="preserve">The above funding would all come from the 2022/23 Community Safety Grant. </w:t>
            </w:r>
          </w:p>
        </w:tc>
        <w:tc>
          <w:tcPr>
            <w:tcW w:w="1418" w:type="dxa"/>
          </w:tcPr>
          <w:p w:rsidRPr="009D318C" w:rsidR="006C2F31" w:rsidP="00CD0663" w:rsidRDefault="00573235" w14:paraId="7EA71F38" w14:textId="0F864D4B">
            <w:pPr>
              <w:rPr>
                <w:rFonts w:cs="Arial"/>
                <w:sz w:val="22"/>
              </w:rPr>
            </w:pPr>
            <w:r>
              <w:rPr>
                <w:rFonts w:cs="Arial"/>
                <w:sz w:val="22"/>
              </w:rPr>
              <w:lastRenderedPageBreak/>
              <w:t>Finalised 13.05.22</w:t>
            </w:r>
          </w:p>
        </w:tc>
      </w:tr>
      <w:tr w:rsidRPr="009D318C" w:rsidR="006C2F31" w:rsidTr="006B1156" w14:paraId="540A2C36" w14:textId="77777777">
        <w:trPr>
          <w:cantSplit/>
          <w:trHeight w:val="180"/>
        </w:trPr>
        <w:tc>
          <w:tcPr>
            <w:tcW w:w="1129" w:type="dxa"/>
          </w:tcPr>
          <w:p w:rsidRPr="009D318C" w:rsidR="006C2F31" w:rsidP="00CD0663" w:rsidRDefault="006C2F31" w14:paraId="017D58B6" w14:textId="5184AE3C">
            <w:pPr>
              <w:rPr>
                <w:rFonts w:cs="Arial"/>
                <w:sz w:val="22"/>
              </w:rPr>
            </w:pPr>
            <w:r w:rsidRPr="009D318C">
              <w:rPr>
                <w:rFonts w:cs="Arial"/>
                <w:sz w:val="22"/>
              </w:rPr>
              <w:t>OPCC</w:t>
            </w:r>
          </w:p>
        </w:tc>
        <w:tc>
          <w:tcPr>
            <w:tcW w:w="1560" w:type="dxa"/>
          </w:tcPr>
          <w:p w:rsidRPr="009D318C" w:rsidR="006C2F31" w:rsidP="00CD0663" w:rsidRDefault="006C2F31" w14:paraId="40C0F68A" w14:textId="77777777">
            <w:pPr>
              <w:rPr>
                <w:rFonts w:cs="Arial"/>
                <w:sz w:val="22"/>
              </w:rPr>
            </w:pPr>
            <w:r w:rsidRPr="009D318C">
              <w:rPr>
                <w:rFonts w:cs="Arial"/>
                <w:sz w:val="22"/>
              </w:rPr>
              <w:t>2022.044</w:t>
            </w:r>
          </w:p>
        </w:tc>
        <w:tc>
          <w:tcPr>
            <w:tcW w:w="2835" w:type="dxa"/>
          </w:tcPr>
          <w:p w:rsidRPr="009D318C" w:rsidR="006C2F31" w:rsidP="00CD0663" w:rsidRDefault="006C2F31" w14:paraId="45BEDD5B" w14:textId="77777777">
            <w:pPr>
              <w:pStyle w:val="NoSpacing"/>
              <w:rPr>
                <w:rFonts w:ascii="Arial" w:hAnsi="Arial" w:cs="Arial"/>
                <w:sz w:val="22"/>
              </w:rPr>
            </w:pPr>
            <w:r w:rsidRPr="009D318C">
              <w:rPr>
                <w:rFonts w:ascii="Arial" w:hAnsi="Arial" w:cs="Arial"/>
                <w:sz w:val="22"/>
              </w:rPr>
              <w:t>2022-23 Community Safety Grants to Nottingham Crime and Drugs Partnership (CDP) and Safer Nottinghamshire Board (SNB)</w:t>
            </w:r>
          </w:p>
        </w:tc>
        <w:tc>
          <w:tcPr>
            <w:tcW w:w="7512" w:type="dxa"/>
          </w:tcPr>
          <w:p w:rsidRPr="009D318C" w:rsidR="006C2F31" w:rsidP="00CD0663" w:rsidRDefault="006C2F31" w14:paraId="1E4EF086" w14:textId="77777777">
            <w:pPr>
              <w:pStyle w:val="BodyText3"/>
              <w:tabs>
                <w:tab w:val="left" w:pos="567"/>
              </w:tabs>
              <w:jc w:val="left"/>
              <w:rPr>
                <w:rFonts w:cs="Arial"/>
                <w:sz w:val="22"/>
                <w:szCs w:val="22"/>
              </w:rPr>
            </w:pPr>
            <w:r w:rsidRPr="009D318C">
              <w:rPr>
                <w:rFonts w:cs="Arial"/>
                <w:sz w:val="22"/>
                <w:szCs w:val="22"/>
              </w:rPr>
              <w:t xml:space="preserve">The PCC is requested to confirm her approval to use 2022/23 Community Safety Grant to: </w:t>
            </w:r>
          </w:p>
          <w:p w:rsidRPr="009D318C" w:rsidR="006C2F31" w:rsidP="00CD0663" w:rsidRDefault="006C2F31" w14:paraId="556E154B" w14:textId="77777777">
            <w:pPr>
              <w:pStyle w:val="BodyText3"/>
              <w:tabs>
                <w:tab w:val="left" w:pos="567"/>
              </w:tabs>
              <w:jc w:val="left"/>
              <w:rPr>
                <w:rFonts w:cs="Arial"/>
                <w:sz w:val="22"/>
                <w:szCs w:val="22"/>
              </w:rPr>
            </w:pPr>
          </w:p>
          <w:p w:rsidRPr="009D318C" w:rsidR="006C2F31" w:rsidP="00CD0663" w:rsidRDefault="006C2F31" w14:paraId="7B33B9EB" w14:textId="77777777">
            <w:pPr>
              <w:pStyle w:val="BodyText3"/>
              <w:tabs>
                <w:tab w:val="left" w:pos="567"/>
              </w:tabs>
              <w:jc w:val="left"/>
              <w:rPr>
                <w:rFonts w:cs="Arial"/>
                <w:sz w:val="22"/>
                <w:szCs w:val="22"/>
              </w:rPr>
            </w:pPr>
            <w:r w:rsidRPr="009D318C">
              <w:rPr>
                <w:rFonts w:cs="Arial"/>
                <w:sz w:val="22"/>
                <w:szCs w:val="22"/>
              </w:rPr>
              <w:t xml:space="preserve">Award up to £240,393.90 to the Nottingham Crime and Drugs Partnership (CDP) to include the following areas of work: </w:t>
            </w:r>
          </w:p>
          <w:p w:rsidRPr="009D318C" w:rsidR="006C2F31" w:rsidP="00CD0663" w:rsidRDefault="006C2F31" w14:paraId="0A706276"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Contribution towards IOM IDVA work: up to £60,000</w:t>
            </w:r>
          </w:p>
          <w:p w:rsidRPr="009D318C" w:rsidR="006C2F31" w:rsidP="00CD0663" w:rsidRDefault="006C2F31" w14:paraId="147E0689"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Slavery and Exploitation Risk Assessment Case Worker: up to £40,227</w:t>
            </w:r>
          </w:p>
          <w:p w:rsidRPr="009D318C" w:rsidR="006C2F31" w:rsidP="00CD0663" w:rsidRDefault="006C2F31" w14:paraId="41CD7C0D"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Transitional contribution towards CDP staffing: up to £60,029.90</w:t>
            </w:r>
          </w:p>
          <w:p w:rsidRPr="009D318C" w:rsidR="006C2F31" w:rsidP="00CD0663" w:rsidRDefault="006C2F31" w14:paraId="031CE71A"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Serious Violence / Youth Crime Prevention Work (</w:t>
            </w:r>
            <w:proofErr w:type="spellStart"/>
            <w:r w:rsidRPr="009D318C">
              <w:rPr>
                <w:rFonts w:cs="Arial"/>
                <w:sz w:val="22"/>
                <w:szCs w:val="22"/>
              </w:rPr>
              <w:t>Qrts</w:t>
            </w:r>
            <w:proofErr w:type="spellEnd"/>
            <w:r w:rsidRPr="009D318C">
              <w:rPr>
                <w:rFonts w:cs="Arial"/>
                <w:sz w:val="22"/>
                <w:szCs w:val="22"/>
              </w:rPr>
              <w:t xml:space="preserve"> 1 &amp; 2) up to £80,137</w:t>
            </w:r>
          </w:p>
          <w:p w:rsidRPr="009D318C" w:rsidR="006C2F31" w:rsidP="00CD0663" w:rsidRDefault="006C2F31" w14:paraId="06DA84E6" w14:textId="77777777">
            <w:pPr>
              <w:pStyle w:val="BodyText3"/>
              <w:tabs>
                <w:tab w:val="left" w:pos="601"/>
              </w:tabs>
              <w:ind w:left="34"/>
              <w:jc w:val="left"/>
              <w:rPr>
                <w:rFonts w:cs="Arial"/>
                <w:sz w:val="22"/>
                <w:szCs w:val="22"/>
              </w:rPr>
            </w:pPr>
          </w:p>
          <w:p w:rsidRPr="009D318C" w:rsidR="006C2F31" w:rsidP="00CD0663" w:rsidRDefault="006C2F31" w14:paraId="082924BB" w14:textId="77777777">
            <w:pPr>
              <w:pStyle w:val="BodyText3"/>
              <w:tabs>
                <w:tab w:val="left" w:pos="601"/>
              </w:tabs>
              <w:ind w:left="34"/>
              <w:jc w:val="left"/>
              <w:rPr>
                <w:rFonts w:cs="Arial"/>
                <w:sz w:val="22"/>
                <w:szCs w:val="22"/>
              </w:rPr>
            </w:pPr>
            <w:r w:rsidRPr="009D318C">
              <w:rPr>
                <w:rFonts w:cs="Arial"/>
                <w:sz w:val="22"/>
                <w:szCs w:val="22"/>
              </w:rPr>
              <w:t xml:space="preserve">Award up to £263,945 to the Safer Nottinghamshire Board (SNB) to include the following areas of work: </w:t>
            </w:r>
          </w:p>
          <w:p w:rsidRPr="009D318C" w:rsidR="006C2F31" w:rsidP="00CD0663" w:rsidRDefault="006C2F31" w14:paraId="2D72D4BF"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Neighbourhood working (</w:t>
            </w:r>
            <w:proofErr w:type="spellStart"/>
            <w:r w:rsidRPr="009D318C">
              <w:rPr>
                <w:rFonts w:cs="Arial"/>
                <w:sz w:val="22"/>
                <w:szCs w:val="22"/>
              </w:rPr>
              <w:t>Qrts</w:t>
            </w:r>
            <w:proofErr w:type="spellEnd"/>
            <w:r w:rsidRPr="009D318C">
              <w:rPr>
                <w:rFonts w:cs="Arial"/>
                <w:sz w:val="22"/>
                <w:szCs w:val="22"/>
              </w:rPr>
              <w:t xml:space="preserve"> 1&amp; 2): up to £135,375 (this funding will be allocated directly to each lead CSP)</w:t>
            </w:r>
          </w:p>
          <w:p w:rsidRPr="009D318C" w:rsidR="006C2F31" w:rsidP="00CD0663" w:rsidRDefault="006C2F31" w14:paraId="29585E29"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lastRenderedPageBreak/>
              <w:t>Contribution towards IOM IDVA work: up to £19,544</w:t>
            </w:r>
          </w:p>
          <w:p w:rsidRPr="009D318C" w:rsidR="006C2F31" w:rsidP="00CD0663" w:rsidRDefault="006C2F31" w14:paraId="3E211560"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Slavery and Exploitation Risk Assessment Case Worker: up to £40,227</w:t>
            </w:r>
          </w:p>
          <w:p w:rsidRPr="009D318C" w:rsidR="006C2F31" w:rsidP="00CD0663" w:rsidRDefault="006C2F31" w14:paraId="163DCC7C"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Youth Crime Reduction (</w:t>
            </w:r>
            <w:proofErr w:type="spellStart"/>
            <w:r w:rsidRPr="009D318C">
              <w:rPr>
                <w:rFonts w:cs="Arial"/>
                <w:sz w:val="22"/>
                <w:szCs w:val="22"/>
              </w:rPr>
              <w:t>Qrts</w:t>
            </w:r>
            <w:proofErr w:type="spellEnd"/>
            <w:r w:rsidRPr="009D318C">
              <w:rPr>
                <w:rFonts w:cs="Arial"/>
                <w:sz w:val="22"/>
                <w:szCs w:val="22"/>
              </w:rPr>
              <w:t xml:space="preserve"> 1 &amp; 2): up to £54,500</w:t>
            </w:r>
          </w:p>
          <w:p w:rsidRPr="009D318C" w:rsidR="006C2F31" w:rsidP="00CD0663" w:rsidRDefault="006C2F31" w14:paraId="5BDA64E5"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SNB /OPCC Joint commissioning budget (</w:t>
            </w:r>
            <w:proofErr w:type="spellStart"/>
            <w:r w:rsidRPr="009D318C">
              <w:rPr>
                <w:rFonts w:cs="Arial"/>
                <w:sz w:val="22"/>
                <w:szCs w:val="22"/>
              </w:rPr>
              <w:t>Qrts</w:t>
            </w:r>
            <w:proofErr w:type="spellEnd"/>
            <w:r w:rsidRPr="009D318C">
              <w:rPr>
                <w:rFonts w:cs="Arial"/>
                <w:sz w:val="22"/>
                <w:szCs w:val="22"/>
              </w:rPr>
              <w:t xml:space="preserve"> 1 &amp; 2): up to £14,299</w:t>
            </w:r>
          </w:p>
          <w:p w:rsidRPr="009D318C" w:rsidR="006C2F31" w:rsidP="00CD0663" w:rsidRDefault="006C2F31" w14:paraId="0F18965E" w14:textId="77777777">
            <w:pPr>
              <w:rPr>
                <w:rFonts w:cs="Arial"/>
                <w:sz w:val="22"/>
              </w:rPr>
            </w:pPr>
          </w:p>
        </w:tc>
        <w:tc>
          <w:tcPr>
            <w:tcW w:w="1418" w:type="dxa"/>
          </w:tcPr>
          <w:p w:rsidRPr="009D318C" w:rsidR="006C2F31" w:rsidP="00CD0663" w:rsidRDefault="00573235" w14:paraId="71B06DB8" w14:textId="0B8974EC">
            <w:pPr>
              <w:rPr>
                <w:rFonts w:cs="Arial"/>
                <w:sz w:val="22"/>
              </w:rPr>
            </w:pPr>
            <w:r>
              <w:rPr>
                <w:rFonts w:cs="Arial"/>
                <w:sz w:val="22"/>
              </w:rPr>
              <w:lastRenderedPageBreak/>
              <w:t>Finalised</w:t>
            </w:r>
            <w:r w:rsidRPr="009D318C">
              <w:rPr>
                <w:rFonts w:cs="Arial"/>
                <w:sz w:val="22"/>
              </w:rPr>
              <w:t xml:space="preserve"> </w:t>
            </w:r>
            <w:r w:rsidRPr="009D318C" w:rsidR="006C2F31">
              <w:rPr>
                <w:rFonts w:cs="Arial"/>
                <w:sz w:val="22"/>
              </w:rPr>
              <w:t>12.05.22</w:t>
            </w:r>
          </w:p>
        </w:tc>
      </w:tr>
      <w:tr w:rsidRPr="009D318C" w:rsidR="006C2F31" w:rsidTr="006B1156" w14:paraId="674FD8BA" w14:textId="77777777">
        <w:trPr>
          <w:cantSplit/>
          <w:trHeight w:val="180"/>
        </w:trPr>
        <w:tc>
          <w:tcPr>
            <w:tcW w:w="1129" w:type="dxa"/>
            <w:shd w:val="clear" w:color="auto" w:fill="auto"/>
          </w:tcPr>
          <w:p w:rsidRPr="009D318C" w:rsidR="006C2F31" w:rsidP="00CD0663" w:rsidRDefault="006C2F31" w14:paraId="612C0556" w14:textId="77777777">
            <w:pPr>
              <w:rPr>
                <w:rFonts w:cs="Arial"/>
                <w:sz w:val="22"/>
              </w:rPr>
            </w:pPr>
            <w:r w:rsidRPr="009D318C">
              <w:rPr>
                <w:rFonts w:cs="Arial"/>
                <w:sz w:val="22"/>
              </w:rPr>
              <w:t>Force</w:t>
            </w:r>
          </w:p>
        </w:tc>
        <w:tc>
          <w:tcPr>
            <w:tcW w:w="1560" w:type="dxa"/>
            <w:shd w:val="clear" w:color="auto" w:fill="auto"/>
          </w:tcPr>
          <w:p w:rsidRPr="009D318C" w:rsidR="006C2F31" w:rsidP="00CD0663" w:rsidRDefault="006C2F31" w14:paraId="70D5A109" w14:textId="77777777">
            <w:pPr>
              <w:rPr>
                <w:rFonts w:cs="Arial"/>
                <w:sz w:val="22"/>
              </w:rPr>
            </w:pPr>
            <w:r w:rsidRPr="009D318C">
              <w:rPr>
                <w:rFonts w:cs="Arial"/>
                <w:sz w:val="22"/>
              </w:rPr>
              <w:t>2022.045</w:t>
            </w:r>
          </w:p>
        </w:tc>
        <w:tc>
          <w:tcPr>
            <w:tcW w:w="2835" w:type="dxa"/>
            <w:shd w:val="clear" w:color="auto" w:fill="auto"/>
          </w:tcPr>
          <w:p w:rsidRPr="009D318C" w:rsidR="006C2F31" w:rsidP="00CD0663" w:rsidRDefault="006C2F31" w14:paraId="4E8FCC95" w14:textId="77777777">
            <w:pPr>
              <w:pStyle w:val="NoSpacing"/>
              <w:rPr>
                <w:rFonts w:ascii="Arial" w:hAnsi="Arial" w:cs="Arial"/>
                <w:sz w:val="22"/>
              </w:rPr>
            </w:pPr>
            <w:r w:rsidRPr="009D318C">
              <w:rPr>
                <w:rFonts w:ascii="Arial" w:hAnsi="Arial" w:cs="Arial"/>
                <w:sz w:val="22"/>
              </w:rPr>
              <w:t>Sale of land at Arrow Centre</w:t>
            </w:r>
          </w:p>
        </w:tc>
        <w:tc>
          <w:tcPr>
            <w:tcW w:w="7512" w:type="dxa"/>
          </w:tcPr>
          <w:p w:rsidRPr="003F4A0C" w:rsidR="006B1156" w:rsidP="006B1156" w:rsidRDefault="006B1156" w14:paraId="45447AB7" w14:textId="77777777">
            <w:pPr>
              <w:jc w:val="both"/>
              <w:rPr>
                <w:rFonts w:cs="Arial"/>
                <w:iCs/>
                <w:sz w:val="22"/>
              </w:rPr>
            </w:pPr>
            <w:r w:rsidRPr="003F4A0C">
              <w:rPr>
                <w:rFonts w:cs="Arial"/>
                <w:iCs/>
                <w:sz w:val="22"/>
              </w:rPr>
              <w:t>The Arrow Centre is situated on Annesley Road, Hucknall, opposite the Hucknall Tri-Service Centre (formerly Hucknall Ambulance Station), which now also accommodates the Police and Fire Stations.</w:t>
            </w:r>
          </w:p>
          <w:p w:rsidRPr="003F4A0C" w:rsidR="006B1156" w:rsidP="006B1156" w:rsidRDefault="006B1156" w14:paraId="6F24923F" w14:textId="77777777">
            <w:pPr>
              <w:jc w:val="both"/>
              <w:rPr>
                <w:rFonts w:cs="Arial"/>
                <w:iCs/>
                <w:sz w:val="22"/>
              </w:rPr>
            </w:pPr>
          </w:p>
          <w:p w:rsidRPr="003F4A0C" w:rsidR="006B1156" w:rsidP="006B1156" w:rsidRDefault="006B1156" w14:paraId="690B7DEF" w14:textId="77777777">
            <w:pPr>
              <w:jc w:val="both"/>
              <w:rPr>
                <w:rFonts w:cs="Arial"/>
                <w:iCs/>
                <w:sz w:val="22"/>
              </w:rPr>
            </w:pPr>
            <w:r w:rsidRPr="003F4A0C">
              <w:rPr>
                <w:rFonts w:cs="Arial"/>
                <w:iCs/>
                <w:sz w:val="22"/>
              </w:rPr>
              <w:t>The Arrow Centre, (formerly International Clothing Centre), was purchased from Nottinghamshire County Council in 2009 and was converted to form the Force Conference Centre, together with office space. The property originally had limited car parking provision and as the building was to be used for large conferences, additional adjacent land was purchased to create additional parking to serve the conference facility. The site currently has a total of 144 car parking spaces.</w:t>
            </w:r>
          </w:p>
          <w:p w:rsidRPr="003F4A0C" w:rsidR="006B1156" w:rsidP="006B1156" w:rsidRDefault="006B1156" w14:paraId="78EB2E2F" w14:textId="77777777">
            <w:pPr>
              <w:jc w:val="both"/>
              <w:rPr>
                <w:rFonts w:cs="Arial"/>
                <w:iCs/>
                <w:sz w:val="22"/>
              </w:rPr>
            </w:pPr>
          </w:p>
          <w:p w:rsidRPr="003F4A0C" w:rsidR="006B1156" w:rsidP="006B1156" w:rsidRDefault="006B1156" w14:paraId="7157C4A5" w14:textId="55C9F44E">
            <w:pPr>
              <w:jc w:val="both"/>
              <w:rPr>
                <w:rFonts w:cs="Arial"/>
                <w:iCs/>
                <w:sz w:val="22"/>
              </w:rPr>
            </w:pPr>
            <w:r w:rsidRPr="003F4A0C">
              <w:rPr>
                <w:rFonts w:cs="Arial"/>
                <w:iCs/>
                <w:sz w:val="22"/>
              </w:rPr>
              <w:t xml:space="preserve">In 2014, the Conference facility was closed, and the site now has a reduced requirement for car parking. </w:t>
            </w:r>
          </w:p>
          <w:p w:rsidRPr="003F4A0C" w:rsidR="006B1156" w:rsidP="006B1156" w:rsidRDefault="006B1156" w14:paraId="4F1FECA5" w14:textId="77777777">
            <w:pPr>
              <w:jc w:val="both"/>
              <w:rPr>
                <w:rFonts w:cs="Arial"/>
                <w:iCs/>
                <w:sz w:val="22"/>
              </w:rPr>
            </w:pPr>
          </w:p>
          <w:p w:rsidRPr="003F4A0C" w:rsidR="006B1156" w:rsidP="006B1156" w:rsidRDefault="006B1156" w14:paraId="16C655C7" w14:textId="77777777">
            <w:pPr>
              <w:jc w:val="both"/>
              <w:rPr>
                <w:rFonts w:cs="Arial"/>
                <w:iCs/>
                <w:sz w:val="22"/>
              </w:rPr>
            </w:pPr>
            <w:r w:rsidRPr="003F4A0C">
              <w:rPr>
                <w:rFonts w:cs="Arial"/>
                <w:iCs/>
                <w:sz w:val="22"/>
              </w:rPr>
              <w:t xml:space="preserve">The land adjacent to the Arrow Centre has been vacant for some years and was originally designated for industrial (employment) development. However, due to lack of demand/take up of the employment land, the land has recently been developed with a 100% affordable housing development by EMH (formerly East Midlands Housing Association) marketed under their sales company Hello Homes. The development is nearing completion and has been very successful. EMH are keen to acquire additional land and the </w:t>
            </w:r>
            <w:r w:rsidRPr="003F4A0C">
              <w:rPr>
                <w:rFonts w:cs="Arial"/>
                <w:iCs/>
                <w:sz w:val="22"/>
              </w:rPr>
              <w:lastRenderedPageBreak/>
              <w:t>surplus car parking at the Arrow Centre is ideally located to form a second phase of EMH’s existing development which abuts their current site.</w:t>
            </w:r>
          </w:p>
          <w:p w:rsidRPr="003F4A0C" w:rsidR="006B1156" w:rsidP="006B1156" w:rsidRDefault="006B1156" w14:paraId="51D572FB" w14:textId="77777777">
            <w:pPr>
              <w:jc w:val="both"/>
              <w:rPr>
                <w:rFonts w:cs="Arial"/>
                <w:iCs/>
                <w:sz w:val="22"/>
              </w:rPr>
            </w:pPr>
            <w:r w:rsidRPr="003F4A0C">
              <w:rPr>
                <w:rFonts w:cs="Arial"/>
                <w:iCs/>
                <w:sz w:val="22"/>
              </w:rPr>
              <w:t xml:space="preserve">A suitable area of land within the Arrow Centre site has been identified for sale for residential development (see attached plan). </w:t>
            </w:r>
          </w:p>
          <w:p w:rsidRPr="003F4A0C" w:rsidR="006B1156" w:rsidP="006B1156" w:rsidRDefault="006B1156" w14:paraId="04A8F029" w14:textId="77777777">
            <w:pPr>
              <w:jc w:val="both"/>
              <w:rPr>
                <w:rFonts w:cs="Arial"/>
                <w:iCs/>
                <w:sz w:val="22"/>
              </w:rPr>
            </w:pPr>
          </w:p>
          <w:p w:rsidRPr="003F4A0C" w:rsidR="006B1156" w:rsidP="006B1156" w:rsidRDefault="006B1156" w14:paraId="60121ABA" w14:textId="77777777">
            <w:pPr>
              <w:jc w:val="both"/>
              <w:rPr>
                <w:rFonts w:cs="Arial"/>
                <w:iCs/>
                <w:sz w:val="22"/>
              </w:rPr>
            </w:pPr>
            <w:r w:rsidRPr="003F4A0C">
              <w:rPr>
                <w:rFonts w:cs="Arial"/>
                <w:iCs/>
                <w:sz w:val="22"/>
              </w:rPr>
              <w:t>The sale of this land would result in the loss of 83 car parking spaces. However, there is capacity within the retained land to re-configure and create 39 additional car parking spaces bringing the total back up to 100, resulting in a net loss of 44 car parking spaces.</w:t>
            </w:r>
          </w:p>
          <w:p w:rsidRPr="003F4A0C" w:rsidR="006C2F31" w:rsidP="00CD0663" w:rsidRDefault="006C2F31" w14:paraId="59B8CBAC" w14:textId="77777777">
            <w:pPr>
              <w:rPr>
                <w:rFonts w:cs="Arial"/>
                <w:sz w:val="22"/>
              </w:rPr>
            </w:pPr>
          </w:p>
        </w:tc>
        <w:tc>
          <w:tcPr>
            <w:tcW w:w="1418" w:type="dxa"/>
            <w:shd w:val="clear" w:color="auto" w:fill="auto"/>
          </w:tcPr>
          <w:p w:rsidRPr="009D318C" w:rsidR="006C2F31" w:rsidP="00CD0663" w:rsidRDefault="00573235" w14:paraId="1F1019B9" w14:textId="3159A48B">
            <w:pPr>
              <w:rPr>
                <w:rFonts w:cs="Arial"/>
                <w:sz w:val="22"/>
              </w:rPr>
            </w:pPr>
            <w:r>
              <w:rPr>
                <w:rFonts w:cs="Arial"/>
                <w:sz w:val="22"/>
              </w:rPr>
              <w:lastRenderedPageBreak/>
              <w:t>Finalised</w:t>
            </w:r>
            <w:r w:rsidRPr="009D318C">
              <w:rPr>
                <w:rFonts w:cs="Arial"/>
                <w:sz w:val="22"/>
              </w:rPr>
              <w:t xml:space="preserve"> </w:t>
            </w:r>
            <w:r w:rsidRPr="009D318C" w:rsidR="006C2F31">
              <w:rPr>
                <w:rFonts w:cs="Arial"/>
                <w:sz w:val="22"/>
              </w:rPr>
              <w:t>09.05.22</w:t>
            </w:r>
          </w:p>
        </w:tc>
      </w:tr>
      <w:tr w:rsidRPr="009D318C" w:rsidR="006C2F31" w:rsidTr="006B1156" w14:paraId="5F56269B" w14:textId="77777777">
        <w:trPr>
          <w:cantSplit/>
          <w:trHeight w:val="180"/>
        </w:trPr>
        <w:tc>
          <w:tcPr>
            <w:tcW w:w="1129" w:type="dxa"/>
          </w:tcPr>
          <w:p w:rsidRPr="009D318C" w:rsidR="006C2F31" w:rsidP="00CD0663" w:rsidRDefault="006C2F31" w14:paraId="3D16145A" w14:textId="4223436A">
            <w:pPr>
              <w:rPr>
                <w:rFonts w:cs="Arial"/>
                <w:sz w:val="22"/>
              </w:rPr>
            </w:pPr>
            <w:r w:rsidRPr="009D318C">
              <w:rPr>
                <w:rFonts w:cs="Arial"/>
                <w:sz w:val="22"/>
              </w:rPr>
              <w:t>Force</w:t>
            </w:r>
          </w:p>
        </w:tc>
        <w:tc>
          <w:tcPr>
            <w:tcW w:w="1560" w:type="dxa"/>
          </w:tcPr>
          <w:p w:rsidRPr="009D318C" w:rsidR="006C2F31" w:rsidP="00CD0663" w:rsidRDefault="006C2F31" w14:paraId="13178BDA" w14:textId="77777777">
            <w:pPr>
              <w:rPr>
                <w:rFonts w:cs="Arial"/>
                <w:sz w:val="22"/>
              </w:rPr>
            </w:pPr>
            <w:r w:rsidRPr="009D318C">
              <w:rPr>
                <w:rFonts w:cs="Arial"/>
                <w:sz w:val="22"/>
              </w:rPr>
              <w:t>2022.046</w:t>
            </w:r>
          </w:p>
        </w:tc>
        <w:tc>
          <w:tcPr>
            <w:tcW w:w="2835" w:type="dxa"/>
          </w:tcPr>
          <w:p w:rsidRPr="009D318C" w:rsidR="006C2F31" w:rsidP="00CD0663" w:rsidRDefault="006C2F31" w14:paraId="095CE4CB" w14:textId="77777777">
            <w:pPr>
              <w:pStyle w:val="NoSpacing"/>
              <w:rPr>
                <w:rFonts w:ascii="Arial" w:hAnsi="Arial" w:cs="Arial"/>
                <w:sz w:val="22"/>
              </w:rPr>
            </w:pPr>
            <w:r w:rsidRPr="009D318C">
              <w:rPr>
                <w:rFonts w:ascii="Arial" w:hAnsi="Arial" w:cs="Arial"/>
                <w:iCs/>
                <w:sz w:val="22"/>
              </w:rPr>
              <w:t>Mansfield Police Station Custody Suite Cell Call and CCTV System</w:t>
            </w:r>
          </w:p>
        </w:tc>
        <w:tc>
          <w:tcPr>
            <w:tcW w:w="7512" w:type="dxa"/>
          </w:tcPr>
          <w:p w:rsidRPr="003F4A0C" w:rsidR="006C2F31" w:rsidP="00CD0663" w:rsidRDefault="006C2F31" w14:paraId="0D27932B" w14:textId="6F178AA2">
            <w:pPr>
              <w:rPr>
                <w:rFonts w:cs="Arial"/>
                <w:sz w:val="22"/>
              </w:rPr>
            </w:pPr>
            <w:r w:rsidRPr="003F4A0C">
              <w:rPr>
                <w:rFonts w:cs="Arial"/>
                <w:sz w:val="22"/>
              </w:rPr>
              <w:t xml:space="preserve">The requirements for this part of the Mansfield Custody Suite improvements </w:t>
            </w:r>
            <w:r w:rsidRPr="003F4A0C" w:rsidR="006B1156">
              <w:rPr>
                <w:rFonts w:cs="Arial"/>
                <w:sz w:val="22"/>
              </w:rPr>
              <w:t>have</w:t>
            </w:r>
            <w:r w:rsidRPr="003F4A0C">
              <w:rPr>
                <w:rFonts w:cs="Arial"/>
                <w:sz w:val="22"/>
              </w:rPr>
              <w:t xml:space="preserve"> been subject to a tender process.  The preferred bidder achieved the highest qualitative score and submitted the lowest price.</w:t>
            </w:r>
          </w:p>
        </w:tc>
        <w:tc>
          <w:tcPr>
            <w:tcW w:w="1418" w:type="dxa"/>
          </w:tcPr>
          <w:p w:rsidR="003B0124" w:rsidP="00CD0663" w:rsidRDefault="003B0124" w14:paraId="4FF78BB1" w14:textId="03D8E939">
            <w:pPr>
              <w:rPr>
                <w:rFonts w:cs="Arial"/>
                <w:sz w:val="22"/>
              </w:rPr>
            </w:pPr>
            <w:r>
              <w:rPr>
                <w:rFonts w:cs="Arial"/>
                <w:sz w:val="22"/>
              </w:rPr>
              <w:t>Finalised</w:t>
            </w:r>
          </w:p>
          <w:p w:rsidRPr="00573235" w:rsidR="006C2F31" w:rsidP="00CD0663" w:rsidRDefault="003B0124" w14:paraId="43856840" w14:textId="3D1E56DF">
            <w:pPr>
              <w:rPr>
                <w:rFonts w:cs="Arial"/>
                <w:sz w:val="22"/>
              </w:rPr>
            </w:pPr>
            <w:r>
              <w:rPr>
                <w:rFonts w:cs="Arial"/>
                <w:sz w:val="22"/>
              </w:rPr>
              <w:t>13.05.22</w:t>
            </w:r>
          </w:p>
        </w:tc>
      </w:tr>
      <w:tr w:rsidRPr="009D318C" w:rsidR="006C2F31" w:rsidTr="006B1156" w14:paraId="2725F5CF" w14:textId="77777777">
        <w:trPr>
          <w:cantSplit/>
          <w:trHeight w:val="180"/>
        </w:trPr>
        <w:tc>
          <w:tcPr>
            <w:tcW w:w="1129" w:type="dxa"/>
          </w:tcPr>
          <w:p w:rsidRPr="009D318C" w:rsidR="006C2F31" w:rsidP="00CD0663" w:rsidRDefault="006C2F31" w14:paraId="22644BA2" w14:textId="60B0B0DF">
            <w:pPr>
              <w:rPr>
                <w:rFonts w:cs="Arial"/>
                <w:sz w:val="22"/>
              </w:rPr>
            </w:pPr>
            <w:r w:rsidRPr="009D318C">
              <w:rPr>
                <w:rFonts w:cs="Arial"/>
                <w:sz w:val="22"/>
              </w:rPr>
              <w:t>PCC</w:t>
            </w:r>
          </w:p>
        </w:tc>
        <w:tc>
          <w:tcPr>
            <w:tcW w:w="1560" w:type="dxa"/>
          </w:tcPr>
          <w:p w:rsidRPr="009D318C" w:rsidR="006C2F31" w:rsidP="00CD0663" w:rsidRDefault="006C2F31" w14:paraId="7CB63F9E" w14:textId="77777777">
            <w:pPr>
              <w:rPr>
                <w:rFonts w:cs="Arial"/>
                <w:sz w:val="22"/>
              </w:rPr>
            </w:pPr>
            <w:r w:rsidRPr="009D318C">
              <w:rPr>
                <w:rFonts w:cs="Arial"/>
                <w:sz w:val="22"/>
              </w:rPr>
              <w:t>2022.047</w:t>
            </w:r>
          </w:p>
        </w:tc>
        <w:tc>
          <w:tcPr>
            <w:tcW w:w="2835" w:type="dxa"/>
          </w:tcPr>
          <w:p w:rsidRPr="009D318C" w:rsidR="006C2F31" w:rsidP="00CD0663" w:rsidRDefault="006C2F31" w14:paraId="76B39252" w14:textId="77777777">
            <w:pPr>
              <w:pStyle w:val="NoSpacing"/>
              <w:rPr>
                <w:rFonts w:ascii="Arial" w:hAnsi="Arial" w:cs="Arial"/>
                <w:iCs/>
                <w:sz w:val="22"/>
              </w:rPr>
            </w:pPr>
            <w:r w:rsidRPr="009D318C">
              <w:rPr>
                <w:rFonts w:ascii="Arial" w:hAnsi="Arial" w:cs="Arial"/>
                <w:sz w:val="22"/>
              </w:rPr>
              <w:t>Violence Reduction Unit: Proposed Spend 2022/23</w:t>
            </w:r>
          </w:p>
        </w:tc>
        <w:tc>
          <w:tcPr>
            <w:tcW w:w="7512" w:type="dxa"/>
          </w:tcPr>
          <w:p w:rsidRPr="003F4A0C" w:rsidR="006C2F31" w:rsidP="006C2F31" w:rsidRDefault="006C2F31" w14:paraId="0EA5A409" w14:textId="77777777">
            <w:pPr>
              <w:pStyle w:val="NoSpacing"/>
              <w:rPr>
                <w:rFonts w:ascii="Arial" w:hAnsi="Arial" w:cs="Arial"/>
                <w:sz w:val="22"/>
              </w:rPr>
            </w:pPr>
            <w:r w:rsidRPr="003F4A0C">
              <w:rPr>
                <w:rFonts w:ascii="Arial" w:hAnsi="Arial" w:cs="Arial"/>
                <w:sz w:val="22"/>
              </w:rPr>
              <w:t>This decision form outlines the VRU budget forecast from April 1</w:t>
            </w:r>
            <w:r w:rsidRPr="003F4A0C">
              <w:rPr>
                <w:rFonts w:ascii="Arial" w:hAnsi="Arial" w:cs="Arial"/>
                <w:sz w:val="22"/>
                <w:vertAlign w:val="superscript"/>
              </w:rPr>
              <w:t>st</w:t>
            </w:r>
            <w:proofErr w:type="gramStart"/>
            <w:r w:rsidRPr="003F4A0C">
              <w:rPr>
                <w:rFonts w:ascii="Arial" w:hAnsi="Arial" w:cs="Arial"/>
                <w:sz w:val="22"/>
              </w:rPr>
              <w:t xml:space="preserve"> 2022</w:t>
            </w:r>
            <w:proofErr w:type="gramEnd"/>
            <w:r w:rsidRPr="003F4A0C">
              <w:rPr>
                <w:rFonts w:ascii="Arial" w:hAnsi="Arial" w:cs="Arial"/>
                <w:sz w:val="22"/>
              </w:rPr>
              <w:t xml:space="preserve"> – March 31</w:t>
            </w:r>
            <w:r w:rsidRPr="003F4A0C">
              <w:rPr>
                <w:rFonts w:ascii="Arial" w:hAnsi="Arial" w:cs="Arial"/>
                <w:sz w:val="22"/>
                <w:vertAlign w:val="superscript"/>
              </w:rPr>
              <w:t>st</w:t>
            </w:r>
            <w:r w:rsidRPr="003F4A0C">
              <w:rPr>
                <w:rFonts w:ascii="Arial" w:hAnsi="Arial" w:cs="Arial"/>
                <w:sz w:val="22"/>
              </w:rPr>
              <w:t xml:space="preserve"> 2023 and seeks approval of spend in line with conditions described in the VRU Home Office Grant Agreement.</w:t>
            </w:r>
          </w:p>
          <w:p w:rsidRPr="003F4A0C" w:rsidR="006C2F31" w:rsidP="00CD0663" w:rsidRDefault="006C2F31" w14:paraId="7F9B3E14" w14:textId="77777777">
            <w:pPr>
              <w:rPr>
                <w:rFonts w:cs="Arial"/>
                <w:sz w:val="22"/>
              </w:rPr>
            </w:pPr>
          </w:p>
        </w:tc>
        <w:tc>
          <w:tcPr>
            <w:tcW w:w="1418" w:type="dxa"/>
          </w:tcPr>
          <w:p w:rsidR="006C2F31" w:rsidP="00CD0663" w:rsidRDefault="00573235" w14:paraId="09B2B6B2" w14:textId="77777777">
            <w:pPr>
              <w:rPr>
                <w:rFonts w:cs="Arial"/>
                <w:sz w:val="22"/>
              </w:rPr>
            </w:pPr>
            <w:r>
              <w:rPr>
                <w:rFonts w:cs="Arial"/>
                <w:sz w:val="22"/>
              </w:rPr>
              <w:t>Finalised</w:t>
            </w:r>
          </w:p>
          <w:p w:rsidRPr="009D318C" w:rsidR="00573235" w:rsidP="00CD0663" w:rsidRDefault="00573235" w14:paraId="25ADB636" w14:textId="43F4DCD4">
            <w:pPr>
              <w:rPr>
                <w:rFonts w:cs="Arial"/>
                <w:sz w:val="22"/>
              </w:rPr>
            </w:pPr>
            <w:r>
              <w:rPr>
                <w:rFonts w:cs="Arial"/>
                <w:sz w:val="22"/>
              </w:rPr>
              <w:t>13.05.22</w:t>
            </w:r>
          </w:p>
        </w:tc>
      </w:tr>
      <w:tr w:rsidRPr="009D318C" w:rsidR="006C2F31" w:rsidTr="006B1156" w14:paraId="554C6D5D" w14:textId="77777777">
        <w:trPr>
          <w:cantSplit/>
          <w:trHeight w:val="180"/>
        </w:trPr>
        <w:tc>
          <w:tcPr>
            <w:tcW w:w="1129" w:type="dxa"/>
            <w:shd w:val="clear" w:color="auto" w:fill="auto"/>
          </w:tcPr>
          <w:p w:rsidRPr="009D318C" w:rsidR="006C2F31" w:rsidP="00CD0663" w:rsidRDefault="006C2F31" w14:paraId="06AD8083" w14:textId="62772FDD">
            <w:pPr>
              <w:rPr>
                <w:rFonts w:cs="Arial"/>
                <w:sz w:val="22"/>
              </w:rPr>
            </w:pPr>
            <w:r w:rsidRPr="009D318C">
              <w:rPr>
                <w:rFonts w:cs="Arial"/>
                <w:sz w:val="22"/>
              </w:rPr>
              <w:t>PCC</w:t>
            </w:r>
          </w:p>
        </w:tc>
        <w:tc>
          <w:tcPr>
            <w:tcW w:w="1560" w:type="dxa"/>
            <w:shd w:val="clear" w:color="auto" w:fill="auto"/>
          </w:tcPr>
          <w:p w:rsidRPr="009D318C" w:rsidR="006C2F31" w:rsidP="00CD0663" w:rsidRDefault="006C2F31" w14:paraId="4927DCB5" w14:textId="77777777">
            <w:pPr>
              <w:rPr>
                <w:rFonts w:cs="Arial"/>
                <w:sz w:val="22"/>
              </w:rPr>
            </w:pPr>
            <w:r w:rsidRPr="009D318C">
              <w:rPr>
                <w:rFonts w:cs="Arial"/>
                <w:sz w:val="22"/>
              </w:rPr>
              <w:t>2022.048</w:t>
            </w:r>
          </w:p>
        </w:tc>
        <w:tc>
          <w:tcPr>
            <w:tcW w:w="2835" w:type="dxa"/>
            <w:shd w:val="clear" w:color="auto" w:fill="auto"/>
          </w:tcPr>
          <w:p w:rsidRPr="009D318C" w:rsidR="006C2F31" w:rsidP="00CD0663" w:rsidRDefault="006C2F31" w14:paraId="194AF1A9" w14:textId="77777777">
            <w:pPr>
              <w:pStyle w:val="NoSpacing"/>
              <w:rPr>
                <w:rFonts w:ascii="Arial" w:hAnsi="Arial" w:cs="Arial"/>
                <w:iCs/>
                <w:sz w:val="22"/>
              </w:rPr>
            </w:pPr>
            <w:r w:rsidRPr="009D318C">
              <w:rPr>
                <w:rFonts w:ascii="Arial" w:hAnsi="Arial" w:cs="Arial"/>
                <w:sz w:val="22"/>
              </w:rPr>
              <w:t>Additional 2022-23 Funding Grants</w:t>
            </w:r>
          </w:p>
        </w:tc>
        <w:tc>
          <w:tcPr>
            <w:tcW w:w="7512" w:type="dxa"/>
          </w:tcPr>
          <w:p w:rsidRPr="003F4A0C" w:rsidR="006C2F31" w:rsidP="00CD0663" w:rsidRDefault="006C2F31" w14:paraId="0CBAA08F" w14:textId="77777777">
            <w:pPr>
              <w:pStyle w:val="BodyText3"/>
              <w:tabs>
                <w:tab w:val="left" w:pos="567"/>
              </w:tabs>
              <w:jc w:val="left"/>
              <w:rPr>
                <w:rFonts w:cs="Arial"/>
                <w:sz w:val="22"/>
                <w:szCs w:val="22"/>
              </w:rPr>
            </w:pPr>
            <w:r w:rsidRPr="003F4A0C">
              <w:rPr>
                <w:rFonts w:cs="Arial"/>
                <w:sz w:val="22"/>
                <w:szCs w:val="22"/>
              </w:rPr>
              <w:t xml:space="preserve">The PCC has been approached by a number of organisations requesting financial assistance in 2022-23. Up to £5,000 is being sought to support the 2022 Black Achievers Awards event in Nottingham and a financial contribution towards its work for road crime victims in Nottinghamshire is being sought by Brake.  </w:t>
            </w:r>
          </w:p>
          <w:p w:rsidRPr="003F4A0C" w:rsidR="006C2F31" w:rsidP="00CD0663" w:rsidRDefault="006C2F31" w14:paraId="6EAE34E9" w14:textId="77777777">
            <w:pPr>
              <w:pStyle w:val="BodyText3"/>
              <w:tabs>
                <w:tab w:val="left" w:pos="567"/>
              </w:tabs>
              <w:jc w:val="left"/>
              <w:rPr>
                <w:rFonts w:cs="Arial"/>
                <w:sz w:val="22"/>
                <w:szCs w:val="22"/>
              </w:rPr>
            </w:pPr>
          </w:p>
          <w:p w:rsidRPr="003F4A0C" w:rsidR="006C2F31" w:rsidP="00CD0663" w:rsidRDefault="006C2F31" w14:paraId="2C30B9DE" w14:textId="77777777">
            <w:pPr>
              <w:pStyle w:val="BodyText3"/>
              <w:tabs>
                <w:tab w:val="left" w:pos="567"/>
              </w:tabs>
              <w:jc w:val="left"/>
              <w:rPr>
                <w:rFonts w:cs="Arial"/>
                <w:sz w:val="22"/>
                <w:szCs w:val="22"/>
              </w:rPr>
            </w:pPr>
            <w:r w:rsidRPr="003F4A0C">
              <w:rPr>
                <w:rFonts w:cs="Arial"/>
                <w:sz w:val="22"/>
                <w:szCs w:val="22"/>
              </w:rPr>
              <w:t xml:space="preserve">The PCC is therefore requested to confirm her approval to use 2022/23 Community Safety Grant to: </w:t>
            </w:r>
          </w:p>
          <w:p w:rsidRPr="003F4A0C" w:rsidR="006C2F31" w:rsidP="00CD0663" w:rsidRDefault="006C2F31" w14:paraId="645750CA" w14:textId="77777777">
            <w:pPr>
              <w:pStyle w:val="BodyText3"/>
              <w:numPr>
                <w:ilvl w:val="0"/>
                <w:numId w:val="1"/>
              </w:numPr>
              <w:tabs>
                <w:tab w:val="left" w:pos="601"/>
              </w:tabs>
              <w:spacing w:before="120"/>
              <w:ind w:left="601" w:hanging="567"/>
              <w:jc w:val="left"/>
              <w:rPr>
                <w:rFonts w:cs="Arial"/>
                <w:sz w:val="22"/>
                <w:szCs w:val="22"/>
              </w:rPr>
            </w:pPr>
            <w:r w:rsidRPr="003F4A0C">
              <w:rPr>
                <w:rFonts w:cs="Arial"/>
                <w:sz w:val="22"/>
                <w:szCs w:val="22"/>
              </w:rPr>
              <w:t xml:space="preserve">Award up to £5,000 to PATRA to support the 2022 Black Achievers </w:t>
            </w:r>
            <w:proofErr w:type="gramStart"/>
            <w:r w:rsidRPr="003F4A0C">
              <w:rPr>
                <w:rFonts w:cs="Arial"/>
                <w:sz w:val="22"/>
                <w:szCs w:val="22"/>
              </w:rPr>
              <w:t>Awards;</w:t>
            </w:r>
            <w:proofErr w:type="gramEnd"/>
            <w:r w:rsidRPr="003F4A0C">
              <w:rPr>
                <w:rFonts w:cs="Arial"/>
                <w:sz w:val="22"/>
                <w:szCs w:val="22"/>
              </w:rPr>
              <w:t xml:space="preserve"> and </w:t>
            </w:r>
          </w:p>
          <w:p w:rsidRPr="003F4A0C" w:rsidR="006C2F31" w:rsidP="00CD0663" w:rsidRDefault="006C2F31" w14:paraId="04C338BE" w14:textId="77777777">
            <w:pPr>
              <w:pStyle w:val="BodyText3"/>
              <w:numPr>
                <w:ilvl w:val="0"/>
                <w:numId w:val="1"/>
              </w:numPr>
              <w:tabs>
                <w:tab w:val="left" w:pos="601"/>
              </w:tabs>
              <w:spacing w:before="120"/>
              <w:ind w:left="601" w:hanging="567"/>
              <w:jc w:val="left"/>
              <w:rPr>
                <w:rFonts w:cs="Arial"/>
                <w:sz w:val="22"/>
                <w:szCs w:val="22"/>
              </w:rPr>
            </w:pPr>
            <w:r w:rsidRPr="003F4A0C">
              <w:rPr>
                <w:rFonts w:cs="Arial"/>
                <w:sz w:val="22"/>
                <w:szCs w:val="22"/>
              </w:rPr>
              <w:lastRenderedPageBreak/>
              <w:t xml:space="preserve">Award up to £1,000 to Brake for the continuing provision of their bereavement information packs to be provided to families in Nottinghamshire. </w:t>
            </w:r>
          </w:p>
          <w:p w:rsidRPr="003F4A0C" w:rsidR="006C2F31" w:rsidP="00CD0663" w:rsidRDefault="006C2F31" w14:paraId="61A584FE" w14:textId="77777777">
            <w:pPr>
              <w:rPr>
                <w:rFonts w:cs="Arial"/>
                <w:sz w:val="22"/>
              </w:rPr>
            </w:pPr>
          </w:p>
        </w:tc>
        <w:tc>
          <w:tcPr>
            <w:tcW w:w="1418" w:type="dxa"/>
            <w:shd w:val="clear" w:color="auto" w:fill="auto"/>
          </w:tcPr>
          <w:p w:rsidRPr="009D318C" w:rsidR="006C2F31" w:rsidP="00CD0663" w:rsidRDefault="00573235" w14:paraId="530719F1" w14:textId="3E71DC7E">
            <w:pPr>
              <w:rPr>
                <w:rFonts w:cs="Arial"/>
                <w:sz w:val="22"/>
              </w:rPr>
            </w:pPr>
            <w:r>
              <w:rPr>
                <w:rFonts w:cs="Arial"/>
                <w:sz w:val="22"/>
              </w:rPr>
              <w:lastRenderedPageBreak/>
              <w:t>Finalised</w:t>
            </w:r>
            <w:r w:rsidRPr="009D318C">
              <w:rPr>
                <w:rFonts w:cs="Arial"/>
                <w:sz w:val="22"/>
              </w:rPr>
              <w:t xml:space="preserve"> </w:t>
            </w:r>
            <w:r w:rsidRPr="009D318C" w:rsidR="006C2F31">
              <w:rPr>
                <w:rFonts w:cs="Arial"/>
                <w:sz w:val="22"/>
              </w:rPr>
              <w:t>09.05.22</w:t>
            </w:r>
          </w:p>
        </w:tc>
      </w:tr>
      <w:tr w:rsidRPr="009D318C" w:rsidR="006C2F31" w:rsidTr="006B1156" w14:paraId="0A5BE738" w14:textId="77777777">
        <w:trPr>
          <w:cantSplit/>
          <w:trHeight w:val="180"/>
        </w:trPr>
        <w:tc>
          <w:tcPr>
            <w:tcW w:w="1129" w:type="dxa"/>
          </w:tcPr>
          <w:p w:rsidRPr="009D318C" w:rsidR="006C2F31" w:rsidP="00CD0663" w:rsidRDefault="006C2F31" w14:paraId="24EE7449" w14:textId="699F2573">
            <w:pPr>
              <w:rPr>
                <w:rFonts w:cs="Arial"/>
                <w:sz w:val="22"/>
              </w:rPr>
            </w:pPr>
            <w:r w:rsidRPr="009D318C">
              <w:rPr>
                <w:rFonts w:cs="Arial"/>
                <w:sz w:val="22"/>
              </w:rPr>
              <w:t>PCC</w:t>
            </w:r>
          </w:p>
        </w:tc>
        <w:tc>
          <w:tcPr>
            <w:tcW w:w="1560" w:type="dxa"/>
          </w:tcPr>
          <w:p w:rsidRPr="009D318C" w:rsidR="006C2F31" w:rsidP="00CD0663" w:rsidRDefault="006C2F31" w14:paraId="6AEFC8E4" w14:textId="77777777">
            <w:pPr>
              <w:rPr>
                <w:rFonts w:cs="Arial"/>
                <w:sz w:val="22"/>
              </w:rPr>
            </w:pPr>
            <w:r w:rsidRPr="009D318C">
              <w:rPr>
                <w:rFonts w:cs="Arial"/>
                <w:sz w:val="22"/>
              </w:rPr>
              <w:t>2022.049</w:t>
            </w:r>
          </w:p>
        </w:tc>
        <w:tc>
          <w:tcPr>
            <w:tcW w:w="2835" w:type="dxa"/>
          </w:tcPr>
          <w:p w:rsidRPr="009D318C" w:rsidR="006C2F31" w:rsidP="00CD0663" w:rsidRDefault="006C2F31" w14:paraId="0BFAD1C3" w14:textId="77777777">
            <w:pPr>
              <w:pStyle w:val="NoSpacing"/>
              <w:rPr>
                <w:rFonts w:ascii="Arial" w:hAnsi="Arial" w:cs="Arial"/>
                <w:sz w:val="22"/>
              </w:rPr>
            </w:pPr>
            <w:r w:rsidRPr="009D318C">
              <w:rPr>
                <w:rFonts w:ascii="Arial" w:hAnsi="Arial" w:cs="Arial"/>
                <w:sz w:val="22"/>
              </w:rPr>
              <w:t>2022-23 Grant Funding to the National Holocaust Centre and Museum</w:t>
            </w:r>
          </w:p>
        </w:tc>
        <w:tc>
          <w:tcPr>
            <w:tcW w:w="7512" w:type="dxa"/>
          </w:tcPr>
          <w:p w:rsidRPr="003F4A0C" w:rsidR="006C2F31" w:rsidP="00CD0663" w:rsidRDefault="006C2F31" w14:paraId="0E1DB5FD" w14:textId="77777777">
            <w:pPr>
              <w:pStyle w:val="BodyText3"/>
              <w:tabs>
                <w:tab w:val="left" w:pos="567"/>
              </w:tabs>
              <w:jc w:val="left"/>
              <w:rPr>
                <w:rFonts w:cs="Arial"/>
                <w:sz w:val="22"/>
                <w:szCs w:val="22"/>
              </w:rPr>
            </w:pPr>
            <w:r w:rsidRPr="003F4A0C">
              <w:rPr>
                <w:rFonts w:cs="Arial"/>
                <w:sz w:val="22"/>
                <w:szCs w:val="22"/>
              </w:rPr>
              <w:t xml:space="preserve">The PCC has been approached by the Hate Crime Steering Group on behalf of the National Holocaust Centre and Museum for funding to ensure the continuation of the Breaking the Cycle Youth Programme. Up to £6,000 is being sought to ensure the continuation of this programme for 2022/23.  </w:t>
            </w:r>
          </w:p>
          <w:p w:rsidRPr="003F4A0C" w:rsidR="006C2F31" w:rsidP="00CD0663" w:rsidRDefault="006C2F31" w14:paraId="24DB5E76" w14:textId="77777777">
            <w:pPr>
              <w:pStyle w:val="BodyText3"/>
              <w:tabs>
                <w:tab w:val="left" w:pos="567"/>
              </w:tabs>
              <w:jc w:val="left"/>
              <w:rPr>
                <w:rFonts w:cs="Arial"/>
                <w:sz w:val="22"/>
                <w:szCs w:val="22"/>
              </w:rPr>
            </w:pPr>
          </w:p>
          <w:p w:rsidRPr="003F4A0C" w:rsidR="006C2F31" w:rsidP="00CD0663" w:rsidRDefault="006C2F31" w14:paraId="0EC3AD83" w14:textId="77777777">
            <w:pPr>
              <w:pStyle w:val="BodyText3"/>
              <w:tabs>
                <w:tab w:val="left" w:pos="567"/>
              </w:tabs>
              <w:jc w:val="left"/>
              <w:rPr>
                <w:rFonts w:cs="Arial"/>
                <w:sz w:val="22"/>
                <w:szCs w:val="22"/>
              </w:rPr>
            </w:pPr>
            <w:r w:rsidRPr="003F4A0C">
              <w:rPr>
                <w:rFonts w:cs="Arial"/>
                <w:sz w:val="22"/>
                <w:szCs w:val="22"/>
              </w:rPr>
              <w:t xml:space="preserve">The PCC is therefore requested to confirm her approval to use 2022/23 Community Safety Grant to: </w:t>
            </w:r>
          </w:p>
          <w:p w:rsidRPr="003F4A0C" w:rsidR="006C2F31" w:rsidP="00CD0663" w:rsidRDefault="006C2F31" w14:paraId="03E42980" w14:textId="77777777">
            <w:pPr>
              <w:pStyle w:val="BodyText3"/>
              <w:numPr>
                <w:ilvl w:val="0"/>
                <w:numId w:val="1"/>
              </w:numPr>
              <w:tabs>
                <w:tab w:val="left" w:pos="601"/>
              </w:tabs>
              <w:spacing w:before="120"/>
              <w:ind w:left="601" w:hanging="567"/>
              <w:jc w:val="left"/>
              <w:rPr>
                <w:rFonts w:cs="Arial"/>
                <w:b/>
                <w:bCs/>
                <w:sz w:val="22"/>
                <w:szCs w:val="22"/>
              </w:rPr>
            </w:pPr>
            <w:r w:rsidRPr="003F4A0C">
              <w:rPr>
                <w:rFonts w:cs="Arial"/>
                <w:sz w:val="22"/>
                <w:szCs w:val="22"/>
              </w:rPr>
              <w:t xml:space="preserve">Award up to £6,000 to The National Holocaust Centre and Museum to fund the Breaking the Cycle Youth Programme in 2022/23. </w:t>
            </w:r>
          </w:p>
          <w:p w:rsidRPr="003F4A0C" w:rsidR="006C2F31" w:rsidP="00CD0663" w:rsidRDefault="006C2F31" w14:paraId="655E740A" w14:textId="77777777">
            <w:pPr>
              <w:rPr>
                <w:rFonts w:cs="Arial"/>
                <w:sz w:val="22"/>
              </w:rPr>
            </w:pPr>
          </w:p>
        </w:tc>
        <w:tc>
          <w:tcPr>
            <w:tcW w:w="1418" w:type="dxa"/>
          </w:tcPr>
          <w:p w:rsidR="006C2F31" w:rsidP="00CD0663" w:rsidRDefault="00573235" w14:paraId="01E281FD" w14:textId="77777777">
            <w:pPr>
              <w:rPr>
                <w:rFonts w:cs="Arial"/>
                <w:sz w:val="22"/>
              </w:rPr>
            </w:pPr>
            <w:r>
              <w:rPr>
                <w:rFonts w:cs="Arial"/>
                <w:sz w:val="22"/>
              </w:rPr>
              <w:t>Finalised</w:t>
            </w:r>
          </w:p>
          <w:p w:rsidRPr="009D318C" w:rsidR="00573235" w:rsidP="00CD0663" w:rsidRDefault="00573235" w14:paraId="0DED235D" w14:textId="62587EF0">
            <w:pPr>
              <w:rPr>
                <w:rFonts w:cs="Arial"/>
                <w:sz w:val="22"/>
              </w:rPr>
            </w:pPr>
            <w:r>
              <w:rPr>
                <w:rFonts w:cs="Arial"/>
                <w:sz w:val="22"/>
              </w:rPr>
              <w:t>13.05.22</w:t>
            </w:r>
          </w:p>
        </w:tc>
      </w:tr>
      <w:tr w:rsidRPr="009D318C" w:rsidR="006C2F31" w:rsidTr="006B1156" w14:paraId="3A2F62A2" w14:textId="77777777">
        <w:trPr>
          <w:cantSplit/>
          <w:trHeight w:val="180"/>
        </w:trPr>
        <w:tc>
          <w:tcPr>
            <w:tcW w:w="1129" w:type="dxa"/>
          </w:tcPr>
          <w:p w:rsidRPr="009D318C" w:rsidR="006C2F31" w:rsidP="00CD0663" w:rsidRDefault="006C2F31" w14:paraId="669453BD" w14:textId="36D5DD2D">
            <w:pPr>
              <w:rPr>
                <w:rFonts w:cs="Arial"/>
                <w:sz w:val="22"/>
              </w:rPr>
            </w:pPr>
            <w:r w:rsidRPr="009D318C">
              <w:rPr>
                <w:rFonts w:cs="Arial"/>
                <w:sz w:val="22"/>
              </w:rPr>
              <w:t>PCC</w:t>
            </w:r>
          </w:p>
        </w:tc>
        <w:tc>
          <w:tcPr>
            <w:tcW w:w="1560" w:type="dxa"/>
          </w:tcPr>
          <w:p w:rsidRPr="009D318C" w:rsidR="006C2F31" w:rsidP="00CD0663" w:rsidRDefault="006C2F31" w14:paraId="635D5719" w14:textId="77777777">
            <w:pPr>
              <w:rPr>
                <w:rFonts w:cs="Arial"/>
                <w:sz w:val="22"/>
              </w:rPr>
            </w:pPr>
            <w:r w:rsidRPr="009D318C">
              <w:rPr>
                <w:rFonts w:cs="Arial"/>
                <w:sz w:val="22"/>
              </w:rPr>
              <w:t>2022.050</w:t>
            </w:r>
          </w:p>
        </w:tc>
        <w:tc>
          <w:tcPr>
            <w:tcW w:w="2835" w:type="dxa"/>
          </w:tcPr>
          <w:p w:rsidRPr="009D318C" w:rsidR="006C2F31" w:rsidP="00CD0663" w:rsidRDefault="006C2F31" w14:paraId="0EE337F8" w14:textId="77777777">
            <w:pPr>
              <w:pStyle w:val="NoSpacing"/>
              <w:rPr>
                <w:rFonts w:ascii="Arial" w:hAnsi="Arial" w:cs="Arial"/>
                <w:sz w:val="22"/>
              </w:rPr>
            </w:pPr>
            <w:r w:rsidRPr="009D318C">
              <w:rPr>
                <w:rFonts w:ascii="Arial" w:hAnsi="Arial" w:cs="Arial"/>
                <w:sz w:val="22"/>
              </w:rPr>
              <w:t>Various VRU spend including Trauma Specialist, Safe Space, Body Warn Cameras and Kick Off @3 Event</w:t>
            </w:r>
          </w:p>
        </w:tc>
        <w:tc>
          <w:tcPr>
            <w:tcW w:w="7512" w:type="dxa"/>
          </w:tcPr>
          <w:p w:rsidRPr="003F4A0C" w:rsidR="006C2F31" w:rsidP="00CD0663" w:rsidRDefault="006C2F31" w14:paraId="5EC66C01" w14:textId="77777777">
            <w:pPr>
              <w:rPr>
                <w:rFonts w:cs="Arial"/>
                <w:sz w:val="22"/>
              </w:rPr>
            </w:pPr>
            <w:r w:rsidRPr="003F4A0C">
              <w:rPr>
                <w:rFonts w:cs="Arial"/>
                <w:sz w:val="22"/>
              </w:rPr>
              <w:t>The Violence Reduction Unit seek approval of spend to fund the following:</w:t>
            </w:r>
          </w:p>
          <w:p w:rsidRPr="003F4A0C" w:rsidR="006C2F31" w:rsidP="00CD0663" w:rsidRDefault="006C2F31" w14:paraId="7D2A4BEF" w14:textId="77777777">
            <w:pPr>
              <w:pStyle w:val="ListParagraph"/>
              <w:numPr>
                <w:ilvl w:val="0"/>
                <w:numId w:val="2"/>
              </w:numPr>
              <w:rPr>
                <w:rFonts w:cs="Arial"/>
                <w:b/>
                <w:bCs/>
                <w:sz w:val="22"/>
              </w:rPr>
            </w:pPr>
            <w:r w:rsidRPr="003F4A0C">
              <w:rPr>
                <w:rFonts w:cs="Arial"/>
                <w:sz w:val="22"/>
              </w:rPr>
              <w:t>Continuation of Trauma Informed Specialist expertise – up to £6848</w:t>
            </w:r>
          </w:p>
          <w:p w:rsidRPr="003F4A0C" w:rsidR="006C2F31" w:rsidP="00CD0663" w:rsidRDefault="006C2F31" w14:paraId="5AB00D67" w14:textId="77277CAC">
            <w:pPr>
              <w:pStyle w:val="ListParagraph"/>
              <w:numPr>
                <w:ilvl w:val="0"/>
                <w:numId w:val="2"/>
              </w:numPr>
              <w:rPr>
                <w:rFonts w:cs="Arial"/>
                <w:sz w:val="22"/>
              </w:rPr>
            </w:pPr>
            <w:r w:rsidRPr="003F4A0C">
              <w:rPr>
                <w:rFonts w:cs="Arial"/>
                <w:sz w:val="22"/>
              </w:rPr>
              <w:t xml:space="preserve">Contribution to Breaking Barrier’s Building Bridges (BBBB’s) safe space – £10,800 (split between VRU and </w:t>
            </w:r>
            <w:r w:rsidR="003F4A0C">
              <w:rPr>
                <w:rFonts w:cs="Arial"/>
                <w:sz w:val="22"/>
              </w:rPr>
              <w:t>O</w:t>
            </w:r>
            <w:r w:rsidRPr="003F4A0C">
              <w:rPr>
                <w:rFonts w:cs="Arial"/>
                <w:sz w:val="22"/>
              </w:rPr>
              <w:t>PCC budget)</w:t>
            </w:r>
          </w:p>
          <w:p w:rsidRPr="003F4A0C" w:rsidR="006C2F31" w:rsidP="00CD0663" w:rsidRDefault="006C2F31" w14:paraId="2EFF12BE" w14:textId="77777777">
            <w:pPr>
              <w:pStyle w:val="ListParagraph"/>
              <w:numPr>
                <w:ilvl w:val="0"/>
                <w:numId w:val="2"/>
              </w:numPr>
              <w:rPr>
                <w:rFonts w:cs="Arial"/>
                <w:sz w:val="22"/>
              </w:rPr>
            </w:pPr>
            <w:r w:rsidRPr="003F4A0C">
              <w:rPr>
                <w:rFonts w:cs="Arial"/>
                <w:sz w:val="22"/>
              </w:rPr>
              <w:t>Grant to BBBBs for Body Worn Video - £199.98</w:t>
            </w:r>
          </w:p>
          <w:p w:rsidRPr="003F4A0C" w:rsidR="006C2F31" w:rsidP="00CD0663" w:rsidRDefault="006C2F31" w14:paraId="0A7ED333" w14:textId="77777777">
            <w:pPr>
              <w:pStyle w:val="ListParagraph"/>
              <w:numPr>
                <w:ilvl w:val="0"/>
                <w:numId w:val="2"/>
              </w:numPr>
              <w:rPr>
                <w:rFonts w:cs="Arial"/>
                <w:sz w:val="22"/>
              </w:rPr>
            </w:pPr>
            <w:r w:rsidRPr="003F4A0C">
              <w:rPr>
                <w:rFonts w:cs="Arial"/>
                <w:sz w:val="22"/>
              </w:rPr>
              <w:t>Contribution to Nottinghamshire Police’s Kick Off @ 3 Event - £1000</w:t>
            </w:r>
          </w:p>
          <w:p w:rsidRPr="003F4A0C" w:rsidR="006C2F31" w:rsidP="00CD0663" w:rsidRDefault="006C2F31" w14:paraId="3E790CA4" w14:textId="77777777">
            <w:pPr>
              <w:rPr>
                <w:rFonts w:cs="Arial"/>
                <w:sz w:val="22"/>
              </w:rPr>
            </w:pPr>
          </w:p>
          <w:p w:rsidRPr="003F4A0C" w:rsidR="006C2F31" w:rsidP="00CD0663" w:rsidRDefault="006C2F31" w14:paraId="44E6C37F" w14:textId="77777777">
            <w:pPr>
              <w:rPr>
                <w:rFonts w:cs="Arial"/>
                <w:sz w:val="22"/>
              </w:rPr>
            </w:pPr>
            <w:r w:rsidRPr="003F4A0C">
              <w:rPr>
                <w:rFonts w:cs="Arial"/>
                <w:sz w:val="22"/>
              </w:rPr>
              <w:t>Funding totals £13,447.98 from the VRU budget and £5400 from the PCC budget.</w:t>
            </w:r>
          </w:p>
          <w:p w:rsidRPr="003F4A0C" w:rsidR="006C2F31" w:rsidP="00CD0663" w:rsidRDefault="006C2F31" w14:paraId="71E1FF66" w14:textId="77777777">
            <w:pPr>
              <w:rPr>
                <w:rFonts w:cs="Arial"/>
                <w:sz w:val="22"/>
              </w:rPr>
            </w:pPr>
          </w:p>
        </w:tc>
        <w:tc>
          <w:tcPr>
            <w:tcW w:w="1418" w:type="dxa"/>
          </w:tcPr>
          <w:p w:rsidR="006C2F31" w:rsidP="00CD0663" w:rsidRDefault="00573235" w14:paraId="005D33F4" w14:textId="77777777">
            <w:pPr>
              <w:rPr>
                <w:rFonts w:cs="Arial"/>
                <w:sz w:val="22"/>
              </w:rPr>
            </w:pPr>
            <w:r>
              <w:rPr>
                <w:rFonts w:cs="Arial"/>
                <w:sz w:val="22"/>
              </w:rPr>
              <w:t>With Chief Executive</w:t>
            </w:r>
          </w:p>
          <w:p w:rsidRPr="009D318C" w:rsidR="00573235" w:rsidP="00CD0663" w:rsidRDefault="00573235" w14:paraId="2B23144C" w14:textId="7F8A86AA">
            <w:pPr>
              <w:rPr>
                <w:rFonts w:cs="Arial"/>
                <w:sz w:val="22"/>
              </w:rPr>
            </w:pPr>
          </w:p>
        </w:tc>
      </w:tr>
      <w:tr w:rsidRPr="009D318C" w:rsidR="003B0124" w:rsidTr="006B1156" w14:paraId="05140AB3" w14:textId="77777777">
        <w:trPr>
          <w:cantSplit/>
          <w:trHeight w:val="180"/>
        </w:trPr>
        <w:tc>
          <w:tcPr>
            <w:tcW w:w="1129" w:type="dxa"/>
          </w:tcPr>
          <w:p w:rsidRPr="009D318C" w:rsidR="003B0124" w:rsidP="00CD0663" w:rsidRDefault="003B0124" w14:paraId="35C05A84" w14:textId="44EF6D84">
            <w:pPr>
              <w:rPr>
                <w:rFonts w:cs="Arial"/>
              </w:rPr>
            </w:pPr>
            <w:r>
              <w:rPr>
                <w:rFonts w:cs="Arial"/>
              </w:rPr>
              <w:t>PCC</w:t>
            </w:r>
          </w:p>
        </w:tc>
        <w:tc>
          <w:tcPr>
            <w:tcW w:w="1560" w:type="dxa"/>
          </w:tcPr>
          <w:p w:rsidRPr="009D318C" w:rsidR="003B0124" w:rsidP="00CD0663" w:rsidRDefault="003B0124" w14:paraId="2F5D4D5A" w14:textId="3CF52C3A">
            <w:pPr>
              <w:rPr>
                <w:rFonts w:cs="Arial"/>
              </w:rPr>
            </w:pPr>
            <w:r>
              <w:rPr>
                <w:rFonts w:cs="Arial"/>
              </w:rPr>
              <w:t>2022.051</w:t>
            </w:r>
          </w:p>
        </w:tc>
        <w:tc>
          <w:tcPr>
            <w:tcW w:w="2835" w:type="dxa"/>
          </w:tcPr>
          <w:p w:rsidRPr="003F4A0C" w:rsidR="003B0124" w:rsidP="00CD0663" w:rsidRDefault="003B0124" w14:paraId="296D2F8B" w14:textId="54B9FE7E">
            <w:pPr>
              <w:pStyle w:val="NoSpacing"/>
              <w:rPr>
                <w:rFonts w:ascii="Arial" w:hAnsi="Arial" w:cs="Arial"/>
                <w:b/>
                <w:bCs/>
                <w:sz w:val="22"/>
              </w:rPr>
            </w:pPr>
            <w:r w:rsidRPr="003F4A0C">
              <w:rPr>
                <w:rFonts w:ascii="Arial" w:hAnsi="Arial" w:cs="Arial"/>
                <w:sz w:val="22"/>
              </w:rPr>
              <w:t xml:space="preserve">Extension of Nottinghamshire’s </w:t>
            </w:r>
            <w:r w:rsidRPr="003F4A0C">
              <w:rPr>
                <w:rFonts w:ascii="Arial" w:hAnsi="Arial" w:cs="Arial"/>
                <w:sz w:val="22"/>
              </w:rPr>
              <w:lastRenderedPageBreak/>
              <w:t>Domestic Violence Perpetrator Programme (DVPP) Oct 2022 to Sept 2023</w:t>
            </w:r>
          </w:p>
        </w:tc>
        <w:tc>
          <w:tcPr>
            <w:tcW w:w="7512" w:type="dxa"/>
          </w:tcPr>
          <w:p w:rsidRPr="003F4A0C" w:rsidR="003F4A0C" w:rsidP="003F4A0C" w:rsidRDefault="003F4A0C" w14:paraId="5271253B" w14:textId="77777777">
            <w:pPr>
              <w:rPr>
                <w:rFonts w:cs="Arial"/>
                <w:sz w:val="22"/>
              </w:rPr>
            </w:pPr>
            <w:r w:rsidRPr="003F4A0C">
              <w:rPr>
                <w:rFonts w:cs="Arial"/>
                <w:sz w:val="22"/>
              </w:rPr>
              <w:lastRenderedPageBreak/>
              <w:t xml:space="preserve">Further to Decision Notices 2021.025 and 2021.083, additional </w:t>
            </w:r>
            <w:proofErr w:type="gramStart"/>
            <w:r w:rsidRPr="003F4A0C">
              <w:rPr>
                <w:rFonts w:cs="Arial"/>
                <w:sz w:val="22"/>
              </w:rPr>
              <w:t>Home</w:t>
            </w:r>
            <w:proofErr w:type="gramEnd"/>
            <w:r w:rsidRPr="003F4A0C">
              <w:rPr>
                <w:rFonts w:cs="Arial"/>
                <w:sz w:val="22"/>
              </w:rPr>
              <w:t xml:space="preserve"> Office funding has been confirmed for a further extension of the Domestic </w:t>
            </w:r>
            <w:r w:rsidRPr="003F4A0C">
              <w:rPr>
                <w:rFonts w:cs="Arial"/>
                <w:sz w:val="22"/>
              </w:rPr>
              <w:lastRenderedPageBreak/>
              <w:t xml:space="preserve">Violence Perpetrator Programme (DVPP) for the 2022-3 financial year.  In addition, the PCC and partners wish to extend the programme until September 2023, in order to allow sufficient time for the independent evaluation to report and publish an Invitation to Tender if appropriate.  </w:t>
            </w:r>
          </w:p>
          <w:p w:rsidRPr="003F4A0C" w:rsidR="003F4A0C" w:rsidP="003F4A0C" w:rsidRDefault="003F4A0C" w14:paraId="59AE2A70" w14:textId="77777777">
            <w:pPr>
              <w:rPr>
                <w:rFonts w:cs="Arial"/>
                <w:sz w:val="22"/>
              </w:rPr>
            </w:pPr>
          </w:p>
          <w:p w:rsidRPr="003F4A0C" w:rsidR="003F4A0C" w:rsidP="003F4A0C" w:rsidRDefault="003F4A0C" w14:paraId="099EFB02" w14:textId="77777777">
            <w:pPr>
              <w:rPr>
                <w:rFonts w:cs="Arial"/>
                <w:sz w:val="22"/>
              </w:rPr>
            </w:pPr>
            <w:r w:rsidRPr="003F4A0C">
              <w:rPr>
                <w:rFonts w:cs="Arial"/>
                <w:sz w:val="22"/>
              </w:rPr>
              <w:t xml:space="preserve">Provider costs have risen slightly for the programme and further funding is required for the 2022-3 financial year.  </w:t>
            </w:r>
          </w:p>
          <w:p w:rsidRPr="003F4A0C" w:rsidR="003F4A0C" w:rsidP="003F4A0C" w:rsidRDefault="003F4A0C" w14:paraId="331039EB" w14:textId="77777777">
            <w:pPr>
              <w:rPr>
                <w:rFonts w:cs="Arial"/>
                <w:sz w:val="22"/>
              </w:rPr>
            </w:pPr>
          </w:p>
          <w:p w:rsidRPr="003F4A0C" w:rsidR="003F4A0C" w:rsidP="003F4A0C" w:rsidRDefault="003F4A0C" w14:paraId="108ABD12" w14:textId="77777777">
            <w:pPr>
              <w:rPr>
                <w:rFonts w:cs="Arial"/>
                <w:sz w:val="22"/>
              </w:rPr>
            </w:pPr>
            <w:r w:rsidRPr="003F4A0C">
              <w:rPr>
                <w:rFonts w:cs="Arial"/>
                <w:sz w:val="22"/>
              </w:rPr>
              <w:t>The Commissioner is requested to approve the following funding/contract awards in order to enable continued delivery of the programme:</w:t>
            </w:r>
          </w:p>
          <w:p w:rsidRPr="003F4A0C" w:rsidR="003F4A0C" w:rsidP="003F4A0C" w:rsidRDefault="003F4A0C" w14:paraId="35842711" w14:textId="77777777">
            <w:pPr>
              <w:rPr>
                <w:rFonts w:cs="Arial"/>
                <w:sz w:val="22"/>
              </w:rPr>
            </w:pPr>
          </w:p>
          <w:p w:rsidRPr="003F4A0C" w:rsidR="003F4A0C" w:rsidP="003F4A0C" w:rsidRDefault="003F4A0C" w14:paraId="29DB949D" w14:textId="77777777">
            <w:pPr>
              <w:pStyle w:val="ListParagraph"/>
              <w:numPr>
                <w:ilvl w:val="0"/>
                <w:numId w:val="4"/>
              </w:numPr>
              <w:contextualSpacing w:val="0"/>
              <w:jc w:val="both"/>
              <w:rPr>
                <w:sz w:val="22"/>
              </w:rPr>
            </w:pPr>
            <w:r w:rsidRPr="003F4A0C">
              <w:rPr>
                <w:sz w:val="22"/>
              </w:rPr>
              <w:t>Up to £3,240 of additional funding for use by Notts Women’s Aid (£1,747.50), Juno Women’s Aid (£1,492.50) in 2022.23 to fund additional staff costs.</w:t>
            </w:r>
          </w:p>
          <w:p w:rsidRPr="003F4A0C" w:rsidR="003F4A0C" w:rsidP="003F4A0C" w:rsidRDefault="003F4A0C" w14:paraId="67E111EA" w14:textId="77777777">
            <w:pPr>
              <w:pStyle w:val="ListParagraph"/>
              <w:numPr>
                <w:ilvl w:val="0"/>
                <w:numId w:val="4"/>
              </w:numPr>
              <w:contextualSpacing w:val="0"/>
              <w:jc w:val="both"/>
              <w:rPr>
                <w:sz w:val="22"/>
              </w:rPr>
            </w:pPr>
            <w:r w:rsidRPr="003F4A0C">
              <w:rPr>
                <w:sz w:val="22"/>
              </w:rPr>
              <w:t xml:space="preserve">Up to £136,692 from the 2023/24 budget to extend the DVPP from April 2023 to September 2023. </w:t>
            </w:r>
          </w:p>
          <w:p w:rsidRPr="003F4A0C" w:rsidR="003F4A0C" w:rsidP="003F4A0C" w:rsidRDefault="003F4A0C" w14:paraId="407937C4" w14:textId="77777777">
            <w:pPr>
              <w:pStyle w:val="ListParagraph"/>
              <w:numPr>
                <w:ilvl w:val="0"/>
                <w:numId w:val="4"/>
              </w:numPr>
              <w:contextualSpacing w:val="0"/>
              <w:jc w:val="both"/>
              <w:rPr>
                <w:sz w:val="22"/>
              </w:rPr>
            </w:pPr>
            <w:r w:rsidRPr="003F4A0C">
              <w:rPr>
                <w:sz w:val="22"/>
              </w:rPr>
              <w:t>Award of direct grants to Nottinghamshire County Council (£29,992.50) and Nottingham City Council (£54,727.50) for provision of survivor support using their existing authorised financial arrangements.</w:t>
            </w:r>
          </w:p>
          <w:p w:rsidRPr="003F4A0C" w:rsidR="003F4A0C" w:rsidP="003F4A0C" w:rsidRDefault="003F4A0C" w14:paraId="055D3A6A" w14:textId="77777777">
            <w:pPr>
              <w:pStyle w:val="ListParagraph"/>
              <w:numPr>
                <w:ilvl w:val="0"/>
                <w:numId w:val="4"/>
              </w:numPr>
              <w:contextualSpacing w:val="0"/>
              <w:jc w:val="both"/>
              <w:rPr>
                <w:sz w:val="22"/>
              </w:rPr>
            </w:pPr>
            <w:r w:rsidRPr="003F4A0C">
              <w:rPr>
                <w:sz w:val="22"/>
              </w:rPr>
              <w:t xml:space="preserve">Award of a contract to </w:t>
            </w:r>
            <w:proofErr w:type="spellStart"/>
            <w:r w:rsidRPr="003F4A0C">
              <w:rPr>
                <w:sz w:val="22"/>
              </w:rPr>
              <w:t>FreeVa</w:t>
            </w:r>
            <w:proofErr w:type="spellEnd"/>
            <w:r w:rsidRPr="003F4A0C">
              <w:rPr>
                <w:sz w:val="22"/>
              </w:rPr>
              <w:t xml:space="preserve"> from Oct 2022 to Sept 2023 at a cost of £138,504</w:t>
            </w:r>
          </w:p>
          <w:p w:rsidRPr="003F4A0C" w:rsidR="003F4A0C" w:rsidP="003F4A0C" w:rsidRDefault="003F4A0C" w14:paraId="6496B0AC" w14:textId="77777777">
            <w:pPr>
              <w:pStyle w:val="ListParagraph"/>
              <w:numPr>
                <w:ilvl w:val="0"/>
                <w:numId w:val="4"/>
              </w:numPr>
              <w:contextualSpacing w:val="0"/>
              <w:jc w:val="both"/>
              <w:rPr>
                <w:sz w:val="22"/>
              </w:rPr>
            </w:pPr>
            <w:r w:rsidRPr="003F4A0C">
              <w:rPr>
                <w:sz w:val="22"/>
              </w:rPr>
              <w:t>Award of a contract to the Equation contract from Oct 2022 to Sept 2023 at a cost of £69,258.40.</w:t>
            </w:r>
          </w:p>
          <w:p w:rsidRPr="003F4A0C" w:rsidR="003F4A0C" w:rsidP="003F4A0C" w:rsidRDefault="003F4A0C" w14:paraId="0404B139" w14:textId="77777777">
            <w:pPr>
              <w:rPr>
                <w:rFonts w:cs="Arial"/>
                <w:sz w:val="22"/>
              </w:rPr>
            </w:pPr>
          </w:p>
          <w:p w:rsidRPr="003F4A0C" w:rsidR="003F4A0C" w:rsidP="003F4A0C" w:rsidRDefault="003F4A0C" w14:paraId="430F790D" w14:textId="77777777">
            <w:pPr>
              <w:rPr>
                <w:rFonts w:cs="Arial"/>
                <w:sz w:val="22"/>
              </w:rPr>
            </w:pPr>
            <w:r w:rsidRPr="003F4A0C">
              <w:rPr>
                <w:rFonts w:cs="Arial"/>
                <w:sz w:val="22"/>
              </w:rPr>
              <w:t xml:space="preserve">The contracts will be paid for out of Home Office DA perpetrator funding and Community Safety Grant.  </w:t>
            </w:r>
          </w:p>
          <w:p w:rsidRPr="003F4A0C" w:rsidR="003B0124" w:rsidP="00CD0663" w:rsidRDefault="003B0124" w14:paraId="5CC5A3A9" w14:textId="77777777">
            <w:pPr>
              <w:rPr>
                <w:rFonts w:cs="Arial"/>
                <w:sz w:val="22"/>
              </w:rPr>
            </w:pPr>
          </w:p>
        </w:tc>
        <w:tc>
          <w:tcPr>
            <w:tcW w:w="1418" w:type="dxa"/>
          </w:tcPr>
          <w:p w:rsidR="003B0124" w:rsidP="00CD0663" w:rsidRDefault="003B0124" w14:paraId="30DB751B" w14:textId="77777777">
            <w:pPr>
              <w:rPr>
                <w:rFonts w:cs="Arial"/>
              </w:rPr>
            </w:pPr>
            <w:r>
              <w:rPr>
                <w:rFonts w:cs="Arial"/>
              </w:rPr>
              <w:lastRenderedPageBreak/>
              <w:t>Finalised</w:t>
            </w:r>
          </w:p>
          <w:p w:rsidR="003B0124" w:rsidP="00CD0663" w:rsidRDefault="003B0124" w14:paraId="25248521" w14:textId="1F9425C2">
            <w:pPr>
              <w:rPr>
                <w:rFonts w:cs="Arial"/>
              </w:rPr>
            </w:pPr>
            <w:r>
              <w:rPr>
                <w:rFonts w:cs="Arial"/>
              </w:rPr>
              <w:lastRenderedPageBreak/>
              <w:t>20.05.22</w:t>
            </w:r>
          </w:p>
        </w:tc>
      </w:tr>
      <w:tr w:rsidRPr="009D318C" w:rsidR="003B0124" w:rsidTr="006B1156" w14:paraId="127703A9" w14:textId="77777777">
        <w:trPr>
          <w:cantSplit/>
          <w:trHeight w:val="180"/>
        </w:trPr>
        <w:tc>
          <w:tcPr>
            <w:tcW w:w="1129" w:type="dxa"/>
          </w:tcPr>
          <w:p w:rsidRPr="003B0124" w:rsidR="003B0124" w:rsidP="00CD0663" w:rsidRDefault="003B0124" w14:paraId="1608C3DA" w14:textId="0801314A">
            <w:pPr>
              <w:rPr>
                <w:rFonts w:cs="Arial"/>
                <w:sz w:val="22"/>
              </w:rPr>
            </w:pPr>
            <w:r w:rsidRPr="003B0124">
              <w:rPr>
                <w:rFonts w:cs="Arial"/>
                <w:sz w:val="22"/>
              </w:rPr>
              <w:lastRenderedPageBreak/>
              <w:t>Force</w:t>
            </w:r>
          </w:p>
        </w:tc>
        <w:tc>
          <w:tcPr>
            <w:tcW w:w="1560" w:type="dxa"/>
          </w:tcPr>
          <w:p w:rsidRPr="003B0124" w:rsidR="003B0124" w:rsidP="00CD0663" w:rsidRDefault="003B0124" w14:paraId="694E36A5" w14:textId="13C455C7">
            <w:pPr>
              <w:rPr>
                <w:rFonts w:cs="Arial"/>
                <w:sz w:val="22"/>
              </w:rPr>
            </w:pPr>
            <w:r w:rsidRPr="003B0124">
              <w:rPr>
                <w:rFonts w:cs="Arial"/>
                <w:sz w:val="22"/>
              </w:rPr>
              <w:t>2022.052</w:t>
            </w:r>
          </w:p>
        </w:tc>
        <w:tc>
          <w:tcPr>
            <w:tcW w:w="2835" w:type="dxa"/>
          </w:tcPr>
          <w:p w:rsidRPr="003B0124" w:rsidR="003B0124" w:rsidP="00CD0663" w:rsidRDefault="003B0124" w14:paraId="78933779" w14:textId="70131E1C">
            <w:pPr>
              <w:pStyle w:val="NoSpacing"/>
              <w:rPr>
                <w:rFonts w:ascii="Arial" w:hAnsi="Arial" w:cs="Arial"/>
                <w:sz w:val="22"/>
              </w:rPr>
            </w:pPr>
            <w:r w:rsidRPr="003B0124">
              <w:rPr>
                <w:rFonts w:ascii="Arial" w:hAnsi="Arial" w:cs="Arial"/>
                <w:sz w:val="22"/>
              </w:rPr>
              <w:t>Bike Register Funding</w:t>
            </w:r>
          </w:p>
        </w:tc>
        <w:tc>
          <w:tcPr>
            <w:tcW w:w="7512" w:type="dxa"/>
          </w:tcPr>
          <w:p w:rsidRPr="003F4A0C" w:rsidR="003F4A0C" w:rsidP="003F4A0C" w:rsidRDefault="003F4A0C" w14:paraId="4BFBAD4A" w14:textId="77777777">
            <w:pPr>
              <w:spacing w:before="240"/>
              <w:jc w:val="both"/>
              <w:rPr>
                <w:rFonts w:cs="Arial"/>
                <w:sz w:val="22"/>
              </w:rPr>
            </w:pPr>
            <w:r w:rsidRPr="003F4A0C">
              <w:rPr>
                <w:rFonts w:cs="Arial"/>
                <w:sz w:val="22"/>
              </w:rPr>
              <w:t>This is a continuing project from 2019.</w:t>
            </w:r>
          </w:p>
          <w:p w:rsidRPr="003F4A0C" w:rsidR="003F4A0C" w:rsidP="003F4A0C" w:rsidRDefault="003F4A0C" w14:paraId="404DDA1E" w14:textId="6CA9DFCD">
            <w:pPr>
              <w:spacing w:before="240"/>
              <w:jc w:val="both"/>
              <w:rPr>
                <w:rFonts w:cs="Arial"/>
                <w:sz w:val="22"/>
              </w:rPr>
            </w:pPr>
            <w:r w:rsidRPr="003F4A0C">
              <w:rPr>
                <w:rFonts w:cs="Arial"/>
                <w:sz w:val="22"/>
              </w:rPr>
              <w:t xml:space="preserve">Starting in 2019 Rushcliffe Police, in partnership with Rushcliffe Borough Council, held several cycle </w:t>
            </w:r>
            <w:proofErr w:type="gramStart"/>
            <w:r w:rsidRPr="003F4A0C">
              <w:rPr>
                <w:rFonts w:cs="Arial"/>
                <w:sz w:val="22"/>
              </w:rPr>
              <w:t>security</w:t>
            </w:r>
            <w:proofErr w:type="gramEnd"/>
            <w:r w:rsidRPr="003F4A0C">
              <w:rPr>
                <w:rFonts w:cs="Arial"/>
                <w:sz w:val="22"/>
              </w:rPr>
              <w:t xml:space="preserve"> events in Rushcliffe using BIKEREGISTER to security mark and register cycles. This company was already endorsed by Notts Police and public are signposted towards it on Police website to register their bikes and report lost, found &amp; stolen bikes. </w:t>
            </w:r>
          </w:p>
          <w:p w:rsidRPr="003F4A0C" w:rsidR="003F4A0C" w:rsidP="003F4A0C" w:rsidRDefault="003F4A0C" w14:paraId="05B58233" w14:textId="77777777">
            <w:pPr>
              <w:jc w:val="both"/>
              <w:rPr>
                <w:rFonts w:cs="Arial"/>
                <w:sz w:val="22"/>
              </w:rPr>
            </w:pPr>
            <w:r w:rsidRPr="003F4A0C">
              <w:rPr>
                <w:rFonts w:cs="Arial"/>
                <w:sz w:val="22"/>
              </w:rPr>
              <w:t xml:space="preserve">These events have been very well attended, marking on average 70 bikes per event and Rushcliffe Police receive many requests for these events to be held in locations across the borough. Attending these events is a great means of public engagement as well as a crime prevention tactic. The kit required to continue these events, including the marking stickers is purchased through BIKEREGISTER and we have several local Councillors wishing to give money from their community funds to fund this initiative and purchase the stickers/ kit required. </w:t>
            </w:r>
          </w:p>
          <w:p w:rsidRPr="003F4A0C" w:rsidR="003B0124" w:rsidP="003F4A0C" w:rsidRDefault="003B0124" w14:paraId="42C40D80" w14:textId="77777777">
            <w:pPr>
              <w:jc w:val="both"/>
              <w:rPr>
                <w:rFonts w:cs="Arial"/>
                <w:sz w:val="22"/>
              </w:rPr>
            </w:pPr>
          </w:p>
        </w:tc>
        <w:tc>
          <w:tcPr>
            <w:tcW w:w="1418" w:type="dxa"/>
          </w:tcPr>
          <w:p w:rsidRPr="003B0124" w:rsidR="003B0124" w:rsidP="00CD0663" w:rsidRDefault="003B0124" w14:paraId="7646BABE" w14:textId="6DFF6E62">
            <w:pPr>
              <w:rPr>
                <w:rFonts w:cs="Arial"/>
                <w:sz w:val="22"/>
              </w:rPr>
            </w:pPr>
            <w:r w:rsidRPr="003B0124">
              <w:rPr>
                <w:rFonts w:cs="Arial"/>
                <w:sz w:val="22"/>
              </w:rPr>
              <w:t>Awaiting amendment from author</w:t>
            </w:r>
          </w:p>
        </w:tc>
      </w:tr>
      <w:tr w:rsidRPr="009D318C" w:rsidR="003B0124" w:rsidTr="00C033B4" w14:paraId="1E418C35" w14:textId="77777777">
        <w:trPr>
          <w:cantSplit/>
          <w:trHeight w:val="180"/>
        </w:trPr>
        <w:tc>
          <w:tcPr>
            <w:tcW w:w="1129" w:type="dxa"/>
          </w:tcPr>
          <w:p w:rsidRPr="003B0124" w:rsidR="003B0124" w:rsidP="003B0124" w:rsidRDefault="003B0124" w14:paraId="47E9979A" w14:textId="3C7AED7E">
            <w:pPr>
              <w:rPr>
                <w:rFonts w:cs="Arial"/>
                <w:sz w:val="22"/>
              </w:rPr>
            </w:pPr>
            <w:r w:rsidRPr="003B0124">
              <w:rPr>
                <w:rFonts w:cs="Arial"/>
                <w:sz w:val="22"/>
              </w:rPr>
              <w:t>Force</w:t>
            </w:r>
          </w:p>
        </w:tc>
        <w:tc>
          <w:tcPr>
            <w:tcW w:w="1560" w:type="dxa"/>
          </w:tcPr>
          <w:p w:rsidRPr="003B0124" w:rsidR="003B0124" w:rsidP="003B0124" w:rsidRDefault="003B0124" w14:paraId="6769D4D9" w14:textId="52F5C4F4">
            <w:pPr>
              <w:rPr>
                <w:rFonts w:cs="Arial"/>
                <w:sz w:val="22"/>
              </w:rPr>
            </w:pPr>
            <w:r w:rsidRPr="003B0124">
              <w:rPr>
                <w:rFonts w:cs="Arial"/>
                <w:sz w:val="22"/>
              </w:rPr>
              <w:t>2022.053</w:t>
            </w:r>
          </w:p>
        </w:tc>
        <w:tc>
          <w:tcPr>
            <w:tcW w:w="2835" w:type="dxa"/>
            <w:vAlign w:val="center"/>
          </w:tcPr>
          <w:p w:rsidRPr="003F4A0C" w:rsidR="003B0124" w:rsidP="003F4A0C" w:rsidRDefault="003B0124" w14:paraId="621763DE" w14:textId="399197BD">
            <w:pPr>
              <w:pStyle w:val="NoSpacing"/>
              <w:jc w:val="both"/>
              <w:rPr>
                <w:rFonts w:ascii="Arial" w:hAnsi="Arial" w:cs="Arial"/>
                <w:sz w:val="22"/>
              </w:rPr>
            </w:pPr>
            <w:r w:rsidRPr="003F4A0C">
              <w:rPr>
                <w:rFonts w:ascii="Arial" w:hAnsi="Arial" w:cs="Arial"/>
                <w:sz w:val="22"/>
              </w:rPr>
              <w:t>Estates Professional Services</w:t>
            </w:r>
          </w:p>
        </w:tc>
        <w:tc>
          <w:tcPr>
            <w:tcW w:w="7512" w:type="dxa"/>
          </w:tcPr>
          <w:p w:rsidRPr="003F4A0C" w:rsidR="003F4A0C" w:rsidP="003F4A0C" w:rsidRDefault="003F4A0C" w14:paraId="017F0384" w14:textId="03FA036F">
            <w:pPr>
              <w:jc w:val="both"/>
              <w:rPr>
                <w:rFonts w:cs="Arial"/>
                <w:sz w:val="22"/>
              </w:rPr>
            </w:pPr>
            <w:r w:rsidRPr="003F4A0C">
              <w:rPr>
                <w:rFonts w:cs="Arial"/>
                <w:sz w:val="22"/>
              </w:rPr>
              <w:t>The purpose of this report aims to recommend and seek approval for the awarding of a contract to Lambert Smith Hampton for providing estates professional services.</w:t>
            </w:r>
          </w:p>
          <w:p w:rsidRPr="003F4A0C" w:rsidR="003F4A0C" w:rsidP="003F4A0C" w:rsidRDefault="003F4A0C" w14:paraId="00B69DAC" w14:textId="77777777">
            <w:pPr>
              <w:jc w:val="both"/>
              <w:rPr>
                <w:rFonts w:cs="Arial"/>
                <w:sz w:val="22"/>
              </w:rPr>
            </w:pPr>
          </w:p>
          <w:p w:rsidRPr="003F4A0C" w:rsidR="003F4A0C" w:rsidP="003F4A0C" w:rsidRDefault="003F4A0C" w14:paraId="78CB843B" w14:textId="77777777">
            <w:pPr>
              <w:jc w:val="both"/>
              <w:rPr>
                <w:rFonts w:cs="Arial"/>
                <w:sz w:val="22"/>
              </w:rPr>
            </w:pPr>
            <w:r w:rsidRPr="003F4A0C">
              <w:rPr>
                <w:rFonts w:cs="Arial"/>
                <w:sz w:val="22"/>
              </w:rPr>
              <w:t>This contract will be for 48 months from 1</w:t>
            </w:r>
            <w:r w:rsidRPr="003F4A0C">
              <w:rPr>
                <w:rFonts w:cs="Arial"/>
                <w:sz w:val="22"/>
                <w:vertAlign w:val="superscript"/>
              </w:rPr>
              <w:t>st</w:t>
            </w:r>
            <w:r w:rsidRPr="003F4A0C">
              <w:rPr>
                <w:rFonts w:cs="Arial"/>
                <w:sz w:val="22"/>
              </w:rPr>
              <w:t xml:space="preserve"> April 2022 to 31</w:t>
            </w:r>
            <w:r w:rsidRPr="003F4A0C">
              <w:rPr>
                <w:rFonts w:cs="Arial"/>
                <w:sz w:val="22"/>
                <w:vertAlign w:val="superscript"/>
              </w:rPr>
              <w:t>st</w:t>
            </w:r>
            <w:r w:rsidRPr="003F4A0C">
              <w:rPr>
                <w:rFonts w:cs="Arial"/>
                <w:sz w:val="22"/>
              </w:rPr>
              <w:t xml:space="preserve"> March 2026. This is a direct award to Lambert Smith Hampton.</w:t>
            </w:r>
          </w:p>
          <w:p w:rsidRPr="003F4A0C" w:rsidR="003B0124" w:rsidP="003F4A0C" w:rsidRDefault="003B0124" w14:paraId="365F3017" w14:textId="77777777">
            <w:pPr>
              <w:jc w:val="both"/>
              <w:rPr>
                <w:rFonts w:cs="Arial"/>
                <w:sz w:val="22"/>
              </w:rPr>
            </w:pPr>
          </w:p>
        </w:tc>
        <w:tc>
          <w:tcPr>
            <w:tcW w:w="1418" w:type="dxa"/>
          </w:tcPr>
          <w:p w:rsidRPr="003B0124" w:rsidR="003B0124" w:rsidP="003B0124" w:rsidRDefault="003B0124" w14:paraId="7CC4A02B" w14:textId="1A38ED37">
            <w:pPr>
              <w:rPr>
                <w:rFonts w:cs="Arial"/>
                <w:sz w:val="22"/>
              </w:rPr>
            </w:pPr>
            <w:r w:rsidRPr="003B0124">
              <w:rPr>
                <w:rFonts w:cs="Arial"/>
                <w:sz w:val="22"/>
              </w:rPr>
              <w:t>Finalised 22.06.22</w:t>
            </w:r>
          </w:p>
        </w:tc>
      </w:tr>
      <w:tr w:rsidRPr="009D318C" w:rsidR="003B0124" w:rsidTr="00C033B4" w14:paraId="7BB49216" w14:textId="77777777">
        <w:trPr>
          <w:cantSplit/>
          <w:trHeight w:val="180"/>
        </w:trPr>
        <w:tc>
          <w:tcPr>
            <w:tcW w:w="1129" w:type="dxa"/>
          </w:tcPr>
          <w:p w:rsidRPr="003B0124" w:rsidR="003B0124" w:rsidP="003B0124" w:rsidRDefault="002A4CA4" w14:paraId="1B37092F" w14:textId="2EEA2CCD">
            <w:pPr>
              <w:rPr>
                <w:rFonts w:cs="Arial"/>
                <w:sz w:val="22"/>
              </w:rPr>
            </w:pPr>
            <w:r>
              <w:rPr>
                <w:rFonts w:cs="Arial"/>
                <w:sz w:val="22"/>
              </w:rPr>
              <w:t>Force</w:t>
            </w:r>
          </w:p>
        </w:tc>
        <w:tc>
          <w:tcPr>
            <w:tcW w:w="1560" w:type="dxa"/>
          </w:tcPr>
          <w:p w:rsidRPr="003B0124" w:rsidR="003B0124" w:rsidP="003B0124" w:rsidRDefault="003B0124" w14:paraId="2967FE88" w14:textId="7E9894DF">
            <w:pPr>
              <w:rPr>
                <w:rFonts w:cs="Arial"/>
                <w:sz w:val="22"/>
              </w:rPr>
            </w:pPr>
            <w:r w:rsidRPr="003B0124">
              <w:rPr>
                <w:rFonts w:cs="Arial"/>
                <w:sz w:val="22"/>
              </w:rPr>
              <w:t>2022.054</w:t>
            </w:r>
          </w:p>
        </w:tc>
        <w:tc>
          <w:tcPr>
            <w:tcW w:w="2835" w:type="dxa"/>
            <w:vAlign w:val="center"/>
          </w:tcPr>
          <w:p w:rsidRPr="003B0124" w:rsidR="003B0124" w:rsidP="003B0124" w:rsidRDefault="003B0124" w14:paraId="159C7290" w14:textId="3E9422A0">
            <w:pPr>
              <w:pStyle w:val="NoSpacing"/>
              <w:rPr>
                <w:rFonts w:ascii="Arial" w:hAnsi="Arial" w:cs="Arial"/>
                <w:sz w:val="22"/>
              </w:rPr>
            </w:pPr>
            <w:r w:rsidRPr="003B0124">
              <w:rPr>
                <w:rFonts w:ascii="Arial" w:hAnsi="Arial" w:cs="Arial"/>
                <w:sz w:val="22"/>
              </w:rPr>
              <w:t>Extension of temporary amendment to contract standing orders</w:t>
            </w:r>
          </w:p>
        </w:tc>
        <w:tc>
          <w:tcPr>
            <w:tcW w:w="7512" w:type="dxa"/>
          </w:tcPr>
          <w:p w:rsidRPr="003F4A0C" w:rsidR="003F4A0C" w:rsidP="003F4A0C" w:rsidRDefault="003F4A0C" w14:paraId="2F47533F" w14:textId="77777777">
            <w:pPr>
              <w:jc w:val="both"/>
              <w:rPr>
                <w:rFonts w:cs="Arial"/>
                <w:sz w:val="22"/>
              </w:rPr>
            </w:pPr>
            <w:r w:rsidRPr="003F4A0C">
              <w:rPr>
                <w:rFonts w:cs="Arial"/>
                <w:sz w:val="22"/>
              </w:rPr>
              <w:t>In July 2021 a 3-month notice was served on the incumbent provider for commercial services with the intent of bringing these services back to an in-house provision. The contract terminated on 14</w:t>
            </w:r>
            <w:r w:rsidRPr="003F4A0C">
              <w:rPr>
                <w:rFonts w:cs="Arial"/>
                <w:sz w:val="22"/>
                <w:vertAlign w:val="superscript"/>
              </w:rPr>
              <w:t>th</w:t>
            </w:r>
            <w:r w:rsidRPr="003F4A0C">
              <w:rPr>
                <w:rFonts w:cs="Arial"/>
                <w:sz w:val="22"/>
              </w:rPr>
              <w:t xml:space="preserve"> October 2021 at which point a significant backlog of procurement requests was identified. This has been exacerbated in the ensuing months largely due to resourcing issues.</w:t>
            </w:r>
          </w:p>
          <w:p w:rsidRPr="003F4A0C" w:rsidR="003F4A0C" w:rsidP="003F4A0C" w:rsidRDefault="003F4A0C" w14:paraId="5E5176AB" w14:textId="77777777">
            <w:pPr>
              <w:jc w:val="both"/>
              <w:rPr>
                <w:rFonts w:cs="Arial"/>
                <w:sz w:val="22"/>
              </w:rPr>
            </w:pPr>
          </w:p>
          <w:p w:rsidRPr="003F4A0C" w:rsidR="003F4A0C" w:rsidP="003F4A0C" w:rsidRDefault="003F4A0C" w14:paraId="764275B4" w14:textId="77777777">
            <w:pPr>
              <w:jc w:val="both"/>
              <w:rPr>
                <w:rFonts w:cs="Arial"/>
                <w:sz w:val="22"/>
              </w:rPr>
            </w:pPr>
            <w:r w:rsidRPr="003F4A0C">
              <w:rPr>
                <w:rFonts w:cs="Arial"/>
                <w:sz w:val="22"/>
              </w:rPr>
              <w:lastRenderedPageBreak/>
              <w:t>Action was required to re-align demand for commercial and procurement support in order to effectively manage requirements through to 30</w:t>
            </w:r>
            <w:r w:rsidRPr="003F4A0C">
              <w:rPr>
                <w:rFonts w:cs="Arial"/>
                <w:sz w:val="22"/>
                <w:vertAlign w:val="superscript"/>
              </w:rPr>
              <w:t>th</w:t>
            </w:r>
            <w:r w:rsidRPr="003F4A0C">
              <w:rPr>
                <w:rFonts w:cs="Arial"/>
                <w:sz w:val="22"/>
              </w:rPr>
              <w:t xml:space="preserve"> June 2023 whilst the project to establish internal service provision is transitioned. </w:t>
            </w:r>
          </w:p>
          <w:p w:rsidRPr="003F4A0C" w:rsidR="003F4A0C" w:rsidP="003F4A0C" w:rsidRDefault="003F4A0C" w14:paraId="6EAA76B2" w14:textId="77777777">
            <w:pPr>
              <w:jc w:val="both"/>
              <w:rPr>
                <w:rFonts w:cs="Arial"/>
                <w:sz w:val="22"/>
              </w:rPr>
            </w:pPr>
          </w:p>
          <w:p w:rsidRPr="003F4A0C" w:rsidR="003F4A0C" w:rsidP="003F4A0C" w:rsidRDefault="003F4A0C" w14:paraId="1C9871B1" w14:textId="77777777">
            <w:pPr>
              <w:ind w:left="31" w:hanging="11"/>
              <w:jc w:val="both"/>
              <w:rPr>
                <w:rFonts w:cs="Arial"/>
                <w:sz w:val="22"/>
              </w:rPr>
            </w:pPr>
            <w:r w:rsidRPr="003F4A0C">
              <w:rPr>
                <w:rFonts w:cs="Arial"/>
                <w:sz w:val="22"/>
              </w:rPr>
              <w:t>Under current standing orders procurements over £10,000 and under £25,000 are managed</w:t>
            </w:r>
          </w:p>
          <w:p w:rsidRPr="003F4A0C" w:rsidR="003F4A0C" w:rsidP="003F4A0C" w:rsidRDefault="003F4A0C" w14:paraId="1D595FCA" w14:textId="74BF38BC">
            <w:pPr>
              <w:ind w:left="31" w:hanging="31"/>
              <w:jc w:val="both"/>
              <w:rPr>
                <w:rFonts w:eastAsia="Times New Roman" w:cs="Arial"/>
                <w:sz w:val="22"/>
              </w:rPr>
            </w:pPr>
            <w:r w:rsidRPr="003F4A0C">
              <w:rPr>
                <w:rFonts w:cs="Arial"/>
                <w:sz w:val="22"/>
              </w:rPr>
              <w:t xml:space="preserve">locally by practitioners. The procuring officer must seek a minimum of 3 formal quotations in writing. </w:t>
            </w:r>
            <w:r w:rsidRPr="003F4A0C">
              <w:rPr>
                <w:rFonts w:eastAsia="Times New Roman" w:cs="Arial"/>
                <w:sz w:val="22"/>
              </w:rPr>
              <w:t>The number of organisations invited to submit quotes or otherwise offer to supply must be sufficient to demonstrate that genuine market forces are employed to maximise value for money. This should either be on the basis of lowest cost or the most</w:t>
            </w:r>
            <w:r w:rsidRPr="003F4A0C">
              <w:rPr>
                <w:rFonts w:ascii="Calibri" w:hAnsi="Calibri" w:eastAsia="Times New Roman" w:cs="Calibri"/>
                <w:sz w:val="22"/>
              </w:rPr>
              <w:t xml:space="preserve"> </w:t>
            </w:r>
            <w:r w:rsidRPr="003F4A0C">
              <w:rPr>
                <w:rFonts w:eastAsia="Times New Roman" w:cs="Arial"/>
                <w:sz w:val="22"/>
              </w:rPr>
              <w:t xml:space="preserve">economically advantageous tender. Where a single supplier is selected </w:t>
            </w:r>
            <w:r w:rsidRPr="003F4A0C">
              <w:rPr>
                <w:rFonts w:cs="Arial"/>
                <w:sz w:val="22"/>
              </w:rPr>
              <w:t>without competition a single tender approval is required.</w:t>
            </w:r>
          </w:p>
          <w:p w:rsidRPr="003F4A0C" w:rsidR="003F4A0C" w:rsidP="003F4A0C" w:rsidRDefault="003F4A0C" w14:paraId="08BC87B3" w14:textId="77777777">
            <w:pPr>
              <w:jc w:val="both"/>
              <w:rPr>
                <w:rFonts w:cs="Arial"/>
                <w:sz w:val="22"/>
              </w:rPr>
            </w:pPr>
          </w:p>
          <w:p w:rsidRPr="003F4A0C" w:rsidR="003F4A0C" w:rsidP="003F4A0C" w:rsidRDefault="003F4A0C" w14:paraId="43AEA429" w14:textId="77777777">
            <w:pPr>
              <w:jc w:val="both"/>
              <w:rPr>
                <w:rFonts w:cs="Arial"/>
                <w:sz w:val="22"/>
              </w:rPr>
            </w:pPr>
            <w:r w:rsidRPr="003F4A0C">
              <w:rPr>
                <w:rFonts w:cs="Arial"/>
                <w:sz w:val="22"/>
              </w:rPr>
              <w:t xml:space="preserve">It was agreed (DR2021.131) that the £25,000 threshold be raised to £50,000 for a maximum of 6 months, to help in addressing the backlog by increasing localised procurement and redirecting available specialist resource to manage higher value and more complex procurements. </w:t>
            </w:r>
            <w:proofErr w:type="spellStart"/>
            <w:r w:rsidRPr="003F4A0C">
              <w:rPr>
                <w:rFonts w:cs="Arial"/>
                <w:sz w:val="22"/>
              </w:rPr>
              <w:t>Bluelight</w:t>
            </w:r>
            <w:proofErr w:type="spellEnd"/>
            <w:r w:rsidRPr="003F4A0C">
              <w:rPr>
                <w:rFonts w:cs="Arial"/>
                <w:sz w:val="22"/>
              </w:rPr>
              <w:t xml:space="preserve"> Commercial and East Midlands Police Legal Services (EMPLS) were engaged to support commercial activities pertaining to these requirements.</w:t>
            </w:r>
          </w:p>
          <w:p w:rsidRPr="003F4A0C" w:rsidR="003F4A0C" w:rsidP="003F4A0C" w:rsidRDefault="003F4A0C" w14:paraId="1DDC9356" w14:textId="77777777">
            <w:pPr>
              <w:jc w:val="both"/>
              <w:rPr>
                <w:rFonts w:cs="Arial"/>
                <w:sz w:val="22"/>
              </w:rPr>
            </w:pPr>
          </w:p>
          <w:p w:rsidRPr="003F4A0C" w:rsidR="003F4A0C" w:rsidP="003F4A0C" w:rsidRDefault="003F4A0C" w14:paraId="320D06EF" w14:textId="77777777">
            <w:pPr>
              <w:jc w:val="both"/>
              <w:rPr>
                <w:rFonts w:cs="Arial"/>
                <w:sz w:val="22"/>
              </w:rPr>
            </w:pPr>
            <w:r w:rsidRPr="003F4A0C">
              <w:rPr>
                <w:rFonts w:cs="Arial"/>
                <w:sz w:val="22"/>
              </w:rPr>
              <w:t>It was intended that procurements falling within the revised threshold will be monitored throughout the period and reported to the Joint Audit and Scrutiny Panel (JASP), and an internal audit report by Mazar’s is available and will be presented to the next JASP meeting confirming that the temporary processes have been complied with and that the change has not compromised value for money.</w:t>
            </w:r>
          </w:p>
          <w:p w:rsidRPr="003F4A0C" w:rsidR="003B0124" w:rsidP="003F4A0C" w:rsidRDefault="003B0124" w14:paraId="2DE3B8E8" w14:textId="77777777">
            <w:pPr>
              <w:jc w:val="both"/>
              <w:rPr>
                <w:rFonts w:cs="Arial"/>
                <w:sz w:val="22"/>
              </w:rPr>
            </w:pPr>
          </w:p>
        </w:tc>
        <w:tc>
          <w:tcPr>
            <w:tcW w:w="1418" w:type="dxa"/>
          </w:tcPr>
          <w:p w:rsidRPr="003B0124" w:rsidR="003B0124" w:rsidP="003B0124" w:rsidRDefault="003B0124" w14:paraId="143977C6" w14:textId="54DD2F95">
            <w:pPr>
              <w:rPr>
                <w:rFonts w:cs="Arial"/>
                <w:sz w:val="22"/>
              </w:rPr>
            </w:pPr>
            <w:r w:rsidRPr="003B0124">
              <w:rPr>
                <w:rFonts w:cs="Arial"/>
                <w:sz w:val="22"/>
              </w:rPr>
              <w:lastRenderedPageBreak/>
              <w:t>Finalised 24.06.22</w:t>
            </w:r>
          </w:p>
        </w:tc>
      </w:tr>
      <w:tr w:rsidRPr="009D318C" w:rsidR="003B0124" w:rsidTr="00C033B4" w14:paraId="3FE912DF" w14:textId="77777777">
        <w:trPr>
          <w:cantSplit/>
          <w:trHeight w:val="180"/>
        </w:trPr>
        <w:tc>
          <w:tcPr>
            <w:tcW w:w="1129" w:type="dxa"/>
          </w:tcPr>
          <w:p w:rsidRPr="003B0124" w:rsidR="003B0124" w:rsidP="003B0124" w:rsidRDefault="003B0124" w14:paraId="3F17459A" w14:textId="11DBD8B4">
            <w:pPr>
              <w:rPr>
                <w:rFonts w:cs="Arial"/>
                <w:sz w:val="22"/>
              </w:rPr>
            </w:pPr>
            <w:r w:rsidRPr="003B0124">
              <w:rPr>
                <w:rFonts w:cs="Arial"/>
                <w:sz w:val="22"/>
              </w:rPr>
              <w:t>Force</w:t>
            </w:r>
          </w:p>
        </w:tc>
        <w:tc>
          <w:tcPr>
            <w:tcW w:w="1560" w:type="dxa"/>
          </w:tcPr>
          <w:p w:rsidRPr="003B0124" w:rsidR="003B0124" w:rsidP="003B0124" w:rsidRDefault="003B0124" w14:paraId="7AD5E9BA" w14:textId="3A15301B">
            <w:pPr>
              <w:rPr>
                <w:rFonts w:cs="Arial"/>
                <w:sz w:val="22"/>
              </w:rPr>
            </w:pPr>
            <w:r w:rsidRPr="003B0124">
              <w:rPr>
                <w:rFonts w:cs="Arial"/>
                <w:sz w:val="22"/>
              </w:rPr>
              <w:t>2022.055</w:t>
            </w:r>
          </w:p>
        </w:tc>
        <w:tc>
          <w:tcPr>
            <w:tcW w:w="2835" w:type="dxa"/>
            <w:vAlign w:val="center"/>
          </w:tcPr>
          <w:p w:rsidRPr="003B0124" w:rsidR="003B0124" w:rsidP="003B0124" w:rsidRDefault="003B0124" w14:paraId="7B747B07" w14:textId="59E356EC">
            <w:pPr>
              <w:pStyle w:val="NoSpacing"/>
              <w:rPr>
                <w:rFonts w:ascii="Arial" w:hAnsi="Arial" w:cs="Arial"/>
                <w:sz w:val="22"/>
              </w:rPr>
            </w:pPr>
            <w:r w:rsidRPr="003B0124">
              <w:rPr>
                <w:rFonts w:ascii="Arial" w:hAnsi="Arial" w:cs="Arial"/>
                <w:sz w:val="22"/>
              </w:rPr>
              <w:t>Contingent labour</w:t>
            </w:r>
          </w:p>
        </w:tc>
        <w:tc>
          <w:tcPr>
            <w:tcW w:w="7512" w:type="dxa"/>
          </w:tcPr>
          <w:p w:rsidRPr="003F4A0C" w:rsidR="003F4A0C" w:rsidP="003F4A0C" w:rsidRDefault="003F4A0C" w14:paraId="6905A645" w14:textId="232827A1">
            <w:pPr>
              <w:jc w:val="both"/>
              <w:rPr>
                <w:rFonts w:cs="Arial"/>
                <w:sz w:val="22"/>
              </w:rPr>
            </w:pPr>
            <w:r w:rsidRPr="003F4A0C">
              <w:rPr>
                <w:rFonts w:cs="Arial"/>
                <w:sz w:val="22"/>
              </w:rPr>
              <w:t xml:space="preserve">The purpose of this report is to recommend and seek approval for the awarding, by way of a direct award, of a contract to The Adecco Group for </w:t>
            </w:r>
            <w:r w:rsidRPr="003F4A0C">
              <w:rPr>
                <w:rFonts w:cs="Arial"/>
                <w:sz w:val="22"/>
              </w:rPr>
              <w:lastRenderedPageBreak/>
              <w:t>the provision of a contingent labour managed service for administrative and specialist posts.</w:t>
            </w:r>
          </w:p>
          <w:p w:rsidRPr="003F4A0C" w:rsidR="003F4A0C" w:rsidP="003F4A0C" w:rsidRDefault="003F4A0C" w14:paraId="18C88713" w14:textId="77777777">
            <w:pPr>
              <w:rPr>
                <w:rFonts w:cs="Arial"/>
                <w:sz w:val="22"/>
              </w:rPr>
            </w:pPr>
          </w:p>
          <w:p w:rsidRPr="003F4A0C" w:rsidR="003F4A0C" w:rsidP="003F4A0C" w:rsidRDefault="003F4A0C" w14:paraId="5FF2ADDB" w14:textId="77777777">
            <w:pPr>
              <w:rPr>
                <w:rFonts w:cs="Arial"/>
                <w:sz w:val="22"/>
              </w:rPr>
            </w:pPr>
            <w:r w:rsidRPr="003F4A0C">
              <w:rPr>
                <w:rFonts w:cs="Arial"/>
                <w:sz w:val="22"/>
              </w:rPr>
              <w:t>This contract will be for 7 years from 1</w:t>
            </w:r>
            <w:r w:rsidRPr="003F4A0C">
              <w:rPr>
                <w:rFonts w:cs="Arial"/>
                <w:sz w:val="22"/>
                <w:vertAlign w:val="superscript"/>
              </w:rPr>
              <w:t>st</w:t>
            </w:r>
            <w:r w:rsidRPr="003F4A0C">
              <w:rPr>
                <w:rFonts w:cs="Arial"/>
                <w:sz w:val="22"/>
              </w:rPr>
              <w:t xml:space="preserve"> July 2022 to 30</w:t>
            </w:r>
            <w:r w:rsidRPr="003F4A0C">
              <w:rPr>
                <w:rFonts w:cs="Arial"/>
                <w:sz w:val="22"/>
                <w:vertAlign w:val="superscript"/>
              </w:rPr>
              <w:t>th</w:t>
            </w:r>
            <w:r w:rsidRPr="003F4A0C">
              <w:rPr>
                <w:rFonts w:cs="Arial"/>
                <w:sz w:val="22"/>
              </w:rPr>
              <w:t xml:space="preserve"> June 2029.</w:t>
            </w:r>
          </w:p>
          <w:p w:rsidRPr="003F4A0C" w:rsidR="003B0124" w:rsidP="003F4A0C" w:rsidRDefault="003B0124" w14:paraId="3EA0C27D" w14:textId="77777777">
            <w:pPr>
              <w:jc w:val="both"/>
              <w:rPr>
                <w:rFonts w:cs="Arial"/>
                <w:sz w:val="22"/>
              </w:rPr>
            </w:pPr>
          </w:p>
        </w:tc>
        <w:tc>
          <w:tcPr>
            <w:tcW w:w="1418" w:type="dxa"/>
          </w:tcPr>
          <w:p w:rsidRPr="003B0124" w:rsidR="003B0124" w:rsidP="003B0124" w:rsidRDefault="003B0124" w14:paraId="3852147F" w14:textId="3715625A">
            <w:pPr>
              <w:rPr>
                <w:rFonts w:cs="Arial"/>
                <w:sz w:val="22"/>
              </w:rPr>
            </w:pPr>
            <w:r w:rsidRPr="003B0124">
              <w:rPr>
                <w:rFonts w:cs="Arial"/>
                <w:sz w:val="22"/>
              </w:rPr>
              <w:lastRenderedPageBreak/>
              <w:t>Finalised 22.06.22</w:t>
            </w:r>
          </w:p>
        </w:tc>
      </w:tr>
      <w:tr w:rsidRPr="009D318C" w:rsidR="003B0124" w:rsidTr="00C033B4" w14:paraId="55F56529" w14:textId="77777777">
        <w:trPr>
          <w:cantSplit/>
          <w:trHeight w:val="180"/>
        </w:trPr>
        <w:tc>
          <w:tcPr>
            <w:tcW w:w="1129" w:type="dxa"/>
          </w:tcPr>
          <w:p w:rsidRPr="003B0124" w:rsidR="003B0124" w:rsidP="003B0124" w:rsidRDefault="003B0124" w14:paraId="7D3ED35B" w14:textId="755F4BC0">
            <w:pPr>
              <w:rPr>
                <w:rFonts w:cs="Arial"/>
                <w:sz w:val="22"/>
              </w:rPr>
            </w:pPr>
            <w:r w:rsidRPr="003B0124">
              <w:rPr>
                <w:rFonts w:cs="Arial"/>
                <w:sz w:val="22"/>
              </w:rPr>
              <w:t>Force</w:t>
            </w:r>
          </w:p>
        </w:tc>
        <w:tc>
          <w:tcPr>
            <w:tcW w:w="1560" w:type="dxa"/>
          </w:tcPr>
          <w:p w:rsidRPr="003B0124" w:rsidR="003B0124" w:rsidP="003B0124" w:rsidRDefault="003B0124" w14:paraId="6E3F41DE" w14:textId="63EA0746">
            <w:pPr>
              <w:rPr>
                <w:rFonts w:cs="Arial"/>
                <w:sz w:val="22"/>
              </w:rPr>
            </w:pPr>
            <w:r w:rsidRPr="003B0124">
              <w:rPr>
                <w:rFonts w:cs="Arial"/>
                <w:sz w:val="22"/>
              </w:rPr>
              <w:t>2022.056</w:t>
            </w:r>
          </w:p>
        </w:tc>
        <w:tc>
          <w:tcPr>
            <w:tcW w:w="2835" w:type="dxa"/>
            <w:vAlign w:val="center"/>
          </w:tcPr>
          <w:p w:rsidRPr="003B0124" w:rsidR="003B0124" w:rsidP="003B0124" w:rsidRDefault="003B0124" w14:paraId="0BCECC93" w14:textId="2425F275">
            <w:pPr>
              <w:pStyle w:val="NoSpacing"/>
              <w:rPr>
                <w:rFonts w:ascii="Arial" w:hAnsi="Arial" w:cs="Arial"/>
                <w:sz w:val="22"/>
              </w:rPr>
            </w:pPr>
            <w:r w:rsidRPr="003B0124">
              <w:rPr>
                <w:rFonts w:ascii="Arial" w:hAnsi="Arial" w:cs="Arial"/>
                <w:sz w:val="22"/>
              </w:rPr>
              <w:t>Selected medical practitioner</w:t>
            </w:r>
          </w:p>
        </w:tc>
        <w:tc>
          <w:tcPr>
            <w:tcW w:w="7512" w:type="dxa"/>
          </w:tcPr>
          <w:p w:rsidRPr="003F4A0C" w:rsidR="003F4A0C" w:rsidP="003F4A0C" w:rsidRDefault="003F4A0C" w14:paraId="745B717A" w14:textId="77777777">
            <w:pPr>
              <w:jc w:val="both"/>
              <w:rPr>
                <w:rFonts w:cs="Arial"/>
                <w:sz w:val="22"/>
              </w:rPr>
            </w:pPr>
            <w:r w:rsidRPr="003F4A0C">
              <w:rPr>
                <w:rFonts w:cs="Arial"/>
                <w:sz w:val="22"/>
              </w:rPr>
              <w:t>This purpose of this report is to recommend and seek approval for the awarding, by way of a direct award, of a contract to Healthworks Group for the provision of selected medical practitioner services.</w:t>
            </w:r>
          </w:p>
          <w:p w:rsidRPr="003F4A0C" w:rsidR="003F4A0C" w:rsidP="003F4A0C" w:rsidRDefault="003F4A0C" w14:paraId="731D4483" w14:textId="77777777">
            <w:pPr>
              <w:rPr>
                <w:rFonts w:cs="Arial"/>
                <w:sz w:val="22"/>
              </w:rPr>
            </w:pPr>
          </w:p>
          <w:p w:rsidRPr="003F4A0C" w:rsidR="003F4A0C" w:rsidP="003F4A0C" w:rsidRDefault="003F4A0C" w14:paraId="44DA44B5" w14:textId="77777777">
            <w:pPr>
              <w:rPr>
                <w:rFonts w:cs="Arial"/>
                <w:sz w:val="22"/>
              </w:rPr>
            </w:pPr>
            <w:r w:rsidRPr="003F4A0C">
              <w:rPr>
                <w:rFonts w:cs="Arial"/>
                <w:sz w:val="22"/>
              </w:rPr>
              <w:t>This contract will be for an initial term of 2 years from 1</w:t>
            </w:r>
            <w:r w:rsidRPr="003F4A0C">
              <w:rPr>
                <w:rFonts w:cs="Arial"/>
                <w:sz w:val="22"/>
                <w:vertAlign w:val="superscript"/>
              </w:rPr>
              <w:t>st</w:t>
            </w:r>
            <w:r w:rsidRPr="003F4A0C">
              <w:rPr>
                <w:rFonts w:cs="Arial"/>
                <w:sz w:val="22"/>
              </w:rPr>
              <w:t xml:space="preserve"> April 2022 to 31</w:t>
            </w:r>
            <w:r w:rsidRPr="003F4A0C">
              <w:rPr>
                <w:rFonts w:cs="Arial"/>
                <w:sz w:val="22"/>
                <w:vertAlign w:val="superscript"/>
              </w:rPr>
              <w:t>st</w:t>
            </w:r>
            <w:r w:rsidRPr="003F4A0C">
              <w:rPr>
                <w:rFonts w:cs="Arial"/>
                <w:sz w:val="22"/>
              </w:rPr>
              <w:t xml:space="preserve"> March 2024 with an option to extend by a further 2 years in </w:t>
            </w:r>
            <w:proofErr w:type="gramStart"/>
            <w:r w:rsidRPr="003F4A0C">
              <w:rPr>
                <w:rFonts w:cs="Arial"/>
                <w:sz w:val="22"/>
              </w:rPr>
              <w:t>12 month</w:t>
            </w:r>
            <w:proofErr w:type="gramEnd"/>
            <w:r w:rsidRPr="003F4A0C">
              <w:rPr>
                <w:rFonts w:cs="Arial"/>
                <w:sz w:val="22"/>
              </w:rPr>
              <w:t xml:space="preserve"> periods.</w:t>
            </w:r>
          </w:p>
          <w:p w:rsidRPr="003F4A0C" w:rsidR="003B0124" w:rsidP="003F4A0C" w:rsidRDefault="003B0124" w14:paraId="178ADEAC" w14:textId="77777777">
            <w:pPr>
              <w:jc w:val="both"/>
              <w:rPr>
                <w:rFonts w:cs="Arial"/>
                <w:sz w:val="22"/>
              </w:rPr>
            </w:pPr>
          </w:p>
        </w:tc>
        <w:tc>
          <w:tcPr>
            <w:tcW w:w="1418" w:type="dxa"/>
          </w:tcPr>
          <w:p w:rsidRPr="003B0124" w:rsidR="003B0124" w:rsidP="003B0124" w:rsidRDefault="003B0124" w14:paraId="458D39F6" w14:textId="34272E27">
            <w:pPr>
              <w:rPr>
                <w:rFonts w:cs="Arial"/>
                <w:sz w:val="22"/>
              </w:rPr>
            </w:pPr>
            <w:r w:rsidRPr="003B0124">
              <w:rPr>
                <w:rFonts w:cs="Arial"/>
                <w:sz w:val="22"/>
              </w:rPr>
              <w:t>Finalised 22.06.22</w:t>
            </w:r>
          </w:p>
        </w:tc>
      </w:tr>
      <w:tr w:rsidRPr="009D318C" w:rsidR="003B0124" w:rsidTr="00C033B4" w14:paraId="0DB6BA31" w14:textId="77777777">
        <w:trPr>
          <w:cantSplit/>
          <w:trHeight w:val="180"/>
        </w:trPr>
        <w:tc>
          <w:tcPr>
            <w:tcW w:w="1129" w:type="dxa"/>
          </w:tcPr>
          <w:p w:rsidRPr="003B0124" w:rsidR="003B0124" w:rsidP="003B0124" w:rsidRDefault="003B0124" w14:paraId="3AA01AE7" w14:textId="5CC2616E">
            <w:pPr>
              <w:rPr>
                <w:rFonts w:cs="Arial"/>
                <w:sz w:val="22"/>
              </w:rPr>
            </w:pPr>
            <w:r w:rsidRPr="003B0124">
              <w:rPr>
                <w:rFonts w:cs="Arial"/>
                <w:sz w:val="22"/>
              </w:rPr>
              <w:t>Force</w:t>
            </w:r>
          </w:p>
        </w:tc>
        <w:tc>
          <w:tcPr>
            <w:tcW w:w="1560" w:type="dxa"/>
          </w:tcPr>
          <w:p w:rsidRPr="003B0124" w:rsidR="003B0124" w:rsidP="003B0124" w:rsidRDefault="003B0124" w14:paraId="2B34E9FC" w14:textId="2820AEE6">
            <w:pPr>
              <w:rPr>
                <w:rFonts w:cs="Arial"/>
                <w:sz w:val="22"/>
              </w:rPr>
            </w:pPr>
            <w:r w:rsidRPr="003B0124">
              <w:rPr>
                <w:rFonts w:cs="Arial"/>
                <w:sz w:val="22"/>
              </w:rPr>
              <w:t>2022.057</w:t>
            </w:r>
          </w:p>
        </w:tc>
        <w:tc>
          <w:tcPr>
            <w:tcW w:w="2835" w:type="dxa"/>
            <w:vAlign w:val="center"/>
          </w:tcPr>
          <w:p w:rsidRPr="003B0124" w:rsidR="003B0124" w:rsidP="003B0124" w:rsidRDefault="003B0124" w14:paraId="280128C3" w14:textId="08E283A7">
            <w:pPr>
              <w:pStyle w:val="NoSpacing"/>
              <w:rPr>
                <w:rFonts w:ascii="Arial" w:hAnsi="Arial" w:cs="Arial"/>
                <w:sz w:val="22"/>
              </w:rPr>
            </w:pPr>
            <w:r w:rsidRPr="003B0124">
              <w:rPr>
                <w:rFonts w:ascii="Arial" w:hAnsi="Arial" w:cs="Arial"/>
                <w:sz w:val="22"/>
              </w:rPr>
              <w:t>Estates Strategy 2022-2026</w:t>
            </w:r>
          </w:p>
        </w:tc>
        <w:tc>
          <w:tcPr>
            <w:tcW w:w="7512" w:type="dxa"/>
          </w:tcPr>
          <w:p w:rsidRPr="003F4A0C" w:rsidR="003F4A0C" w:rsidP="003F4A0C" w:rsidRDefault="003F4A0C" w14:paraId="230EB745" w14:textId="77777777">
            <w:pPr>
              <w:pStyle w:val="NoSpacing"/>
              <w:jc w:val="both"/>
              <w:rPr>
                <w:rFonts w:ascii="Arial" w:hAnsi="Arial" w:cs="Arial"/>
                <w:sz w:val="22"/>
              </w:rPr>
            </w:pPr>
            <w:r w:rsidRPr="003F4A0C">
              <w:rPr>
                <w:rFonts w:ascii="Arial" w:hAnsi="Arial" w:cs="Arial"/>
                <w:sz w:val="22"/>
              </w:rPr>
              <w:t xml:space="preserve">A new Estates Strategy for 2022 – 2026 has been developed and approved by the Force Executive Board and the Commissioner’s Accountability Board. The Strategy is attached as an Appendix to this Decision Notice. </w:t>
            </w:r>
          </w:p>
          <w:p w:rsidRPr="003F4A0C" w:rsidR="003F4A0C" w:rsidP="003F4A0C" w:rsidRDefault="003F4A0C" w14:paraId="069996C8" w14:textId="77777777">
            <w:pPr>
              <w:pStyle w:val="NoSpacing"/>
              <w:jc w:val="both"/>
              <w:rPr>
                <w:rFonts w:ascii="Arial" w:hAnsi="Arial" w:cs="Arial"/>
                <w:sz w:val="22"/>
              </w:rPr>
            </w:pPr>
          </w:p>
          <w:p w:rsidRPr="003F4A0C" w:rsidR="003F4A0C" w:rsidP="003F4A0C" w:rsidRDefault="003F4A0C" w14:paraId="4D3A196C" w14:textId="77777777">
            <w:pPr>
              <w:pStyle w:val="NoSpacing"/>
              <w:jc w:val="both"/>
              <w:rPr>
                <w:rFonts w:ascii="Arial" w:hAnsi="Arial" w:cs="Arial"/>
                <w:sz w:val="22"/>
              </w:rPr>
            </w:pPr>
            <w:r w:rsidRPr="003F4A0C">
              <w:rPr>
                <w:rFonts w:ascii="Arial" w:hAnsi="Arial" w:cs="Arial"/>
                <w:sz w:val="22"/>
              </w:rPr>
              <w:t>The purpose of the Estates Strategy is to set out the strategic direction of the Force estate so that it supports the Police and Crime Plan and organisational objectives. An Estates Strategy is needed to plan ahead for the changing nature of policing, which is increasingly mobile, agile and delivered in partnership with partner agencies.</w:t>
            </w:r>
          </w:p>
          <w:p w:rsidRPr="003F4A0C" w:rsidR="003F4A0C" w:rsidP="003F4A0C" w:rsidRDefault="003F4A0C" w14:paraId="48EE28DD" w14:textId="77777777">
            <w:pPr>
              <w:pStyle w:val="NoSpacing"/>
              <w:jc w:val="both"/>
              <w:rPr>
                <w:rFonts w:ascii="Arial" w:hAnsi="Arial" w:cs="Arial"/>
                <w:sz w:val="22"/>
              </w:rPr>
            </w:pPr>
          </w:p>
          <w:p w:rsidRPr="003F4A0C" w:rsidR="003F4A0C" w:rsidP="003F4A0C" w:rsidRDefault="003F4A0C" w14:paraId="73A27DF3" w14:textId="77777777">
            <w:pPr>
              <w:pStyle w:val="NoSpacing"/>
              <w:jc w:val="both"/>
              <w:rPr>
                <w:rFonts w:ascii="Arial" w:hAnsi="Arial" w:cs="Arial"/>
                <w:sz w:val="22"/>
              </w:rPr>
            </w:pPr>
            <w:r w:rsidRPr="003F4A0C">
              <w:rPr>
                <w:rFonts w:ascii="Arial" w:hAnsi="Arial" w:cs="Arial"/>
                <w:sz w:val="22"/>
              </w:rPr>
              <w:t>The Strategy sets out the following Vision:</w:t>
            </w:r>
          </w:p>
          <w:p w:rsidRPr="003F4A0C" w:rsidR="003F4A0C" w:rsidP="003F4A0C" w:rsidRDefault="003F4A0C" w14:paraId="3BC6C10C" w14:textId="77777777">
            <w:pPr>
              <w:pStyle w:val="NoSpacing"/>
              <w:jc w:val="both"/>
              <w:rPr>
                <w:rFonts w:ascii="Arial" w:hAnsi="Arial" w:cs="Arial"/>
                <w:sz w:val="22"/>
              </w:rPr>
            </w:pPr>
          </w:p>
          <w:p w:rsidRPr="003F4A0C" w:rsidR="003F4A0C" w:rsidP="003F4A0C" w:rsidRDefault="003F4A0C" w14:paraId="52E8C73E" w14:textId="72F3D2AF">
            <w:pPr>
              <w:pStyle w:val="NoSpacing"/>
              <w:numPr>
                <w:ilvl w:val="0"/>
                <w:numId w:val="5"/>
              </w:numPr>
              <w:jc w:val="both"/>
              <w:rPr>
                <w:rFonts w:ascii="Arial" w:hAnsi="Arial" w:cs="Arial"/>
                <w:sz w:val="22"/>
              </w:rPr>
            </w:pPr>
            <w:r w:rsidRPr="003F4A0C">
              <w:rPr>
                <w:rFonts w:ascii="Arial" w:hAnsi="Arial" w:cs="Arial"/>
                <w:sz w:val="22"/>
              </w:rPr>
              <w:t>Create an efficient and fit for purpose estate that delivers value for money and facilitates flexible working in line with the Police and Crime Plan.</w:t>
            </w:r>
          </w:p>
          <w:p w:rsidRPr="003F4A0C" w:rsidR="003F4A0C" w:rsidP="003F4A0C" w:rsidRDefault="003F4A0C" w14:paraId="2B99CD04" w14:textId="39EA772E">
            <w:pPr>
              <w:pStyle w:val="NoSpacing"/>
              <w:numPr>
                <w:ilvl w:val="0"/>
                <w:numId w:val="5"/>
              </w:numPr>
              <w:jc w:val="both"/>
              <w:rPr>
                <w:rFonts w:ascii="Arial" w:hAnsi="Arial" w:cs="Arial"/>
                <w:sz w:val="22"/>
              </w:rPr>
            </w:pPr>
            <w:r w:rsidRPr="003F4A0C">
              <w:rPr>
                <w:rFonts w:ascii="Arial" w:hAnsi="Arial" w:cs="Arial"/>
                <w:sz w:val="22"/>
              </w:rPr>
              <w:t>Create an energy efficient and sustainable estate which meets the Government’s target of net zero carbon by 2050.</w:t>
            </w:r>
          </w:p>
          <w:p w:rsidRPr="003F4A0C" w:rsidR="003F4A0C" w:rsidP="003F4A0C" w:rsidRDefault="003F4A0C" w14:paraId="24B29E43" w14:textId="39831E45">
            <w:pPr>
              <w:pStyle w:val="NoSpacing"/>
              <w:numPr>
                <w:ilvl w:val="0"/>
                <w:numId w:val="5"/>
              </w:numPr>
              <w:jc w:val="both"/>
              <w:rPr>
                <w:rFonts w:ascii="Arial" w:hAnsi="Arial" w:cs="Arial"/>
                <w:sz w:val="22"/>
              </w:rPr>
            </w:pPr>
            <w:r w:rsidRPr="003F4A0C">
              <w:rPr>
                <w:rFonts w:ascii="Arial" w:hAnsi="Arial" w:cs="Arial"/>
                <w:sz w:val="22"/>
              </w:rPr>
              <w:lastRenderedPageBreak/>
              <w:t>Deliver an estate which provides an appropriate level of security for officers and staff and information.</w:t>
            </w:r>
          </w:p>
          <w:p w:rsidRPr="003F4A0C" w:rsidR="003F4A0C" w:rsidP="003F4A0C" w:rsidRDefault="003F4A0C" w14:paraId="67071091" w14:textId="3861F026">
            <w:pPr>
              <w:pStyle w:val="NoSpacing"/>
              <w:numPr>
                <w:ilvl w:val="0"/>
                <w:numId w:val="5"/>
              </w:numPr>
              <w:jc w:val="both"/>
              <w:rPr>
                <w:rFonts w:ascii="Arial" w:hAnsi="Arial" w:cs="Arial"/>
                <w:sz w:val="22"/>
              </w:rPr>
            </w:pPr>
            <w:r w:rsidRPr="003F4A0C">
              <w:rPr>
                <w:rFonts w:ascii="Arial" w:hAnsi="Arial" w:cs="Arial"/>
                <w:sz w:val="22"/>
              </w:rPr>
              <w:t xml:space="preserve">Obtain views of the community and partners to inform our decision-making process; and </w:t>
            </w:r>
          </w:p>
          <w:p w:rsidRPr="003F4A0C" w:rsidR="003F4A0C" w:rsidP="003F4A0C" w:rsidRDefault="003F4A0C" w14:paraId="2476E874" w14:textId="77777777">
            <w:pPr>
              <w:pStyle w:val="NoSpacing"/>
              <w:numPr>
                <w:ilvl w:val="0"/>
                <w:numId w:val="5"/>
              </w:numPr>
              <w:jc w:val="both"/>
              <w:rPr>
                <w:rFonts w:ascii="Arial" w:hAnsi="Arial" w:cs="Arial"/>
                <w:sz w:val="22"/>
              </w:rPr>
            </w:pPr>
            <w:r w:rsidRPr="003F4A0C">
              <w:rPr>
                <w:rFonts w:ascii="Arial" w:hAnsi="Arial" w:cs="Arial"/>
                <w:sz w:val="22"/>
              </w:rPr>
              <w:t>Provide a visible and accessible service which enables multi agency working and promotes visible policing.</w:t>
            </w:r>
          </w:p>
          <w:p w:rsidRPr="003F4A0C" w:rsidR="003F4A0C" w:rsidP="003F4A0C" w:rsidRDefault="003F4A0C" w14:paraId="00C07825" w14:textId="77777777">
            <w:pPr>
              <w:pStyle w:val="NoSpacing"/>
              <w:ind w:left="709"/>
              <w:jc w:val="both"/>
              <w:rPr>
                <w:rFonts w:ascii="Arial" w:hAnsi="Arial" w:cs="Arial"/>
                <w:sz w:val="22"/>
              </w:rPr>
            </w:pPr>
          </w:p>
          <w:p w:rsidRPr="003F4A0C" w:rsidR="003F4A0C" w:rsidP="003F4A0C" w:rsidRDefault="003F4A0C" w14:paraId="72CDDA49" w14:textId="77777777">
            <w:pPr>
              <w:jc w:val="both"/>
              <w:rPr>
                <w:rFonts w:cs="Arial"/>
                <w:sz w:val="22"/>
              </w:rPr>
            </w:pPr>
            <w:r w:rsidRPr="003F4A0C">
              <w:rPr>
                <w:rFonts w:cs="Arial"/>
                <w:sz w:val="22"/>
              </w:rPr>
              <w:t>The Strategy sets out the achievements of the previous Estates Strategy (2017 – 2021) and sets out clear proposals relating to the development of the estate and further estate changes going forward.</w:t>
            </w:r>
          </w:p>
          <w:p w:rsidRPr="003F4A0C" w:rsidR="003B0124" w:rsidP="003B0124" w:rsidRDefault="003B0124" w14:paraId="4F858DDE" w14:textId="77777777">
            <w:pPr>
              <w:rPr>
                <w:rFonts w:cs="Arial"/>
                <w:sz w:val="22"/>
              </w:rPr>
            </w:pPr>
          </w:p>
        </w:tc>
        <w:tc>
          <w:tcPr>
            <w:tcW w:w="1418" w:type="dxa"/>
          </w:tcPr>
          <w:p w:rsidRPr="003B0124" w:rsidR="003B0124" w:rsidP="003B0124" w:rsidRDefault="003B0124" w14:paraId="51A04CFF" w14:textId="0140BDA5">
            <w:pPr>
              <w:rPr>
                <w:rFonts w:cs="Arial"/>
                <w:sz w:val="22"/>
              </w:rPr>
            </w:pPr>
            <w:r w:rsidRPr="003B0124">
              <w:rPr>
                <w:rFonts w:cs="Arial"/>
                <w:sz w:val="22"/>
              </w:rPr>
              <w:lastRenderedPageBreak/>
              <w:t>Finalised 22.06.22</w:t>
            </w:r>
          </w:p>
        </w:tc>
      </w:tr>
      <w:tr w:rsidRPr="009D318C" w:rsidR="003B0124" w:rsidTr="00C033B4" w14:paraId="0A1E100C" w14:textId="77777777">
        <w:trPr>
          <w:cantSplit/>
          <w:trHeight w:val="180"/>
        </w:trPr>
        <w:tc>
          <w:tcPr>
            <w:tcW w:w="1129" w:type="dxa"/>
          </w:tcPr>
          <w:p w:rsidRPr="003B0124" w:rsidR="003B0124" w:rsidP="003B0124" w:rsidRDefault="003B0124" w14:paraId="3E045C6D" w14:textId="7890DA07">
            <w:pPr>
              <w:rPr>
                <w:rFonts w:cs="Arial"/>
                <w:sz w:val="22"/>
              </w:rPr>
            </w:pPr>
            <w:r w:rsidRPr="003B0124">
              <w:rPr>
                <w:rFonts w:cs="Arial"/>
                <w:sz w:val="22"/>
              </w:rPr>
              <w:t>Force</w:t>
            </w:r>
          </w:p>
        </w:tc>
        <w:tc>
          <w:tcPr>
            <w:tcW w:w="1560" w:type="dxa"/>
          </w:tcPr>
          <w:p w:rsidRPr="003B0124" w:rsidR="003B0124" w:rsidP="003B0124" w:rsidRDefault="003B0124" w14:paraId="485A9657" w14:textId="680945DD">
            <w:pPr>
              <w:rPr>
                <w:rFonts w:cs="Arial"/>
                <w:sz w:val="22"/>
              </w:rPr>
            </w:pPr>
            <w:r w:rsidRPr="003B0124">
              <w:rPr>
                <w:rFonts w:cs="Arial"/>
                <w:sz w:val="22"/>
              </w:rPr>
              <w:t>2022.058</w:t>
            </w:r>
          </w:p>
        </w:tc>
        <w:tc>
          <w:tcPr>
            <w:tcW w:w="2835" w:type="dxa"/>
            <w:vAlign w:val="center"/>
          </w:tcPr>
          <w:p w:rsidRPr="003B0124" w:rsidR="003B0124" w:rsidP="003B0124" w:rsidRDefault="003B0124" w14:paraId="46CA0AEC" w14:textId="77777777">
            <w:pPr>
              <w:pStyle w:val="NoSpacing"/>
              <w:rPr>
                <w:rFonts w:ascii="Arial" w:hAnsi="Arial" w:cs="Arial"/>
                <w:sz w:val="22"/>
              </w:rPr>
            </w:pPr>
            <w:r w:rsidRPr="003B0124">
              <w:rPr>
                <w:rFonts w:ascii="Arial" w:hAnsi="Arial" w:cs="Arial"/>
                <w:sz w:val="22"/>
              </w:rPr>
              <w:t>Capital Slippage 2021-22</w:t>
            </w:r>
          </w:p>
          <w:p w:rsidRPr="003B0124" w:rsidR="003B0124" w:rsidP="003B0124" w:rsidRDefault="003B0124" w14:paraId="56467227" w14:textId="77777777">
            <w:pPr>
              <w:pStyle w:val="NoSpacing"/>
              <w:rPr>
                <w:rFonts w:ascii="Arial" w:hAnsi="Arial" w:cs="Arial"/>
                <w:sz w:val="22"/>
              </w:rPr>
            </w:pPr>
          </w:p>
        </w:tc>
        <w:tc>
          <w:tcPr>
            <w:tcW w:w="7512" w:type="dxa"/>
          </w:tcPr>
          <w:p w:rsidRPr="003F4A0C" w:rsidR="003F4A0C" w:rsidP="003F4A0C" w:rsidRDefault="003F4A0C" w14:paraId="19512E37" w14:textId="77777777">
            <w:pPr>
              <w:jc w:val="both"/>
              <w:rPr>
                <w:rFonts w:cs="Arial"/>
                <w:sz w:val="22"/>
              </w:rPr>
            </w:pPr>
            <w:r w:rsidRPr="003F4A0C">
              <w:rPr>
                <w:rFonts w:cs="Arial"/>
                <w:sz w:val="22"/>
              </w:rPr>
              <w:t>The capital budget for 2021/22 was £28,360k, the outturn at the end of the financial year was £18,811k resulting in an underspend of (£3,804k) and a slippage request of (£5,744k).</w:t>
            </w:r>
          </w:p>
          <w:p w:rsidRPr="003F4A0C" w:rsidR="003F4A0C" w:rsidP="003F4A0C" w:rsidRDefault="003F4A0C" w14:paraId="5A66B252" w14:textId="77777777">
            <w:pPr>
              <w:jc w:val="both"/>
              <w:rPr>
                <w:rFonts w:cs="Arial"/>
                <w:sz w:val="22"/>
              </w:rPr>
            </w:pPr>
          </w:p>
          <w:p w:rsidRPr="003F4A0C" w:rsidR="003F4A0C" w:rsidP="003F4A0C" w:rsidRDefault="003F4A0C" w14:paraId="30D3D26D" w14:textId="77777777">
            <w:pPr>
              <w:jc w:val="both"/>
              <w:rPr>
                <w:rFonts w:cs="Arial"/>
                <w:sz w:val="22"/>
              </w:rPr>
            </w:pPr>
            <w:r w:rsidRPr="003F4A0C">
              <w:rPr>
                <w:rFonts w:cs="Arial"/>
                <w:sz w:val="22"/>
              </w:rPr>
              <w:t>Slippage is requested where it has not been possible to complete a project in the financial year in which the budget was allocated.</w:t>
            </w:r>
          </w:p>
          <w:p w:rsidRPr="003F4A0C" w:rsidR="003F4A0C" w:rsidP="003F4A0C" w:rsidRDefault="003F4A0C" w14:paraId="493C62E2" w14:textId="77777777">
            <w:pPr>
              <w:jc w:val="both"/>
              <w:rPr>
                <w:rFonts w:cs="Arial"/>
                <w:sz w:val="22"/>
              </w:rPr>
            </w:pPr>
          </w:p>
          <w:p w:rsidRPr="003F4A0C" w:rsidR="003F4A0C" w:rsidP="003F4A0C" w:rsidRDefault="003F4A0C" w14:paraId="2CAA564A" w14:textId="77777777">
            <w:pPr>
              <w:jc w:val="both"/>
              <w:rPr>
                <w:rFonts w:cs="Arial"/>
                <w:sz w:val="22"/>
              </w:rPr>
            </w:pPr>
            <w:r w:rsidRPr="003F4A0C">
              <w:rPr>
                <w:rFonts w:cs="Arial"/>
                <w:sz w:val="22"/>
              </w:rPr>
              <w:t>Supply chain issues have played a major part in the slippage requests for all projects and a request to have slippage of (£5,744k) into 2022/23 is requested to support the continuation of projects through to completion.</w:t>
            </w:r>
          </w:p>
          <w:p w:rsidRPr="003F4A0C" w:rsidR="003F4A0C" w:rsidP="003F4A0C" w:rsidRDefault="003F4A0C" w14:paraId="1DBD14B9" w14:textId="77777777">
            <w:pPr>
              <w:jc w:val="both"/>
              <w:rPr>
                <w:rFonts w:cs="Arial"/>
                <w:sz w:val="22"/>
              </w:rPr>
            </w:pPr>
          </w:p>
          <w:p w:rsidRPr="003F4A0C" w:rsidR="003F4A0C" w:rsidP="003F4A0C" w:rsidRDefault="003F4A0C" w14:paraId="79D0CDC0" w14:textId="77777777">
            <w:pPr>
              <w:jc w:val="both"/>
              <w:rPr>
                <w:rFonts w:cs="Arial"/>
                <w:sz w:val="22"/>
              </w:rPr>
            </w:pPr>
            <w:r w:rsidRPr="003F4A0C">
              <w:rPr>
                <w:rFonts w:cs="Arial"/>
                <w:sz w:val="22"/>
              </w:rPr>
              <w:t>Breakdown by project is detailed below.</w:t>
            </w:r>
          </w:p>
          <w:p w:rsidRPr="003F4A0C" w:rsidR="003B0124" w:rsidP="003F4A0C" w:rsidRDefault="003B0124" w14:paraId="6796273F" w14:textId="77777777">
            <w:pPr>
              <w:jc w:val="both"/>
              <w:rPr>
                <w:rFonts w:cs="Arial"/>
                <w:sz w:val="22"/>
              </w:rPr>
            </w:pPr>
          </w:p>
        </w:tc>
        <w:tc>
          <w:tcPr>
            <w:tcW w:w="1418" w:type="dxa"/>
          </w:tcPr>
          <w:p w:rsidRPr="003B0124" w:rsidR="003B0124" w:rsidP="003B0124" w:rsidRDefault="003B0124" w14:paraId="066C7701" w14:textId="143CE1FE">
            <w:pPr>
              <w:rPr>
                <w:rFonts w:cs="Arial"/>
                <w:sz w:val="22"/>
              </w:rPr>
            </w:pPr>
            <w:r w:rsidRPr="003B0124">
              <w:rPr>
                <w:rFonts w:cs="Arial"/>
                <w:sz w:val="22"/>
              </w:rPr>
              <w:t>Finalised 24.06.22</w:t>
            </w:r>
          </w:p>
        </w:tc>
      </w:tr>
      <w:tr w:rsidRPr="009D318C" w:rsidR="003B0124" w:rsidTr="00C033B4" w14:paraId="63258B04" w14:textId="77777777">
        <w:trPr>
          <w:cantSplit/>
          <w:trHeight w:val="180"/>
        </w:trPr>
        <w:tc>
          <w:tcPr>
            <w:tcW w:w="1129" w:type="dxa"/>
          </w:tcPr>
          <w:p w:rsidRPr="003B0124" w:rsidR="003B0124" w:rsidP="003B0124" w:rsidRDefault="003B0124" w14:paraId="6B82D007" w14:textId="57BF9421">
            <w:pPr>
              <w:rPr>
                <w:rFonts w:cs="Arial"/>
                <w:sz w:val="22"/>
              </w:rPr>
            </w:pPr>
            <w:r w:rsidRPr="003B0124">
              <w:rPr>
                <w:rFonts w:cs="Arial"/>
                <w:sz w:val="22"/>
              </w:rPr>
              <w:t>PCC VRU</w:t>
            </w:r>
          </w:p>
        </w:tc>
        <w:tc>
          <w:tcPr>
            <w:tcW w:w="1560" w:type="dxa"/>
          </w:tcPr>
          <w:p w:rsidRPr="003B0124" w:rsidR="003B0124" w:rsidP="003B0124" w:rsidRDefault="003B0124" w14:paraId="1473849F" w14:textId="6BA294D8">
            <w:pPr>
              <w:rPr>
                <w:rFonts w:cs="Arial"/>
                <w:sz w:val="22"/>
              </w:rPr>
            </w:pPr>
            <w:r w:rsidRPr="003B0124">
              <w:rPr>
                <w:rFonts w:cs="Arial"/>
                <w:sz w:val="22"/>
              </w:rPr>
              <w:t>2022.059</w:t>
            </w:r>
          </w:p>
        </w:tc>
        <w:tc>
          <w:tcPr>
            <w:tcW w:w="2835" w:type="dxa"/>
            <w:vAlign w:val="center"/>
          </w:tcPr>
          <w:p w:rsidRPr="003B0124" w:rsidR="003B0124" w:rsidP="003B0124" w:rsidRDefault="003B0124" w14:paraId="2EB386C7" w14:textId="57352106">
            <w:pPr>
              <w:pStyle w:val="NoSpacing"/>
              <w:rPr>
                <w:rFonts w:ascii="Arial" w:hAnsi="Arial" w:cs="Arial"/>
                <w:sz w:val="22"/>
              </w:rPr>
            </w:pPr>
            <w:r w:rsidRPr="003B0124">
              <w:rPr>
                <w:rFonts w:ascii="Arial" w:hAnsi="Arial" w:cs="Arial"/>
                <w:sz w:val="22"/>
              </w:rPr>
              <w:t>Violence Reduction Unit: Divert Plus YEF Funding Proposed Spend</w:t>
            </w:r>
          </w:p>
        </w:tc>
        <w:tc>
          <w:tcPr>
            <w:tcW w:w="7512" w:type="dxa"/>
          </w:tcPr>
          <w:p w:rsidRPr="003F4A0C" w:rsidR="003F4A0C" w:rsidP="003F4A0C" w:rsidRDefault="003F4A0C" w14:paraId="1A2FD641" w14:textId="77777777">
            <w:pPr>
              <w:pStyle w:val="NoSpacing"/>
              <w:rPr>
                <w:rFonts w:ascii="Arial" w:hAnsi="Arial" w:cs="Arial"/>
                <w:sz w:val="22"/>
              </w:rPr>
            </w:pPr>
            <w:r w:rsidRPr="003F4A0C">
              <w:rPr>
                <w:rFonts w:ascii="Arial" w:hAnsi="Arial" w:cs="Arial"/>
                <w:sz w:val="22"/>
              </w:rPr>
              <w:t>Further to Decision Record 2021.121 and 2022.007, this decision form outlines the Divert Plus budget forecast from April 1</w:t>
            </w:r>
            <w:r w:rsidRPr="003F4A0C">
              <w:rPr>
                <w:rFonts w:ascii="Arial" w:hAnsi="Arial" w:cs="Arial"/>
                <w:sz w:val="22"/>
                <w:vertAlign w:val="superscript"/>
              </w:rPr>
              <w:t>st</w:t>
            </w:r>
            <w:proofErr w:type="gramStart"/>
            <w:r w:rsidRPr="003F4A0C">
              <w:rPr>
                <w:rFonts w:ascii="Arial" w:hAnsi="Arial" w:cs="Arial"/>
                <w:sz w:val="22"/>
              </w:rPr>
              <w:t xml:space="preserve"> 2022</w:t>
            </w:r>
            <w:proofErr w:type="gramEnd"/>
            <w:r w:rsidRPr="003F4A0C">
              <w:rPr>
                <w:rFonts w:ascii="Arial" w:hAnsi="Arial" w:cs="Arial"/>
                <w:sz w:val="22"/>
              </w:rPr>
              <w:t xml:space="preserve"> – March 31</w:t>
            </w:r>
            <w:r w:rsidRPr="003F4A0C">
              <w:rPr>
                <w:rFonts w:ascii="Arial" w:hAnsi="Arial" w:cs="Arial"/>
                <w:sz w:val="22"/>
                <w:vertAlign w:val="superscript"/>
              </w:rPr>
              <w:t>st</w:t>
            </w:r>
            <w:r w:rsidRPr="003F4A0C">
              <w:rPr>
                <w:rFonts w:ascii="Arial" w:hAnsi="Arial" w:cs="Arial"/>
                <w:sz w:val="22"/>
              </w:rPr>
              <w:t xml:space="preserve"> 2024.  This is an extension to the Home Office Serious Youth Intervention funding from 2021/22.  </w:t>
            </w:r>
          </w:p>
          <w:p w:rsidRPr="003F4A0C" w:rsidR="003F4A0C" w:rsidP="003F4A0C" w:rsidRDefault="003F4A0C" w14:paraId="383B36E2" w14:textId="77777777">
            <w:pPr>
              <w:pStyle w:val="NoSpacing"/>
              <w:rPr>
                <w:rFonts w:ascii="Arial" w:hAnsi="Arial" w:cs="Arial"/>
                <w:sz w:val="22"/>
              </w:rPr>
            </w:pPr>
          </w:p>
          <w:p w:rsidRPr="003F4A0C" w:rsidR="003F4A0C" w:rsidP="003F4A0C" w:rsidRDefault="003F4A0C" w14:paraId="52B54994" w14:textId="77777777">
            <w:pPr>
              <w:pStyle w:val="NoSpacing"/>
              <w:rPr>
                <w:rFonts w:ascii="Arial" w:hAnsi="Arial" w:cs="Arial"/>
                <w:sz w:val="22"/>
              </w:rPr>
            </w:pPr>
            <w:r w:rsidRPr="003F4A0C">
              <w:rPr>
                <w:rFonts w:ascii="Arial" w:hAnsi="Arial" w:cs="Arial"/>
                <w:sz w:val="22"/>
              </w:rPr>
              <w:lastRenderedPageBreak/>
              <w:t xml:space="preserve">Approval is sought for the spend in line with conditions described in the Youth Endowment Fund Grant Agreement. An overall breakdown of the proposed spend is as follows: </w:t>
            </w:r>
          </w:p>
          <w:p w:rsidRPr="003F4A0C" w:rsidR="003F4A0C" w:rsidP="003F4A0C" w:rsidRDefault="003F4A0C" w14:paraId="0FD48591" w14:textId="77777777">
            <w:pPr>
              <w:pStyle w:val="NoSpacing"/>
              <w:rPr>
                <w:rFonts w:ascii="Arial" w:hAnsi="Arial" w:cs="Arial"/>
                <w:sz w:val="22"/>
              </w:rPr>
            </w:pPr>
          </w:p>
          <w:tbl>
            <w:tblPr>
              <w:tblW w:w="100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748"/>
              <w:gridCol w:w="1338"/>
            </w:tblGrid>
            <w:tr w:rsidRPr="003F4A0C" w:rsidR="003F4A0C" w:rsidTr="00141637" w14:paraId="24E89F92" w14:textId="77777777">
              <w:trPr>
                <w:trHeight w:val="300"/>
              </w:trPr>
              <w:tc>
                <w:tcPr>
                  <w:tcW w:w="8748" w:type="dxa"/>
                  <w:shd w:val="clear" w:color="auto" w:fill="auto"/>
                  <w:noWrap/>
                  <w:vAlign w:val="bottom"/>
                  <w:hideMark/>
                </w:tcPr>
                <w:p w:rsidRPr="003F4A0C" w:rsidR="003F4A0C" w:rsidP="006C3AAD" w:rsidRDefault="003F4A0C" w14:paraId="6714B423" w14:textId="77777777">
                  <w:pPr>
                    <w:framePr w:hSpace="180" w:wrap="around" w:hAnchor="margin" w:vAnchor="text" w:xAlign="center" w:y="55"/>
                    <w:spacing w:after="0" w:line="240" w:lineRule="auto"/>
                    <w:rPr>
                      <w:rFonts w:ascii="Arial" w:hAnsi="Arial" w:eastAsia="Times New Roman" w:cs="Arial"/>
                      <w:b/>
                      <w:bCs/>
                      <w:color w:val="000000"/>
                      <w:lang w:eastAsia="en-GB"/>
                    </w:rPr>
                  </w:pPr>
                  <w:r w:rsidRPr="003F4A0C">
                    <w:rPr>
                      <w:rFonts w:ascii="Arial" w:hAnsi="Arial" w:eastAsia="Times New Roman" w:cs="Arial"/>
                      <w:b/>
                      <w:bCs/>
                      <w:color w:val="000000"/>
                      <w:lang w:eastAsia="en-GB"/>
                    </w:rPr>
                    <w:t>Category</w:t>
                  </w:r>
                </w:p>
              </w:tc>
              <w:tc>
                <w:tcPr>
                  <w:tcW w:w="1338" w:type="dxa"/>
                  <w:shd w:val="clear" w:color="auto" w:fill="auto"/>
                  <w:noWrap/>
                  <w:vAlign w:val="bottom"/>
                  <w:hideMark/>
                </w:tcPr>
                <w:p w:rsidRPr="003F4A0C" w:rsidR="003F4A0C" w:rsidP="006C3AAD" w:rsidRDefault="003F4A0C" w14:paraId="204F7FDA" w14:textId="77777777">
                  <w:pPr>
                    <w:framePr w:hSpace="180" w:wrap="around" w:hAnchor="margin" w:vAnchor="text" w:xAlign="center" w:y="55"/>
                    <w:spacing w:after="0" w:line="240" w:lineRule="auto"/>
                    <w:rPr>
                      <w:rFonts w:ascii="Arial" w:hAnsi="Arial" w:eastAsia="Times New Roman" w:cs="Arial"/>
                      <w:b/>
                      <w:bCs/>
                      <w:color w:val="000000"/>
                      <w:lang w:eastAsia="en-GB"/>
                    </w:rPr>
                  </w:pPr>
                  <w:r w:rsidRPr="003F4A0C">
                    <w:rPr>
                      <w:rFonts w:ascii="Arial" w:hAnsi="Arial" w:eastAsia="Times New Roman" w:cs="Arial"/>
                      <w:b/>
                      <w:bCs/>
                      <w:color w:val="000000"/>
                      <w:lang w:eastAsia="en-GB"/>
                    </w:rPr>
                    <w:t>Spend (£)</w:t>
                  </w:r>
                </w:p>
              </w:tc>
            </w:tr>
            <w:tr w:rsidRPr="003F4A0C" w:rsidR="003F4A0C" w:rsidTr="00141637" w14:paraId="48BB24DD" w14:textId="77777777">
              <w:trPr>
                <w:trHeight w:val="300"/>
              </w:trPr>
              <w:tc>
                <w:tcPr>
                  <w:tcW w:w="8748" w:type="dxa"/>
                  <w:shd w:val="clear" w:color="auto" w:fill="auto"/>
                  <w:hideMark/>
                </w:tcPr>
                <w:p w:rsidRPr="003F4A0C" w:rsidR="003F4A0C" w:rsidP="006C3AAD" w:rsidRDefault="003F4A0C" w14:paraId="0B3E618F"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Project Manager x 1 FTE</w:t>
                  </w:r>
                </w:p>
              </w:tc>
              <w:tc>
                <w:tcPr>
                  <w:tcW w:w="1338" w:type="dxa"/>
                  <w:shd w:val="clear" w:color="auto" w:fill="auto"/>
                  <w:noWrap/>
                  <w:vAlign w:val="bottom"/>
                  <w:hideMark/>
                </w:tcPr>
                <w:p w:rsidRPr="003F4A0C" w:rsidR="003F4A0C" w:rsidP="006C3AAD" w:rsidRDefault="003F4A0C" w14:paraId="7331634B" w14:textId="77777777">
                  <w:pPr>
                    <w:framePr w:hSpace="180" w:wrap="around" w:hAnchor="margin" w:vAnchor="text" w:xAlign="center" w:y="55"/>
                    <w:spacing w:after="0" w:line="240" w:lineRule="auto"/>
                    <w:jc w:val="right"/>
                    <w:rPr>
                      <w:rFonts w:ascii="Arial" w:hAnsi="Arial" w:eastAsia="Times New Roman" w:cs="Arial"/>
                      <w:color w:val="000000"/>
                      <w:lang w:eastAsia="en-GB"/>
                    </w:rPr>
                  </w:pPr>
                  <w:r w:rsidRPr="003F4A0C">
                    <w:rPr>
                      <w:rFonts w:ascii="Arial" w:hAnsi="Arial" w:eastAsia="Times New Roman" w:cs="Arial"/>
                      <w:color w:val="000000"/>
                      <w:lang w:eastAsia="en-GB"/>
                    </w:rPr>
                    <w:t>54,928</w:t>
                  </w:r>
                </w:p>
              </w:tc>
            </w:tr>
            <w:tr w:rsidRPr="003F4A0C" w:rsidR="003F4A0C" w:rsidTr="00141637" w14:paraId="61DD598F" w14:textId="77777777">
              <w:trPr>
                <w:trHeight w:val="300"/>
              </w:trPr>
              <w:tc>
                <w:tcPr>
                  <w:tcW w:w="8748" w:type="dxa"/>
                  <w:shd w:val="clear" w:color="auto" w:fill="auto"/>
                </w:tcPr>
                <w:p w:rsidRPr="003F4A0C" w:rsidR="003F4A0C" w:rsidP="006C3AAD" w:rsidRDefault="003F4A0C" w14:paraId="4E820C6C"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Qualified Case Managers x 2 FTE</w:t>
                  </w:r>
                </w:p>
              </w:tc>
              <w:tc>
                <w:tcPr>
                  <w:tcW w:w="1338" w:type="dxa"/>
                  <w:shd w:val="clear" w:color="auto" w:fill="auto"/>
                  <w:noWrap/>
                  <w:vAlign w:val="bottom"/>
                </w:tcPr>
                <w:p w:rsidRPr="003F4A0C" w:rsidR="003F4A0C" w:rsidP="006C3AAD" w:rsidRDefault="003F4A0C" w14:paraId="6E2378C7" w14:textId="77777777">
                  <w:pPr>
                    <w:framePr w:hSpace="180" w:wrap="around" w:hAnchor="margin" w:vAnchor="text" w:xAlign="center" w:y="55"/>
                    <w:spacing w:after="0" w:line="240" w:lineRule="auto"/>
                    <w:jc w:val="right"/>
                    <w:rPr>
                      <w:rFonts w:ascii="Arial" w:hAnsi="Arial" w:eastAsia="Times New Roman" w:cs="Arial"/>
                      <w:color w:val="000000"/>
                      <w:lang w:eastAsia="en-GB"/>
                    </w:rPr>
                  </w:pPr>
                  <w:r w:rsidRPr="003F4A0C">
                    <w:rPr>
                      <w:rFonts w:ascii="Arial" w:hAnsi="Arial" w:eastAsia="Times New Roman" w:cs="Arial"/>
                      <w:color w:val="000000"/>
                      <w:lang w:eastAsia="en-GB"/>
                    </w:rPr>
                    <w:t>90,042</w:t>
                  </w:r>
                </w:p>
              </w:tc>
            </w:tr>
            <w:tr w:rsidRPr="003F4A0C" w:rsidR="003F4A0C" w:rsidTr="00141637" w14:paraId="7A482425" w14:textId="77777777">
              <w:trPr>
                <w:trHeight w:val="300"/>
              </w:trPr>
              <w:tc>
                <w:tcPr>
                  <w:tcW w:w="8748" w:type="dxa"/>
                  <w:shd w:val="clear" w:color="auto" w:fill="auto"/>
                </w:tcPr>
                <w:p w:rsidRPr="003F4A0C" w:rsidR="003F4A0C" w:rsidP="006C3AAD" w:rsidRDefault="003F4A0C" w14:paraId="03C1B91D"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Non-qualified Case Managers x 2 FTE</w:t>
                  </w:r>
                </w:p>
              </w:tc>
              <w:tc>
                <w:tcPr>
                  <w:tcW w:w="1338" w:type="dxa"/>
                  <w:shd w:val="clear" w:color="auto" w:fill="auto"/>
                  <w:noWrap/>
                  <w:vAlign w:val="bottom"/>
                </w:tcPr>
                <w:p w:rsidRPr="003F4A0C" w:rsidR="003F4A0C" w:rsidP="006C3AAD" w:rsidRDefault="003F4A0C" w14:paraId="39E7522C" w14:textId="77777777">
                  <w:pPr>
                    <w:framePr w:hSpace="180" w:wrap="around" w:hAnchor="margin" w:vAnchor="text" w:xAlign="center" w:y="55"/>
                    <w:spacing w:after="0" w:line="240" w:lineRule="auto"/>
                    <w:jc w:val="right"/>
                    <w:rPr>
                      <w:rFonts w:ascii="Arial" w:hAnsi="Arial" w:eastAsia="Times New Roman" w:cs="Arial"/>
                      <w:color w:val="000000"/>
                      <w:lang w:eastAsia="en-GB"/>
                    </w:rPr>
                  </w:pPr>
                  <w:r w:rsidRPr="003F4A0C">
                    <w:rPr>
                      <w:rFonts w:ascii="Arial" w:hAnsi="Arial" w:eastAsia="Times New Roman" w:cs="Arial"/>
                      <w:color w:val="000000"/>
                      <w:lang w:eastAsia="en-GB"/>
                    </w:rPr>
                    <w:t>72,430</w:t>
                  </w:r>
                </w:p>
              </w:tc>
            </w:tr>
            <w:tr w:rsidRPr="003F4A0C" w:rsidR="003F4A0C" w:rsidTr="00141637" w14:paraId="490EFE63" w14:textId="77777777">
              <w:trPr>
                <w:trHeight w:val="300"/>
              </w:trPr>
              <w:tc>
                <w:tcPr>
                  <w:tcW w:w="8748" w:type="dxa"/>
                  <w:shd w:val="clear" w:color="auto" w:fill="auto"/>
                </w:tcPr>
                <w:p w:rsidRPr="003F4A0C" w:rsidR="003F4A0C" w:rsidP="006C3AAD" w:rsidRDefault="003F4A0C" w14:paraId="3C9F8831"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Sessional youth workers x 6 FTE</w:t>
                  </w:r>
                </w:p>
              </w:tc>
              <w:tc>
                <w:tcPr>
                  <w:tcW w:w="1338" w:type="dxa"/>
                  <w:shd w:val="clear" w:color="auto" w:fill="auto"/>
                  <w:noWrap/>
                  <w:vAlign w:val="bottom"/>
                </w:tcPr>
                <w:p w:rsidRPr="003F4A0C" w:rsidR="003F4A0C" w:rsidP="006C3AAD" w:rsidRDefault="003F4A0C" w14:paraId="4F38973E" w14:textId="77777777">
                  <w:pPr>
                    <w:framePr w:hSpace="180" w:wrap="around" w:hAnchor="margin" w:vAnchor="text" w:xAlign="center" w:y="55"/>
                    <w:spacing w:after="0" w:line="240" w:lineRule="auto"/>
                    <w:jc w:val="right"/>
                    <w:rPr>
                      <w:rFonts w:ascii="Arial" w:hAnsi="Arial" w:eastAsia="Times New Roman" w:cs="Arial"/>
                      <w:color w:val="000000"/>
                      <w:lang w:eastAsia="en-GB"/>
                    </w:rPr>
                  </w:pPr>
                  <w:r w:rsidRPr="003F4A0C">
                    <w:rPr>
                      <w:rFonts w:ascii="Arial" w:hAnsi="Arial" w:eastAsia="Times New Roman" w:cs="Arial"/>
                      <w:color w:val="000000"/>
                      <w:lang w:eastAsia="en-GB"/>
                    </w:rPr>
                    <w:t>150,000</w:t>
                  </w:r>
                </w:p>
              </w:tc>
            </w:tr>
            <w:tr w:rsidRPr="003F4A0C" w:rsidR="003F4A0C" w:rsidTr="00141637" w14:paraId="4A4644D4" w14:textId="77777777">
              <w:trPr>
                <w:trHeight w:val="300"/>
              </w:trPr>
              <w:tc>
                <w:tcPr>
                  <w:tcW w:w="8748" w:type="dxa"/>
                  <w:shd w:val="clear" w:color="auto" w:fill="auto"/>
                </w:tcPr>
                <w:p w:rsidRPr="003F4A0C" w:rsidR="003F4A0C" w:rsidP="006C3AAD" w:rsidRDefault="003F4A0C" w14:paraId="5F420623"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 xml:space="preserve">Speech and Language Therapists (seconded via Notts HC Trust) </w:t>
                  </w:r>
                </w:p>
                <w:p w:rsidRPr="003F4A0C" w:rsidR="003F4A0C" w:rsidP="006C3AAD" w:rsidRDefault="003F4A0C" w14:paraId="02F25552"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 xml:space="preserve">Band 8A Clinical Lead 0.02 FTE, Band 8B Clinical Supervision 0.08 FTE, Band 7 </w:t>
                  </w:r>
                  <w:proofErr w:type="spellStart"/>
                  <w:r w:rsidRPr="003F4A0C">
                    <w:rPr>
                      <w:rFonts w:ascii="Arial" w:hAnsi="Arial" w:eastAsia="Times New Roman" w:cs="Arial"/>
                      <w:color w:val="000000"/>
                      <w:lang w:eastAsia="en-GB"/>
                    </w:rPr>
                    <w:t>SaLT</w:t>
                  </w:r>
                  <w:proofErr w:type="spellEnd"/>
                  <w:r w:rsidRPr="003F4A0C">
                    <w:rPr>
                      <w:rFonts w:ascii="Arial" w:hAnsi="Arial" w:eastAsia="Times New Roman" w:cs="Arial"/>
                      <w:color w:val="000000"/>
                      <w:lang w:eastAsia="en-GB"/>
                    </w:rPr>
                    <w:t xml:space="preserve"> 1 FTE, Band 6 </w:t>
                  </w:r>
                  <w:proofErr w:type="spellStart"/>
                  <w:r w:rsidRPr="003F4A0C">
                    <w:rPr>
                      <w:rFonts w:ascii="Arial" w:hAnsi="Arial" w:eastAsia="Times New Roman" w:cs="Arial"/>
                      <w:color w:val="000000"/>
                      <w:lang w:eastAsia="en-GB"/>
                    </w:rPr>
                    <w:t>SaLT</w:t>
                  </w:r>
                  <w:proofErr w:type="spellEnd"/>
                  <w:r w:rsidRPr="003F4A0C">
                    <w:rPr>
                      <w:rFonts w:ascii="Arial" w:hAnsi="Arial" w:eastAsia="Times New Roman" w:cs="Arial"/>
                      <w:color w:val="000000"/>
                      <w:lang w:eastAsia="en-GB"/>
                    </w:rPr>
                    <w:t xml:space="preserve"> 1 FTE, Band 4 Assistant 1 FTE, and Band 2 Admin 0.4 FTE</w:t>
                  </w:r>
                </w:p>
              </w:tc>
              <w:tc>
                <w:tcPr>
                  <w:tcW w:w="1338" w:type="dxa"/>
                  <w:shd w:val="clear" w:color="auto" w:fill="auto"/>
                  <w:noWrap/>
                  <w:vAlign w:val="bottom"/>
                </w:tcPr>
                <w:p w:rsidRPr="003F4A0C" w:rsidR="003F4A0C" w:rsidP="006C3AAD" w:rsidRDefault="003F4A0C" w14:paraId="25BFCDC8" w14:textId="77777777">
                  <w:pPr>
                    <w:framePr w:hSpace="180" w:wrap="around" w:hAnchor="margin" w:vAnchor="text" w:xAlign="center" w:y="55"/>
                    <w:spacing w:after="0" w:line="240" w:lineRule="auto"/>
                    <w:jc w:val="right"/>
                    <w:rPr>
                      <w:rFonts w:ascii="Arial" w:hAnsi="Arial" w:eastAsia="Times New Roman" w:cs="Arial"/>
                      <w:color w:val="000000"/>
                      <w:lang w:eastAsia="en-GB"/>
                    </w:rPr>
                  </w:pPr>
                  <w:r w:rsidRPr="003F4A0C">
                    <w:rPr>
                      <w:rFonts w:ascii="Arial" w:hAnsi="Arial" w:eastAsia="Times New Roman" w:cs="Arial"/>
                      <w:color w:val="000000"/>
                      <w:lang w:eastAsia="en-GB"/>
                    </w:rPr>
                    <w:t>140,000</w:t>
                  </w:r>
                </w:p>
              </w:tc>
            </w:tr>
            <w:tr w:rsidRPr="003F4A0C" w:rsidR="003F4A0C" w:rsidTr="00141637" w14:paraId="7B1E0777" w14:textId="77777777">
              <w:trPr>
                <w:trHeight w:val="300"/>
              </w:trPr>
              <w:tc>
                <w:tcPr>
                  <w:tcW w:w="8748" w:type="dxa"/>
                  <w:shd w:val="clear" w:color="auto" w:fill="auto"/>
                </w:tcPr>
                <w:p w:rsidRPr="003F4A0C" w:rsidR="003F4A0C" w:rsidP="006C3AAD" w:rsidRDefault="003F4A0C" w14:paraId="04CB5B53" w14:textId="77777777">
                  <w:pPr>
                    <w:framePr w:hSpace="180" w:wrap="around" w:hAnchor="margin" w:vAnchor="text" w:xAlign="center" w:y="55"/>
                    <w:spacing w:after="0" w:line="240" w:lineRule="auto"/>
                    <w:rPr>
                      <w:rFonts w:ascii="Arial" w:hAnsi="Arial" w:eastAsia="Times New Roman" w:cs="Arial"/>
                      <w:b/>
                      <w:bCs/>
                      <w:color w:val="000000"/>
                      <w:lang w:eastAsia="en-GB"/>
                    </w:rPr>
                  </w:pPr>
                  <w:r w:rsidRPr="003F4A0C">
                    <w:rPr>
                      <w:rFonts w:ascii="Arial" w:hAnsi="Arial" w:eastAsia="Times New Roman" w:cs="Arial"/>
                      <w:b/>
                      <w:bCs/>
                      <w:color w:val="000000"/>
                      <w:lang w:eastAsia="en-GB"/>
                    </w:rPr>
                    <w:t>Total Staffing (including on-costs)</w:t>
                  </w:r>
                </w:p>
              </w:tc>
              <w:tc>
                <w:tcPr>
                  <w:tcW w:w="1338" w:type="dxa"/>
                  <w:shd w:val="clear" w:color="auto" w:fill="auto"/>
                  <w:noWrap/>
                  <w:vAlign w:val="bottom"/>
                </w:tcPr>
                <w:p w:rsidRPr="003F4A0C" w:rsidR="003F4A0C" w:rsidP="006C3AAD" w:rsidRDefault="003F4A0C" w14:paraId="087B3E9F" w14:textId="77777777">
                  <w:pPr>
                    <w:framePr w:hSpace="180" w:wrap="around" w:hAnchor="margin" w:vAnchor="text" w:xAlign="center" w:y="55"/>
                    <w:spacing w:after="0" w:line="240" w:lineRule="auto"/>
                    <w:jc w:val="right"/>
                    <w:rPr>
                      <w:rFonts w:ascii="Arial" w:hAnsi="Arial" w:eastAsia="Times New Roman" w:cs="Arial"/>
                      <w:b/>
                      <w:bCs/>
                      <w:color w:val="000000"/>
                      <w:lang w:eastAsia="en-GB"/>
                    </w:rPr>
                  </w:pPr>
                  <w:r w:rsidRPr="003F4A0C">
                    <w:rPr>
                      <w:rFonts w:ascii="Arial" w:hAnsi="Arial" w:eastAsia="Times New Roman" w:cs="Arial"/>
                      <w:b/>
                      <w:bCs/>
                      <w:color w:val="000000"/>
                      <w:lang w:eastAsia="en-GB"/>
                    </w:rPr>
                    <w:t>1,022,10</w:t>
                  </w:r>
                </w:p>
              </w:tc>
            </w:tr>
            <w:tr w:rsidRPr="003F4A0C" w:rsidR="003F4A0C" w:rsidTr="00141637" w14:paraId="7F70E60C" w14:textId="77777777">
              <w:trPr>
                <w:trHeight w:val="300"/>
              </w:trPr>
              <w:tc>
                <w:tcPr>
                  <w:tcW w:w="8748" w:type="dxa"/>
                  <w:shd w:val="clear" w:color="auto" w:fill="auto"/>
                  <w:hideMark/>
                </w:tcPr>
                <w:p w:rsidRPr="003F4A0C" w:rsidR="003F4A0C" w:rsidP="006C3AAD" w:rsidRDefault="003F4A0C" w14:paraId="4A1158CA"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Staff costs - training</w:t>
                  </w:r>
                </w:p>
              </w:tc>
              <w:tc>
                <w:tcPr>
                  <w:tcW w:w="1338" w:type="dxa"/>
                  <w:shd w:val="clear" w:color="auto" w:fill="auto"/>
                  <w:noWrap/>
                  <w:vAlign w:val="bottom"/>
                  <w:hideMark/>
                </w:tcPr>
                <w:p w:rsidRPr="003F4A0C" w:rsidR="003F4A0C" w:rsidP="006C3AAD" w:rsidRDefault="003F4A0C" w14:paraId="16882144" w14:textId="77777777">
                  <w:pPr>
                    <w:framePr w:hSpace="180" w:wrap="around" w:hAnchor="margin" w:vAnchor="text" w:xAlign="center" w:y="55"/>
                    <w:spacing w:after="0" w:line="240" w:lineRule="auto"/>
                    <w:jc w:val="right"/>
                    <w:rPr>
                      <w:rFonts w:ascii="Arial" w:hAnsi="Arial" w:eastAsia="Times New Roman" w:cs="Arial"/>
                      <w:b/>
                      <w:bCs/>
                      <w:color w:val="000000"/>
                      <w:lang w:eastAsia="en-GB"/>
                    </w:rPr>
                  </w:pPr>
                  <w:r w:rsidRPr="003F4A0C">
                    <w:rPr>
                      <w:rFonts w:ascii="Arial" w:hAnsi="Arial" w:eastAsia="Times New Roman" w:cs="Arial"/>
                      <w:b/>
                      <w:bCs/>
                      <w:color w:val="000000"/>
                      <w:lang w:eastAsia="en-GB"/>
                    </w:rPr>
                    <w:t>5,000</w:t>
                  </w:r>
                </w:p>
              </w:tc>
            </w:tr>
            <w:tr w:rsidRPr="003F4A0C" w:rsidR="003F4A0C" w:rsidTr="00141637" w14:paraId="1A9ACE8D" w14:textId="77777777">
              <w:trPr>
                <w:trHeight w:val="300"/>
              </w:trPr>
              <w:tc>
                <w:tcPr>
                  <w:tcW w:w="8748" w:type="dxa"/>
                  <w:shd w:val="clear" w:color="auto" w:fill="auto"/>
                  <w:hideMark/>
                </w:tcPr>
                <w:p w:rsidRPr="003F4A0C" w:rsidR="003F4A0C" w:rsidP="006C3AAD" w:rsidRDefault="003F4A0C" w14:paraId="29364AFA" w14:textId="77777777">
                  <w:pPr>
                    <w:framePr w:hSpace="180" w:wrap="around" w:hAnchor="margin" w:vAnchor="text" w:xAlign="center" w:y="55"/>
                    <w:spacing w:after="0" w:line="240" w:lineRule="auto"/>
                    <w:rPr>
                      <w:rFonts w:ascii="Arial" w:hAnsi="Arial" w:eastAsia="Times New Roman" w:cs="Arial"/>
                      <w:color w:val="000000"/>
                      <w:lang w:eastAsia="en-GB"/>
                    </w:rPr>
                  </w:pPr>
                  <w:proofErr w:type="gramStart"/>
                  <w:r w:rsidRPr="003F4A0C">
                    <w:rPr>
                      <w:rFonts w:ascii="Arial" w:hAnsi="Arial" w:eastAsia="Times New Roman" w:cs="Arial"/>
                      <w:color w:val="000000"/>
                      <w:lang w:eastAsia="en-GB"/>
                    </w:rPr>
                    <w:t>Non staffing</w:t>
                  </w:r>
                  <w:proofErr w:type="gramEnd"/>
                  <w:r w:rsidRPr="003F4A0C">
                    <w:rPr>
                      <w:rFonts w:ascii="Arial" w:hAnsi="Arial" w:eastAsia="Times New Roman" w:cs="Arial"/>
                      <w:color w:val="000000"/>
                      <w:lang w:eastAsia="en-GB"/>
                    </w:rPr>
                    <w:t xml:space="preserve"> - travel</w:t>
                  </w:r>
                </w:p>
              </w:tc>
              <w:tc>
                <w:tcPr>
                  <w:tcW w:w="1338" w:type="dxa"/>
                  <w:shd w:val="clear" w:color="auto" w:fill="auto"/>
                  <w:noWrap/>
                  <w:vAlign w:val="bottom"/>
                  <w:hideMark/>
                </w:tcPr>
                <w:p w:rsidRPr="003F4A0C" w:rsidR="003F4A0C" w:rsidP="006C3AAD" w:rsidRDefault="003F4A0C" w14:paraId="22E732F6" w14:textId="77777777">
                  <w:pPr>
                    <w:framePr w:hSpace="180" w:wrap="around" w:hAnchor="margin" w:vAnchor="text" w:xAlign="center" w:y="55"/>
                    <w:spacing w:after="0" w:line="240" w:lineRule="auto"/>
                    <w:jc w:val="right"/>
                    <w:rPr>
                      <w:rFonts w:ascii="Arial" w:hAnsi="Arial" w:eastAsia="Times New Roman" w:cs="Arial"/>
                      <w:b/>
                      <w:bCs/>
                      <w:color w:val="000000"/>
                      <w:lang w:eastAsia="en-GB"/>
                    </w:rPr>
                  </w:pPr>
                  <w:r w:rsidRPr="003F4A0C">
                    <w:rPr>
                      <w:rFonts w:ascii="Arial" w:hAnsi="Arial" w:eastAsia="Times New Roman" w:cs="Arial"/>
                      <w:b/>
                      <w:bCs/>
                      <w:color w:val="000000"/>
                      <w:lang w:eastAsia="en-GB"/>
                    </w:rPr>
                    <w:t>14,200</w:t>
                  </w:r>
                </w:p>
              </w:tc>
            </w:tr>
            <w:tr w:rsidRPr="003F4A0C" w:rsidR="003F4A0C" w:rsidTr="00141637" w14:paraId="409A0726" w14:textId="77777777">
              <w:trPr>
                <w:trHeight w:val="300"/>
              </w:trPr>
              <w:tc>
                <w:tcPr>
                  <w:tcW w:w="8748" w:type="dxa"/>
                  <w:shd w:val="clear" w:color="auto" w:fill="auto"/>
                  <w:hideMark/>
                </w:tcPr>
                <w:p w:rsidRPr="003F4A0C" w:rsidR="003F4A0C" w:rsidP="006C3AAD" w:rsidRDefault="003F4A0C" w14:paraId="3FF2C021" w14:textId="77777777">
                  <w:pPr>
                    <w:framePr w:hSpace="180" w:wrap="around" w:hAnchor="margin" w:vAnchor="text" w:xAlign="center" w:y="55"/>
                    <w:spacing w:after="0" w:line="240" w:lineRule="auto"/>
                    <w:rPr>
                      <w:rFonts w:ascii="Arial" w:hAnsi="Arial" w:eastAsia="Times New Roman" w:cs="Arial"/>
                      <w:color w:val="000000"/>
                      <w:lang w:eastAsia="en-GB"/>
                    </w:rPr>
                  </w:pPr>
                  <w:proofErr w:type="gramStart"/>
                  <w:r w:rsidRPr="003F4A0C">
                    <w:rPr>
                      <w:rFonts w:ascii="Arial" w:hAnsi="Arial" w:eastAsia="Times New Roman" w:cs="Arial"/>
                      <w:color w:val="000000"/>
                      <w:lang w:eastAsia="en-GB"/>
                    </w:rPr>
                    <w:t>Non staffing</w:t>
                  </w:r>
                  <w:proofErr w:type="gramEnd"/>
                  <w:r w:rsidRPr="003F4A0C">
                    <w:rPr>
                      <w:rFonts w:ascii="Arial" w:hAnsi="Arial" w:eastAsia="Times New Roman" w:cs="Arial"/>
                      <w:color w:val="000000"/>
                      <w:lang w:eastAsia="en-GB"/>
                    </w:rPr>
                    <w:t xml:space="preserve"> - overheads</w:t>
                  </w:r>
                </w:p>
              </w:tc>
              <w:tc>
                <w:tcPr>
                  <w:tcW w:w="1338" w:type="dxa"/>
                  <w:shd w:val="clear" w:color="auto" w:fill="auto"/>
                  <w:noWrap/>
                  <w:vAlign w:val="bottom"/>
                  <w:hideMark/>
                </w:tcPr>
                <w:p w:rsidRPr="003F4A0C" w:rsidR="003F4A0C" w:rsidP="006C3AAD" w:rsidRDefault="003F4A0C" w14:paraId="5EC181B6" w14:textId="77777777">
                  <w:pPr>
                    <w:framePr w:hSpace="180" w:wrap="around" w:hAnchor="margin" w:vAnchor="text" w:xAlign="center" w:y="55"/>
                    <w:spacing w:after="0" w:line="240" w:lineRule="auto"/>
                    <w:jc w:val="right"/>
                    <w:rPr>
                      <w:rFonts w:ascii="Arial" w:hAnsi="Arial" w:eastAsia="Times New Roman" w:cs="Arial"/>
                      <w:b/>
                      <w:bCs/>
                      <w:color w:val="000000"/>
                      <w:lang w:eastAsia="en-GB"/>
                    </w:rPr>
                  </w:pPr>
                  <w:r w:rsidRPr="003F4A0C">
                    <w:rPr>
                      <w:rFonts w:ascii="Arial" w:hAnsi="Arial" w:eastAsia="Times New Roman" w:cs="Arial"/>
                      <w:b/>
                      <w:bCs/>
                      <w:color w:val="000000"/>
                      <w:lang w:eastAsia="en-GB"/>
                    </w:rPr>
                    <w:t>8,390</w:t>
                  </w:r>
                </w:p>
              </w:tc>
            </w:tr>
            <w:tr w:rsidRPr="003F4A0C" w:rsidR="003F4A0C" w:rsidTr="00141637" w14:paraId="2148300A" w14:textId="77777777">
              <w:trPr>
                <w:trHeight w:val="300"/>
              </w:trPr>
              <w:tc>
                <w:tcPr>
                  <w:tcW w:w="8748" w:type="dxa"/>
                  <w:shd w:val="clear" w:color="auto" w:fill="auto"/>
                  <w:hideMark/>
                </w:tcPr>
                <w:p w:rsidRPr="003F4A0C" w:rsidR="003F4A0C" w:rsidP="006C3AAD" w:rsidRDefault="003F4A0C" w14:paraId="70110316"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color w:val="000000"/>
                      <w:lang w:eastAsia="en-GB"/>
                    </w:rPr>
                    <w:t xml:space="preserve">Intervention – mentoring activities </w:t>
                  </w:r>
                </w:p>
              </w:tc>
              <w:tc>
                <w:tcPr>
                  <w:tcW w:w="1338" w:type="dxa"/>
                  <w:shd w:val="clear" w:color="auto" w:fill="auto"/>
                  <w:noWrap/>
                  <w:vAlign w:val="bottom"/>
                  <w:hideMark/>
                </w:tcPr>
                <w:p w:rsidRPr="003F4A0C" w:rsidR="003F4A0C" w:rsidP="006C3AAD" w:rsidRDefault="003F4A0C" w14:paraId="57B04B5E" w14:textId="77777777">
                  <w:pPr>
                    <w:framePr w:hSpace="180" w:wrap="around" w:hAnchor="margin" w:vAnchor="text" w:xAlign="center" w:y="55"/>
                    <w:spacing w:after="0" w:line="240" w:lineRule="auto"/>
                    <w:jc w:val="right"/>
                    <w:rPr>
                      <w:rFonts w:ascii="Arial" w:hAnsi="Arial" w:eastAsia="Times New Roman" w:cs="Arial"/>
                      <w:b/>
                      <w:bCs/>
                      <w:color w:val="000000"/>
                      <w:lang w:eastAsia="en-GB"/>
                    </w:rPr>
                  </w:pPr>
                  <w:r w:rsidRPr="003F4A0C">
                    <w:rPr>
                      <w:rFonts w:ascii="Arial" w:hAnsi="Arial" w:eastAsia="Times New Roman" w:cs="Arial"/>
                      <w:b/>
                      <w:bCs/>
                      <w:color w:val="000000"/>
                      <w:lang w:eastAsia="en-GB"/>
                    </w:rPr>
                    <w:t>6,000</w:t>
                  </w:r>
                </w:p>
              </w:tc>
            </w:tr>
            <w:tr w:rsidRPr="003F4A0C" w:rsidR="003F4A0C" w:rsidTr="00141637" w14:paraId="25FF3162" w14:textId="77777777">
              <w:trPr>
                <w:trHeight w:val="330"/>
              </w:trPr>
              <w:tc>
                <w:tcPr>
                  <w:tcW w:w="8748" w:type="dxa"/>
                  <w:shd w:val="clear" w:color="auto" w:fill="auto"/>
                  <w:vAlign w:val="bottom"/>
                  <w:hideMark/>
                </w:tcPr>
                <w:p w:rsidRPr="003F4A0C" w:rsidR="003F4A0C" w:rsidP="006C3AAD" w:rsidRDefault="003F4A0C" w14:paraId="6967AFC5" w14:textId="77777777">
                  <w:pPr>
                    <w:framePr w:hSpace="180" w:wrap="around" w:hAnchor="margin" w:vAnchor="text" w:xAlign="center" w:y="55"/>
                    <w:spacing w:after="0" w:line="240" w:lineRule="auto"/>
                    <w:rPr>
                      <w:rFonts w:ascii="Arial" w:hAnsi="Arial" w:eastAsia="Times New Roman" w:cs="Arial"/>
                      <w:color w:val="000000"/>
                      <w:lang w:eastAsia="en-GB"/>
                    </w:rPr>
                  </w:pPr>
                  <w:r w:rsidRPr="003F4A0C">
                    <w:rPr>
                      <w:rFonts w:ascii="Arial" w:hAnsi="Arial" w:eastAsia="Times New Roman" w:cs="Arial"/>
                      <w:b/>
                      <w:bCs/>
                      <w:color w:val="000000"/>
                      <w:lang w:eastAsia="en-GB"/>
                    </w:rPr>
                    <w:t>Total Spend</w:t>
                  </w:r>
                </w:p>
              </w:tc>
              <w:tc>
                <w:tcPr>
                  <w:tcW w:w="1338" w:type="dxa"/>
                  <w:shd w:val="clear" w:color="auto" w:fill="auto"/>
                  <w:noWrap/>
                  <w:vAlign w:val="bottom"/>
                  <w:hideMark/>
                </w:tcPr>
                <w:p w:rsidRPr="003F4A0C" w:rsidR="003F4A0C" w:rsidP="006C3AAD" w:rsidRDefault="003F4A0C" w14:paraId="49CF04FD" w14:textId="77777777">
                  <w:pPr>
                    <w:framePr w:hSpace="180" w:wrap="around" w:hAnchor="margin" w:vAnchor="text" w:xAlign="center" w:y="55"/>
                    <w:spacing w:after="0" w:line="240" w:lineRule="auto"/>
                    <w:jc w:val="right"/>
                    <w:rPr>
                      <w:rFonts w:ascii="Arial" w:hAnsi="Arial" w:eastAsia="Times New Roman" w:cs="Arial"/>
                      <w:b/>
                      <w:bCs/>
                      <w:color w:val="000000"/>
                      <w:lang w:eastAsia="en-GB"/>
                    </w:rPr>
                  </w:pPr>
                  <w:r w:rsidRPr="003F4A0C">
                    <w:rPr>
                      <w:rFonts w:ascii="Arial" w:hAnsi="Arial" w:eastAsia="Times New Roman" w:cs="Arial"/>
                      <w:b/>
                      <w:bCs/>
                      <w:color w:val="000000"/>
                      <w:lang w:eastAsia="en-GB"/>
                    </w:rPr>
                    <w:t>1,055,600</w:t>
                  </w:r>
                </w:p>
              </w:tc>
            </w:tr>
          </w:tbl>
          <w:p w:rsidRPr="003F4A0C" w:rsidR="003F4A0C" w:rsidP="003F4A0C" w:rsidRDefault="003F4A0C" w14:paraId="4A163D6A" w14:textId="77777777">
            <w:pPr>
              <w:pStyle w:val="NoSpacing"/>
              <w:rPr>
                <w:rFonts w:ascii="Arial" w:hAnsi="Arial" w:cs="Arial"/>
                <w:sz w:val="22"/>
              </w:rPr>
            </w:pPr>
          </w:p>
          <w:p w:rsidRPr="003F4A0C" w:rsidR="003F4A0C" w:rsidP="003F4A0C" w:rsidRDefault="003F4A0C" w14:paraId="523EE9EB" w14:textId="77777777">
            <w:pPr>
              <w:pStyle w:val="NoSpacing"/>
              <w:rPr>
                <w:rFonts w:ascii="Arial" w:hAnsi="Arial" w:cs="Arial"/>
                <w:sz w:val="22"/>
              </w:rPr>
            </w:pPr>
            <w:r w:rsidRPr="003F4A0C">
              <w:rPr>
                <w:rFonts w:ascii="Arial" w:hAnsi="Arial" w:cs="Arial"/>
                <w:sz w:val="22"/>
              </w:rPr>
              <w:t xml:space="preserve">In relation to the Staff Costs: in 2022/23 this will include the following: </w:t>
            </w:r>
          </w:p>
          <w:p w:rsidRPr="003F4A0C" w:rsidR="003F4A0C" w:rsidP="003F4A0C" w:rsidRDefault="003F4A0C" w14:paraId="52A0B11D" w14:textId="77777777">
            <w:pPr>
              <w:pStyle w:val="NoSpacing"/>
              <w:numPr>
                <w:ilvl w:val="0"/>
                <w:numId w:val="6"/>
              </w:numPr>
              <w:spacing w:before="120"/>
              <w:ind w:left="714" w:hanging="357"/>
              <w:rPr>
                <w:rFonts w:ascii="Arial" w:hAnsi="Arial" w:cs="Arial"/>
                <w:sz w:val="22"/>
              </w:rPr>
            </w:pPr>
            <w:r w:rsidRPr="003F4A0C">
              <w:rPr>
                <w:rFonts w:ascii="Arial" w:hAnsi="Arial" w:cs="Arial"/>
                <w:sz w:val="22"/>
              </w:rPr>
              <w:t xml:space="preserve">Up to £101,500 to the City Council for the provision of Sessional Youth Workers (including travel) for the Divert Plus Project; and </w:t>
            </w:r>
          </w:p>
          <w:p w:rsidR="003F4A0C" w:rsidP="003F4A0C" w:rsidRDefault="003F4A0C" w14:paraId="79B79014" w14:textId="5C4849B3">
            <w:pPr>
              <w:pStyle w:val="NoSpacing"/>
              <w:numPr>
                <w:ilvl w:val="0"/>
                <w:numId w:val="6"/>
              </w:numPr>
              <w:spacing w:before="120"/>
              <w:ind w:left="714" w:hanging="357"/>
              <w:rPr>
                <w:rFonts w:ascii="Arial" w:hAnsi="Arial" w:cs="Arial"/>
                <w:sz w:val="22"/>
              </w:rPr>
            </w:pPr>
            <w:r w:rsidRPr="003F4A0C">
              <w:rPr>
                <w:rFonts w:ascii="Arial" w:hAnsi="Arial" w:cs="Arial"/>
                <w:sz w:val="22"/>
              </w:rPr>
              <w:t>Up to £19,932 to The Children’s Society to continue to provide Sessional Youth Workers in the County area for the Divert Plus Project between 1</w:t>
            </w:r>
            <w:r w:rsidRPr="003F4A0C">
              <w:rPr>
                <w:rFonts w:ascii="Arial" w:hAnsi="Arial" w:cs="Arial"/>
                <w:sz w:val="22"/>
                <w:vertAlign w:val="superscript"/>
              </w:rPr>
              <w:t>st</w:t>
            </w:r>
            <w:r w:rsidRPr="003F4A0C">
              <w:rPr>
                <w:rFonts w:ascii="Arial" w:hAnsi="Arial" w:cs="Arial"/>
                <w:sz w:val="22"/>
              </w:rPr>
              <w:t xml:space="preserve"> April 2022 and 30</w:t>
            </w:r>
            <w:r w:rsidRPr="003F4A0C">
              <w:rPr>
                <w:rFonts w:ascii="Arial" w:hAnsi="Arial" w:cs="Arial"/>
                <w:sz w:val="22"/>
                <w:vertAlign w:val="superscript"/>
              </w:rPr>
              <w:t>th</w:t>
            </w:r>
            <w:r w:rsidRPr="003F4A0C">
              <w:rPr>
                <w:rFonts w:ascii="Arial" w:hAnsi="Arial" w:cs="Arial"/>
                <w:sz w:val="22"/>
              </w:rPr>
              <w:t xml:space="preserve"> June 2022. </w:t>
            </w:r>
          </w:p>
          <w:p w:rsidRPr="003F4A0C" w:rsidR="003F4A0C" w:rsidP="003F4A0C" w:rsidRDefault="003F4A0C" w14:paraId="5C404BF1" w14:textId="77777777">
            <w:pPr>
              <w:pStyle w:val="NoSpacing"/>
              <w:numPr>
                <w:ilvl w:val="0"/>
                <w:numId w:val="6"/>
              </w:numPr>
              <w:spacing w:before="120"/>
              <w:ind w:left="714" w:hanging="357"/>
              <w:rPr>
                <w:rFonts w:ascii="Arial" w:hAnsi="Arial" w:cs="Arial"/>
                <w:sz w:val="22"/>
              </w:rPr>
            </w:pPr>
          </w:p>
          <w:p w:rsidRPr="003F4A0C" w:rsidR="003B0124" w:rsidP="003F4A0C" w:rsidRDefault="003F4A0C" w14:paraId="384650EB" w14:textId="121F5AB6">
            <w:pPr>
              <w:rPr>
                <w:rFonts w:cs="Arial"/>
                <w:sz w:val="22"/>
              </w:rPr>
            </w:pPr>
            <w:r w:rsidRPr="003F4A0C">
              <w:rPr>
                <w:rFonts w:cs="Arial"/>
                <w:sz w:val="22"/>
              </w:rPr>
              <w:lastRenderedPageBreak/>
              <w:t>The remaining balance for County Council provision post 30</w:t>
            </w:r>
            <w:r w:rsidRPr="003F4A0C">
              <w:rPr>
                <w:rFonts w:cs="Arial"/>
                <w:sz w:val="22"/>
                <w:vertAlign w:val="superscript"/>
              </w:rPr>
              <w:t>th</w:t>
            </w:r>
            <w:r w:rsidRPr="003F4A0C">
              <w:rPr>
                <w:rFonts w:cs="Arial"/>
                <w:sz w:val="22"/>
              </w:rPr>
              <w:t xml:space="preserve"> June 2022.  </w:t>
            </w:r>
          </w:p>
        </w:tc>
        <w:tc>
          <w:tcPr>
            <w:tcW w:w="1418" w:type="dxa"/>
          </w:tcPr>
          <w:p w:rsidRPr="003B0124" w:rsidR="003B0124" w:rsidP="003B0124" w:rsidRDefault="003B0124" w14:paraId="6FACBAD3" w14:textId="77777777">
            <w:pPr>
              <w:rPr>
                <w:rFonts w:cs="Arial"/>
                <w:sz w:val="22"/>
              </w:rPr>
            </w:pPr>
            <w:r w:rsidRPr="003B0124">
              <w:rPr>
                <w:rFonts w:cs="Arial"/>
                <w:sz w:val="22"/>
              </w:rPr>
              <w:lastRenderedPageBreak/>
              <w:t xml:space="preserve">Finalised </w:t>
            </w:r>
          </w:p>
          <w:p w:rsidRPr="003B0124" w:rsidR="003B0124" w:rsidP="003B0124" w:rsidRDefault="003B0124" w14:paraId="7C9B0BED" w14:textId="50883653">
            <w:pPr>
              <w:rPr>
                <w:rFonts w:cs="Arial"/>
                <w:sz w:val="22"/>
              </w:rPr>
            </w:pPr>
            <w:r w:rsidRPr="003B0124">
              <w:rPr>
                <w:rFonts w:cs="Arial"/>
                <w:sz w:val="22"/>
              </w:rPr>
              <w:t>04.07.22</w:t>
            </w:r>
          </w:p>
        </w:tc>
      </w:tr>
      <w:tr w:rsidRPr="009D318C" w:rsidR="003B0124" w:rsidTr="00C033B4" w14:paraId="6CD32E5F" w14:textId="77777777">
        <w:trPr>
          <w:cantSplit/>
          <w:trHeight w:val="180"/>
        </w:trPr>
        <w:tc>
          <w:tcPr>
            <w:tcW w:w="1129" w:type="dxa"/>
          </w:tcPr>
          <w:p w:rsidRPr="003B0124" w:rsidR="003B0124" w:rsidP="003B0124" w:rsidRDefault="003B0124" w14:paraId="7E52407C" w14:textId="48133430">
            <w:pPr>
              <w:rPr>
                <w:rFonts w:cs="Arial"/>
                <w:sz w:val="22"/>
              </w:rPr>
            </w:pPr>
            <w:r w:rsidRPr="003B0124">
              <w:rPr>
                <w:rFonts w:cs="Arial"/>
                <w:sz w:val="22"/>
              </w:rPr>
              <w:lastRenderedPageBreak/>
              <w:t>PCC VRU</w:t>
            </w:r>
          </w:p>
        </w:tc>
        <w:tc>
          <w:tcPr>
            <w:tcW w:w="1560" w:type="dxa"/>
          </w:tcPr>
          <w:p w:rsidRPr="003B0124" w:rsidR="003B0124" w:rsidP="003B0124" w:rsidRDefault="003B0124" w14:paraId="3480C91D" w14:textId="23C5E251">
            <w:pPr>
              <w:rPr>
                <w:rFonts w:cs="Arial"/>
                <w:sz w:val="22"/>
              </w:rPr>
            </w:pPr>
            <w:r w:rsidRPr="003B0124">
              <w:rPr>
                <w:rFonts w:cs="Arial"/>
                <w:sz w:val="22"/>
              </w:rPr>
              <w:t>2022.060</w:t>
            </w:r>
          </w:p>
        </w:tc>
        <w:tc>
          <w:tcPr>
            <w:tcW w:w="2835" w:type="dxa"/>
            <w:vAlign w:val="center"/>
          </w:tcPr>
          <w:p w:rsidRPr="003B0124" w:rsidR="003B0124" w:rsidP="003B0124" w:rsidRDefault="003B0124" w14:paraId="4BB01EF2" w14:textId="7987FED6">
            <w:pPr>
              <w:pStyle w:val="NoSpacing"/>
              <w:rPr>
                <w:rFonts w:ascii="Arial" w:hAnsi="Arial" w:cs="Arial"/>
                <w:sz w:val="22"/>
              </w:rPr>
            </w:pPr>
            <w:r w:rsidRPr="003B0124">
              <w:rPr>
                <w:rFonts w:ascii="Arial" w:hAnsi="Arial" w:cs="Arial"/>
                <w:sz w:val="22"/>
              </w:rPr>
              <w:t>VRU Document Design &amp; County Youth Services</w:t>
            </w:r>
          </w:p>
        </w:tc>
        <w:tc>
          <w:tcPr>
            <w:tcW w:w="7512" w:type="dxa"/>
          </w:tcPr>
          <w:p w:rsidRPr="003F4A0C" w:rsidR="003F4A0C" w:rsidP="003F4A0C" w:rsidRDefault="003F4A0C" w14:paraId="1890941F" w14:textId="77777777">
            <w:pPr>
              <w:jc w:val="both"/>
              <w:rPr>
                <w:rFonts w:cs="Arial"/>
                <w:sz w:val="22"/>
              </w:rPr>
            </w:pPr>
            <w:r w:rsidRPr="003F4A0C">
              <w:rPr>
                <w:rFonts w:cs="Arial"/>
                <w:sz w:val="22"/>
              </w:rPr>
              <w:t>This decision notice seeks approval of funds to be spent from the VRU budget for the following to be spent during 2022/23:</w:t>
            </w:r>
          </w:p>
          <w:p w:rsidRPr="003F4A0C" w:rsidR="003F4A0C" w:rsidP="003F4A0C" w:rsidRDefault="003F4A0C" w14:paraId="7D8F18EA" w14:textId="77777777">
            <w:pPr>
              <w:pStyle w:val="ListParagraph"/>
              <w:numPr>
                <w:ilvl w:val="0"/>
                <w:numId w:val="7"/>
              </w:numPr>
              <w:jc w:val="both"/>
              <w:rPr>
                <w:rFonts w:cs="Arial"/>
                <w:sz w:val="22"/>
              </w:rPr>
            </w:pPr>
            <w:r w:rsidRPr="003F4A0C">
              <w:rPr>
                <w:rFonts w:cs="Arial"/>
                <w:sz w:val="22"/>
              </w:rPr>
              <w:t>Document design of the Serious Violence Strategic Needs Assessment (SNA), Response Strategy and Strategic Framework (£5850)</w:t>
            </w:r>
          </w:p>
          <w:p w:rsidRPr="003F4A0C" w:rsidR="003F4A0C" w:rsidP="003F4A0C" w:rsidRDefault="003F4A0C" w14:paraId="75BBB6ED" w14:textId="77777777">
            <w:pPr>
              <w:pStyle w:val="ListParagraph"/>
              <w:numPr>
                <w:ilvl w:val="0"/>
                <w:numId w:val="7"/>
              </w:numPr>
              <w:jc w:val="both"/>
              <w:rPr>
                <w:rFonts w:cs="Arial"/>
                <w:sz w:val="22"/>
              </w:rPr>
            </w:pPr>
            <w:r w:rsidRPr="003F4A0C">
              <w:rPr>
                <w:rFonts w:cs="Arial"/>
                <w:sz w:val="22"/>
              </w:rPr>
              <w:t>Contribution of funds to the County Council’s Youth Services team (£100,000)</w:t>
            </w:r>
          </w:p>
          <w:p w:rsidRPr="003F4A0C" w:rsidR="003B0124" w:rsidP="003F4A0C" w:rsidRDefault="003B0124" w14:paraId="3EA019B5" w14:textId="77777777">
            <w:pPr>
              <w:jc w:val="both"/>
              <w:rPr>
                <w:rFonts w:cs="Arial"/>
                <w:sz w:val="22"/>
              </w:rPr>
            </w:pPr>
          </w:p>
        </w:tc>
        <w:tc>
          <w:tcPr>
            <w:tcW w:w="1418" w:type="dxa"/>
          </w:tcPr>
          <w:p w:rsidRPr="003B0124" w:rsidR="003B0124" w:rsidP="003B0124" w:rsidRDefault="003B0124" w14:paraId="30A3500C" w14:textId="24E3A8E9">
            <w:pPr>
              <w:rPr>
                <w:rFonts w:cs="Arial"/>
                <w:sz w:val="22"/>
              </w:rPr>
            </w:pPr>
            <w:r w:rsidRPr="003B0124">
              <w:rPr>
                <w:rFonts w:cs="Arial"/>
                <w:sz w:val="22"/>
              </w:rPr>
              <w:t>Finalised</w:t>
            </w:r>
          </w:p>
          <w:p w:rsidRPr="003B0124" w:rsidR="003B0124" w:rsidP="003B0124" w:rsidRDefault="003B0124" w14:paraId="1F070EE5" w14:textId="156A78A7">
            <w:pPr>
              <w:rPr>
                <w:rFonts w:cs="Arial"/>
                <w:sz w:val="22"/>
              </w:rPr>
            </w:pPr>
            <w:r w:rsidRPr="003B0124">
              <w:rPr>
                <w:rFonts w:cs="Arial"/>
                <w:sz w:val="22"/>
              </w:rPr>
              <w:t>04.07.22</w:t>
            </w:r>
          </w:p>
        </w:tc>
      </w:tr>
      <w:tr w:rsidRPr="009D318C" w:rsidR="003B0124" w:rsidTr="00C033B4" w14:paraId="051AF83C" w14:textId="77777777">
        <w:trPr>
          <w:cantSplit/>
          <w:trHeight w:val="180"/>
        </w:trPr>
        <w:tc>
          <w:tcPr>
            <w:tcW w:w="1129" w:type="dxa"/>
          </w:tcPr>
          <w:p w:rsidRPr="003B0124" w:rsidR="003B0124" w:rsidP="003B0124" w:rsidRDefault="003B0124" w14:paraId="32E0D6E8" w14:textId="71484788">
            <w:pPr>
              <w:rPr>
                <w:rFonts w:cs="Arial"/>
                <w:sz w:val="22"/>
              </w:rPr>
            </w:pPr>
            <w:r w:rsidRPr="003B0124">
              <w:rPr>
                <w:rFonts w:cs="Arial"/>
                <w:sz w:val="22"/>
              </w:rPr>
              <w:t>PCC VRU</w:t>
            </w:r>
          </w:p>
        </w:tc>
        <w:tc>
          <w:tcPr>
            <w:tcW w:w="1560" w:type="dxa"/>
          </w:tcPr>
          <w:p w:rsidRPr="003B0124" w:rsidR="003B0124" w:rsidP="003B0124" w:rsidRDefault="003B0124" w14:paraId="76A149E9" w14:textId="7CED2CE8">
            <w:pPr>
              <w:rPr>
                <w:rFonts w:cs="Arial"/>
                <w:sz w:val="22"/>
              </w:rPr>
            </w:pPr>
            <w:r w:rsidRPr="003B0124">
              <w:rPr>
                <w:rFonts w:cs="Arial"/>
                <w:sz w:val="22"/>
              </w:rPr>
              <w:t>2022.061</w:t>
            </w:r>
          </w:p>
        </w:tc>
        <w:tc>
          <w:tcPr>
            <w:tcW w:w="2835" w:type="dxa"/>
            <w:vAlign w:val="center"/>
          </w:tcPr>
          <w:p w:rsidRPr="003B0124" w:rsidR="003B0124" w:rsidP="003B0124" w:rsidRDefault="003B0124" w14:paraId="249D625D" w14:textId="31E0ADE7">
            <w:pPr>
              <w:pStyle w:val="NoSpacing"/>
              <w:rPr>
                <w:rFonts w:ascii="Arial" w:hAnsi="Arial" w:cs="Arial"/>
                <w:sz w:val="22"/>
              </w:rPr>
            </w:pPr>
            <w:r w:rsidRPr="003B0124">
              <w:rPr>
                <w:rFonts w:ascii="Arial" w:hAnsi="Arial" w:cs="Arial"/>
                <w:sz w:val="22"/>
              </w:rPr>
              <w:t>Base 51 Music Studio</w:t>
            </w:r>
          </w:p>
        </w:tc>
        <w:tc>
          <w:tcPr>
            <w:tcW w:w="7512" w:type="dxa"/>
          </w:tcPr>
          <w:p w:rsidRPr="003F4A0C" w:rsidR="003F4A0C" w:rsidP="003F4A0C" w:rsidRDefault="003F4A0C" w14:paraId="6E1AB345" w14:textId="77777777">
            <w:pPr>
              <w:jc w:val="both"/>
              <w:rPr>
                <w:rFonts w:cs="Arial"/>
                <w:sz w:val="22"/>
              </w:rPr>
            </w:pPr>
            <w:r w:rsidRPr="003F4A0C">
              <w:rPr>
                <w:rFonts w:cs="Arial"/>
                <w:sz w:val="22"/>
              </w:rPr>
              <w:t>The Violence Reduction Unit (VRU) seek approval to grant £79613.33 to Base 51 to enable them to take on the lease of the music studio at NGY My Place for the provision of targeted diversion activity.</w:t>
            </w:r>
          </w:p>
          <w:p w:rsidRPr="003F4A0C" w:rsidR="003B0124" w:rsidP="003F4A0C" w:rsidRDefault="003B0124" w14:paraId="44D340DC" w14:textId="77777777">
            <w:pPr>
              <w:jc w:val="both"/>
              <w:rPr>
                <w:rFonts w:cs="Arial"/>
                <w:sz w:val="22"/>
              </w:rPr>
            </w:pPr>
          </w:p>
        </w:tc>
        <w:tc>
          <w:tcPr>
            <w:tcW w:w="1418" w:type="dxa"/>
          </w:tcPr>
          <w:p w:rsidRPr="003B0124" w:rsidR="003B0124" w:rsidP="003B0124" w:rsidRDefault="003B0124" w14:paraId="5FA4EE71" w14:textId="555C45C8">
            <w:pPr>
              <w:rPr>
                <w:rFonts w:cs="Arial"/>
                <w:sz w:val="22"/>
              </w:rPr>
            </w:pPr>
            <w:r w:rsidRPr="003B0124">
              <w:rPr>
                <w:rFonts w:cs="Arial"/>
                <w:sz w:val="22"/>
              </w:rPr>
              <w:t>Finalised</w:t>
            </w:r>
          </w:p>
          <w:p w:rsidRPr="003B0124" w:rsidR="003B0124" w:rsidP="003B0124" w:rsidRDefault="003B0124" w14:paraId="776BFECD" w14:textId="7172E415">
            <w:pPr>
              <w:rPr>
                <w:rFonts w:cs="Arial"/>
                <w:sz w:val="22"/>
              </w:rPr>
            </w:pPr>
            <w:r w:rsidRPr="003B0124">
              <w:rPr>
                <w:rFonts w:cs="Arial"/>
                <w:sz w:val="22"/>
              </w:rPr>
              <w:t>04.07.22</w:t>
            </w:r>
          </w:p>
        </w:tc>
      </w:tr>
      <w:tr w:rsidRPr="009D318C" w:rsidR="003B0124" w:rsidTr="00C033B4" w14:paraId="046C3114" w14:textId="77777777">
        <w:trPr>
          <w:cantSplit/>
          <w:trHeight w:val="180"/>
        </w:trPr>
        <w:tc>
          <w:tcPr>
            <w:tcW w:w="1129" w:type="dxa"/>
          </w:tcPr>
          <w:p w:rsidRPr="003B0124" w:rsidR="003B0124" w:rsidP="003B0124" w:rsidRDefault="003B0124" w14:paraId="35B12CC4" w14:textId="137C46DF">
            <w:pPr>
              <w:rPr>
                <w:rFonts w:cs="Arial"/>
                <w:sz w:val="22"/>
              </w:rPr>
            </w:pPr>
            <w:r w:rsidRPr="003B0124">
              <w:rPr>
                <w:rFonts w:cs="Arial"/>
                <w:sz w:val="22"/>
              </w:rPr>
              <w:t>PCC VRU</w:t>
            </w:r>
          </w:p>
        </w:tc>
        <w:tc>
          <w:tcPr>
            <w:tcW w:w="1560" w:type="dxa"/>
          </w:tcPr>
          <w:p w:rsidRPr="003B0124" w:rsidR="003B0124" w:rsidP="003B0124" w:rsidRDefault="003B0124" w14:paraId="690F1D5D" w14:textId="21B78539">
            <w:pPr>
              <w:rPr>
                <w:rFonts w:cs="Arial"/>
                <w:sz w:val="22"/>
              </w:rPr>
            </w:pPr>
            <w:r w:rsidRPr="003B0124">
              <w:rPr>
                <w:rFonts w:cs="Arial"/>
                <w:sz w:val="22"/>
              </w:rPr>
              <w:t>2022.062</w:t>
            </w:r>
          </w:p>
        </w:tc>
        <w:tc>
          <w:tcPr>
            <w:tcW w:w="2835" w:type="dxa"/>
            <w:vAlign w:val="center"/>
          </w:tcPr>
          <w:p w:rsidRPr="00497094" w:rsidR="003B0124" w:rsidP="003B0124" w:rsidRDefault="003B0124" w14:paraId="03E6618A" w14:textId="187E95A1">
            <w:pPr>
              <w:pStyle w:val="NoSpacing"/>
              <w:rPr>
                <w:rFonts w:ascii="Arial" w:hAnsi="Arial" w:cs="Arial"/>
                <w:sz w:val="22"/>
              </w:rPr>
            </w:pPr>
            <w:r w:rsidRPr="00497094">
              <w:rPr>
                <w:rFonts w:ascii="Arial" w:hAnsi="Arial" w:cs="Arial"/>
                <w:sz w:val="22"/>
              </w:rPr>
              <w:t>Provision of media services to create a Nottingham space at the National Justice Museum (NJM).</w:t>
            </w:r>
          </w:p>
        </w:tc>
        <w:tc>
          <w:tcPr>
            <w:tcW w:w="7512" w:type="dxa"/>
          </w:tcPr>
          <w:p w:rsidRPr="00497094" w:rsidR="003F4A0C" w:rsidP="003F4A0C" w:rsidRDefault="003F4A0C" w14:paraId="6BF1AC7B" w14:textId="77777777">
            <w:pPr>
              <w:pStyle w:val="NoSpacing"/>
              <w:jc w:val="both"/>
              <w:rPr>
                <w:rFonts w:ascii="Arial" w:hAnsi="Arial" w:cs="Arial"/>
                <w:sz w:val="22"/>
              </w:rPr>
            </w:pPr>
            <w:r w:rsidRPr="00497094">
              <w:rPr>
                <w:rFonts w:ascii="Arial" w:hAnsi="Arial" w:cs="Arial"/>
                <w:sz w:val="22"/>
              </w:rPr>
              <w:t xml:space="preserve">This decision form seeks approval of VRU core spend of up to £8,000 to Whitefoot Photography for the provision of video media assets to deliver a `Nottingham space’ at the NJM as a Nottingham and Nottinghamshire Violence Reduction Unit (NNVRU) primary intervention.  </w:t>
            </w:r>
          </w:p>
          <w:p w:rsidRPr="00497094" w:rsidR="003B0124" w:rsidP="003F4A0C" w:rsidRDefault="003B0124" w14:paraId="38389C10" w14:textId="77777777">
            <w:pPr>
              <w:jc w:val="both"/>
              <w:rPr>
                <w:rFonts w:cs="Arial"/>
                <w:sz w:val="22"/>
              </w:rPr>
            </w:pPr>
          </w:p>
        </w:tc>
        <w:tc>
          <w:tcPr>
            <w:tcW w:w="1418" w:type="dxa"/>
          </w:tcPr>
          <w:p w:rsidRPr="003B0124" w:rsidR="003B0124" w:rsidP="003B0124" w:rsidRDefault="003B0124" w14:paraId="771A4FD4" w14:textId="477568B5">
            <w:pPr>
              <w:rPr>
                <w:rFonts w:cs="Arial"/>
                <w:sz w:val="22"/>
              </w:rPr>
            </w:pPr>
            <w:r w:rsidRPr="003B0124">
              <w:rPr>
                <w:rFonts w:cs="Arial"/>
                <w:sz w:val="22"/>
              </w:rPr>
              <w:t>Finalised</w:t>
            </w:r>
          </w:p>
          <w:p w:rsidRPr="003B0124" w:rsidR="003B0124" w:rsidP="003B0124" w:rsidRDefault="003B0124" w14:paraId="6EC7DCBD" w14:textId="4FEDF69A">
            <w:pPr>
              <w:rPr>
                <w:rFonts w:cs="Arial"/>
                <w:sz w:val="22"/>
              </w:rPr>
            </w:pPr>
            <w:r w:rsidRPr="003B0124">
              <w:rPr>
                <w:rFonts w:cs="Arial"/>
                <w:sz w:val="22"/>
              </w:rPr>
              <w:t>04.07.22</w:t>
            </w:r>
          </w:p>
        </w:tc>
      </w:tr>
      <w:tr w:rsidRPr="009D318C" w:rsidR="00497094" w:rsidTr="00497094" w14:paraId="1D56FF5D" w14:textId="77777777">
        <w:trPr>
          <w:cantSplit/>
          <w:trHeight w:val="1468"/>
        </w:trPr>
        <w:tc>
          <w:tcPr>
            <w:tcW w:w="1129" w:type="dxa"/>
          </w:tcPr>
          <w:p w:rsidRPr="00497094" w:rsidR="00497094" w:rsidP="00497094" w:rsidRDefault="00497094" w14:paraId="691E20C4" w14:textId="03C430BC">
            <w:pPr>
              <w:rPr>
                <w:rFonts w:cs="Arial"/>
                <w:sz w:val="22"/>
              </w:rPr>
            </w:pPr>
            <w:r w:rsidRPr="00497094">
              <w:rPr>
                <w:rFonts w:cs="Arial"/>
                <w:sz w:val="22"/>
              </w:rPr>
              <w:t>PCC</w:t>
            </w:r>
          </w:p>
        </w:tc>
        <w:tc>
          <w:tcPr>
            <w:tcW w:w="1560" w:type="dxa"/>
          </w:tcPr>
          <w:p w:rsidRPr="00497094" w:rsidR="00497094" w:rsidP="00497094" w:rsidRDefault="00497094" w14:paraId="43DBF464" w14:textId="188E4480">
            <w:pPr>
              <w:rPr>
                <w:rFonts w:cs="Arial"/>
                <w:sz w:val="22"/>
              </w:rPr>
            </w:pPr>
            <w:r w:rsidRPr="00497094">
              <w:rPr>
                <w:rFonts w:cs="Arial"/>
                <w:sz w:val="22"/>
              </w:rPr>
              <w:t>2022.063</w:t>
            </w:r>
          </w:p>
        </w:tc>
        <w:tc>
          <w:tcPr>
            <w:tcW w:w="2835" w:type="dxa"/>
          </w:tcPr>
          <w:p w:rsidRPr="00497094" w:rsidR="00497094" w:rsidP="00497094" w:rsidRDefault="00497094" w14:paraId="683B7D76" w14:textId="28BB8C38">
            <w:pPr>
              <w:pStyle w:val="NoSpacing"/>
              <w:rPr>
                <w:rFonts w:ascii="Arial" w:hAnsi="Arial" w:cs="Arial"/>
                <w:sz w:val="22"/>
              </w:rPr>
            </w:pPr>
            <w:r w:rsidRPr="00497094">
              <w:rPr>
                <w:rFonts w:ascii="Arial" w:hAnsi="Arial" w:cs="Arial"/>
                <w:sz w:val="22"/>
              </w:rPr>
              <w:t xml:space="preserve">Award of Additional Funding to Domestic Abuse and Sexual Violence Support Service (including new </w:t>
            </w:r>
            <w:proofErr w:type="spellStart"/>
            <w:r w:rsidRPr="00497094">
              <w:rPr>
                <w:rFonts w:ascii="Arial" w:hAnsi="Arial" w:cs="Arial"/>
                <w:sz w:val="22"/>
              </w:rPr>
              <w:t>MoJ</w:t>
            </w:r>
            <w:proofErr w:type="spellEnd"/>
            <w:r w:rsidRPr="00497094">
              <w:rPr>
                <w:rFonts w:ascii="Arial" w:hAnsi="Arial" w:cs="Arial"/>
                <w:sz w:val="22"/>
              </w:rPr>
              <w:t xml:space="preserve"> Funding, </w:t>
            </w:r>
            <w:proofErr w:type="spellStart"/>
            <w:r w:rsidRPr="00497094">
              <w:rPr>
                <w:rFonts w:ascii="Arial" w:hAnsi="Arial" w:cs="Arial"/>
                <w:sz w:val="22"/>
              </w:rPr>
              <w:t>MoJ</w:t>
            </w:r>
            <w:proofErr w:type="spellEnd"/>
            <w:r w:rsidRPr="00497094">
              <w:rPr>
                <w:rFonts w:ascii="Arial" w:hAnsi="Arial" w:cs="Arial"/>
                <w:sz w:val="22"/>
              </w:rPr>
              <w:t xml:space="preserve"> uplift funding and PCC funding)</w:t>
            </w:r>
          </w:p>
        </w:tc>
        <w:tc>
          <w:tcPr>
            <w:tcW w:w="7512" w:type="dxa"/>
          </w:tcPr>
          <w:p w:rsidRPr="00497094" w:rsidR="00497094" w:rsidP="00497094" w:rsidRDefault="00497094" w14:paraId="040943F5" w14:textId="77777777">
            <w:pPr>
              <w:rPr>
                <w:rFonts w:cs="Arial"/>
                <w:sz w:val="22"/>
              </w:rPr>
            </w:pPr>
            <w:r w:rsidRPr="00497094">
              <w:rPr>
                <w:rFonts w:cs="Arial"/>
                <w:sz w:val="22"/>
              </w:rPr>
              <w:t>In March 2022 the Ministry of Justice (</w:t>
            </w:r>
            <w:proofErr w:type="spellStart"/>
            <w:r w:rsidRPr="00497094">
              <w:rPr>
                <w:rFonts w:cs="Arial"/>
                <w:sz w:val="22"/>
              </w:rPr>
              <w:t>MoJ</w:t>
            </w:r>
            <w:proofErr w:type="spellEnd"/>
            <w:r w:rsidRPr="00497094">
              <w:rPr>
                <w:rFonts w:cs="Arial"/>
                <w:sz w:val="22"/>
              </w:rPr>
              <w:t xml:space="preserve">) announced additional funding for Domestic and Sexual Violence Support Services. Up to £15.7m was being made available specifically for domestic abuse and sexual violence support services and up to £7.2m for 200 additional ISVA and IDVA posts nationwide in 22/23. </w:t>
            </w:r>
            <w:proofErr w:type="spellStart"/>
            <w:r w:rsidRPr="00497094">
              <w:rPr>
                <w:rFonts w:cs="Arial"/>
                <w:sz w:val="22"/>
              </w:rPr>
              <w:t>MoJ</w:t>
            </w:r>
            <w:proofErr w:type="spellEnd"/>
            <w:r w:rsidRPr="00497094">
              <w:rPr>
                <w:rFonts w:cs="Arial"/>
                <w:sz w:val="22"/>
              </w:rPr>
              <w:t xml:space="preserve"> have committed that the funding will be delivered over a multi-year basis until March 2025. </w:t>
            </w:r>
          </w:p>
          <w:p w:rsidRPr="00497094" w:rsidR="00497094" w:rsidP="00497094" w:rsidRDefault="00497094" w14:paraId="7280D1E3" w14:textId="77777777">
            <w:pPr>
              <w:rPr>
                <w:rFonts w:cs="Arial"/>
                <w:sz w:val="22"/>
              </w:rPr>
            </w:pPr>
          </w:p>
          <w:p w:rsidRPr="00497094" w:rsidR="00497094" w:rsidP="00497094" w:rsidRDefault="00497094" w14:paraId="5300E108" w14:textId="77777777">
            <w:pPr>
              <w:rPr>
                <w:rFonts w:cs="Arial"/>
                <w:sz w:val="22"/>
              </w:rPr>
            </w:pPr>
            <w:r w:rsidRPr="00497094">
              <w:rPr>
                <w:rFonts w:cs="Arial"/>
                <w:sz w:val="22"/>
              </w:rPr>
              <w:t xml:space="preserve">Following receipt of Expressions of Interest from eligible local organisations and guidance from the </w:t>
            </w:r>
            <w:proofErr w:type="spellStart"/>
            <w:r w:rsidRPr="00497094">
              <w:rPr>
                <w:rFonts w:cs="Arial"/>
                <w:sz w:val="22"/>
              </w:rPr>
              <w:t>MoJ</w:t>
            </w:r>
            <w:proofErr w:type="spellEnd"/>
            <w:r w:rsidRPr="00497094">
              <w:rPr>
                <w:rFonts w:cs="Arial"/>
                <w:sz w:val="22"/>
              </w:rPr>
              <w:t xml:space="preserve">, the PCC has been awarded a total of £1,702,947.83 to cover the period 2022/23 to 2024/25. This is broken down as follows: </w:t>
            </w:r>
          </w:p>
          <w:p w:rsidRPr="00497094" w:rsidR="00497094" w:rsidP="00497094" w:rsidRDefault="00497094" w14:paraId="63C5DB94" w14:textId="77777777">
            <w:pPr>
              <w:rPr>
                <w:rFonts w:cs="Arial"/>
                <w:sz w:val="22"/>
              </w:rPr>
            </w:pPr>
          </w:p>
          <w:p w:rsidRPr="00497094" w:rsidR="00497094" w:rsidP="00497094" w:rsidRDefault="00497094" w14:paraId="38859748" w14:textId="77777777">
            <w:pPr>
              <w:pStyle w:val="ListParagraph"/>
              <w:numPr>
                <w:ilvl w:val="0"/>
                <w:numId w:val="8"/>
              </w:numPr>
              <w:rPr>
                <w:rFonts w:cs="Arial"/>
                <w:sz w:val="22"/>
              </w:rPr>
            </w:pPr>
            <w:r w:rsidRPr="00497094">
              <w:rPr>
                <w:rFonts w:cs="Arial"/>
                <w:sz w:val="22"/>
              </w:rPr>
              <w:lastRenderedPageBreak/>
              <w:t xml:space="preserve">£402,178.61 pa for 2022/23, 2023/24 and 2024/25 for DA/SV victim support services; and </w:t>
            </w:r>
          </w:p>
          <w:p w:rsidRPr="00497094" w:rsidR="00497094" w:rsidP="00497094" w:rsidRDefault="00497094" w14:paraId="780968D0" w14:textId="77777777">
            <w:pPr>
              <w:pStyle w:val="ListParagraph"/>
              <w:numPr>
                <w:ilvl w:val="0"/>
                <w:numId w:val="8"/>
              </w:numPr>
              <w:rPr>
                <w:rFonts w:cs="Arial"/>
                <w:sz w:val="22"/>
              </w:rPr>
            </w:pPr>
            <w:r w:rsidRPr="00497094">
              <w:rPr>
                <w:rFonts w:cs="Arial"/>
                <w:sz w:val="22"/>
              </w:rPr>
              <w:t xml:space="preserve">£138,070 for 2022/23 and £179,171 for 2023/24 and 2024/25 for 3.8 FTE IDVA posts. </w:t>
            </w:r>
          </w:p>
          <w:p w:rsidRPr="00497094" w:rsidR="00497094" w:rsidP="00497094" w:rsidRDefault="00497094" w14:paraId="1C06F497" w14:textId="77777777">
            <w:pPr>
              <w:rPr>
                <w:rFonts w:cs="Arial"/>
                <w:sz w:val="22"/>
              </w:rPr>
            </w:pPr>
          </w:p>
          <w:p w:rsidRPr="00497094" w:rsidR="00497094" w:rsidP="00497094" w:rsidRDefault="00497094" w14:paraId="51E2169A" w14:textId="77777777">
            <w:pPr>
              <w:rPr>
                <w:rFonts w:cs="Arial"/>
                <w:sz w:val="22"/>
              </w:rPr>
            </w:pPr>
            <w:r w:rsidRPr="00497094">
              <w:rPr>
                <w:rFonts w:cs="Arial"/>
                <w:sz w:val="22"/>
              </w:rPr>
              <w:t xml:space="preserve">In addition, the PCC has also been awarded a further uplift from the </w:t>
            </w:r>
            <w:proofErr w:type="spellStart"/>
            <w:r w:rsidRPr="00497094">
              <w:rPr>
                <w:rFonts w:cs="Arial"/>
                <w:sz w:val="22"/>
              </w:rPr>
              <w:t>MoJ</w:t>
            </w:r>
            <w:proofErr w:type="spellEnd"/>
            <w:r w:rsidRPr="00497094">
              <w:rPr>
                <w:rFonts w:cs="Arial"/>
                <w:sz w:val="22"/>
              </w:rPr>
              <w:t xml:space="preserve"> in relation to the local commissioning sexual violence test framework. This uplift amounts to £76,533 pa for 2022/23, 2023/24 and 2024/25. </w:t>
            </w:r>
          </w:p>
          <w:p w:rsidRPr="00497094" w:rsidR="00497094" w:rsidP="00497094" w:rsidRDefault="00497094" w14:paraId="6989F24D" w14:textId="77777777">
            <w:pPr>
              <w:rPr>
                <w:rFonts w:cs="Arial"/>
                <w:sz w:val="22"/>
              </w:rPr>
            </w:pPr>
          </w:p>
          <w:p w:rsidRPr="00497094" w:rsidR="00497094" w:rsidP="00497094" w:rsidRDefault="00497094" w14:paraId="6C216470" w14:textId="5D2EE284">
            <w:pPr>
              <w:rPr>
                <w:rFonts w:cs="Arial"/>
                <w:sz w:val="22"/>
              </w:rPr>
            </w:pPr>
            <w:r w:rsidRPr="00497094">
              <w:rPr>
                <w:rFonts w:cs="Arial"/>
                <w:sz w:val="22"/>
              </w:rPr>
              <w:t xml:space="preserve">The PCC is asked to approve the following funding awards based on receipt of the additional </w:t>
            </w:r>
            <w:proofErr w:type="spellStart"/>
            <w:r w:rsidRPr="00497094">
              <w:rPr>
                <w:rFonts w:cs="Arial"/>
                <w:sz w:val="22"/>
              </w:rPr>
              <w:t>MoJ</w:t>
            </w:r>
            <w:proofErr w:type="spellEnd"/>
            <w:r w:rsidRPr="00497094">
              <w:rPr>
                <w:rFonts w:cs="Arial"/>
                <w:sz w:val="22"/>
              </w:rPr>
              <w:t xml:space="preserve"> funding as detailed above and additional PCC core spend from the Community Safety Grant: </w:t>
            </w:r>
          </w:p>
          <w:p w:rsidRPr="00497094" w:rsidR="00497094" w:rsidP="00497094" w:rsidRDefault="00497094" w14:paraId="58170F2D" w14:textId="77777777">
            <w:pPr>
              <w:rPr>
                <w:rFonts w:cs="Arial"/>
                <w:sz w:val="22"/>
              </w:rPr>
            </w:pPr>
          </w:p>
          <w:tbl>
            <w:tblPr>
              <w:tblW w:w="10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89"/>
              <w:gridCol w:w="5528"/>
              <w:gridCol w:w="1360"/>
              <w:gridCol w:w="9"/>
            </w:tblGrid>
            <w:tr w:rsidRPr="00497094" w:rsidR="00497094" w:rsidTr="00A459D4" w14:paraId="29D75035" w14:textId="77777777">
              <w:trPr>
                <w:gridAfter w:val="1"/>
                <w:wAfter w:w="9" w:type="dxa"/>
                <w:trHeight w:val="505"/>
              </w:trPr>
              <w:tc>
                <w:tcPr>
                  <w:tcW w:w="3289" w:type="dxa"/>
                  <w:shd w:val="clear" w:color="auto" w:fill="FFFFFF" w:themeFill="background1"/>
                </w:tcPr>
                <w:p w:rsidRPr="00497094" w:rsidR="00497094" w:rsidP="006C3AAD" w:rsidRDefault="00497094" w14:paraId="07AE202C" w14:textId="77777777">
                  <w:pPr>
                    <w:framePr w:hSpace="180" w:wrap="around" w:hAnchor="margin" w:vAnchor="text" w:xAlign="center" w:y="55"/>
                    <w:spacing w:before="40" w:after="40" w:line="240" w:lineRule="auto"/>
                    <w:rPr>
                      <w:rFonts w:ascii="Arial" w:hAnsi="Arial" w:eastAsia="Times New Roman" w:cs="Arial"/>
                      <w:b/>
                      <w:color w:val="000000"/>
                      <w:lang w:eastAsia="en-GB"/>
                    </w:rPr>
                  </w:pPr>
                  <w:r w:rsidRPr="00497094">
                    <w:rPr>
                      <w:rFonts w:ascii="Arial" w:hAnsi="Arial" w:eastAsia="Times New Roman" w:cs="Arial"/>
                      <w:b/>
                      <w:color w:val="000000"/>
                      <w:lang w:eastAsia="en-GB"/>
                    </w:rPr>
                    <w:t>Organisation</w:t>
                  </w:r>
                </w:p>
              </w:tc>
              <w:tc>
                <w:tcPr>
                  <w:tcW w:w="5528" w:type="dxa"/>
                  <w:shd w:val="clear" w:color="auto" w:fill="FFFFFF" w:themeFill="background1"/>
                </w:tcPr>
                <w:p w:rsidRPr="00497094" w:rsidR="00497094" w:rsidP="006C3AAD" w:rsidRDefault="00497094" w14:paraId="3E14DDE6" w14:textId="77777777">
                  <w:pPr>
                    <w:framePr w:hSpace="180" w:wrap="around" w:hAnchor="margin" w:vAnchor="text" w:xAlign="center" w:y="55"/>
                    <w:spacing w:before="40" w:after="40" w:line="240" w:lineRule="auto"/>
                    <w:rPr>
                      <w:rFonts w:ascii="Arial" w:hAnsi="Arial" w:eastAsia="Times New Roman" w:cs="Arial"/>
                      <w:b/>
                      <w:color w:val="000000"/>
                      <w:lang w:eastAsia="en-GB"/>
                    </w:rPr>
                  </w:pPr>
                  <w:r w:rsidRPr="00497094">
                    <w:rPr>
                      <w:rFonts w:ascii="Arial" w:hAnsi="Arial" w:eastAsia="Times New Roman" w:cs="Arial"/>
                      <w:b/>
                      <w:color w:val="000000"/>
                      <w:lang w:eastAsia="en-GB"/>
                    </w:rPr>
                    <w:t>Detail</w:t>
                  </w:r>
                </w:p>
              </w:tc>
              <w:tc>
                <w:tcPr>
                  <w:tcW w:w="1360" w:type="dxa"/>
                  <w:shd w:val="clear" w:color="auto" w:fill="FFFFFF" w:themeFill="background1"/>
                  <w:vAlign w:val="center"/>
                </w:tcPr>
                <w:p w:rsidRPr="00497094" w:rsidR="00497094" w:rsidP="006C3AAD" w:rsidRDefault="00497094" w14:paraId="419196F2" w14:textId="77777777">
                  <w:pPr>
                    <w:framePr w:hSpace="180" w:wrap="around" w:hAnchor="margin" w:vAnchor="text" w:xAlign="center" w:y="55"/>
                    <w:spacing w:before="40" w:after="40" w:line="240" w:lineRule="auto"/>
                    <w:jc w:val="center"/>
                    <w:rPr>
                      <w:rFonts w:ascii="Arial" w:hAnsi="Arial" w:eastAsia="Times New Roman" w:cs="Arial"/>
                      <w:b/>
                      <w:color w:val="000000"/>
                      <w:lang w:eastAsia="en-GB"/>
                    </w:rPr>
                  </w:pPr>
                  <w:r w:rsidRPr="00497094">
                    <w:rPr>
                      <w:rFonts w:ascii="Arial" w:hAnsi="Arial" w:eastAsia="Times New Roman" w:cs="Arial"/>
                      <w:b/>
                      <w:color w:val="000000"/>
                      <w:lang w:eastAsia="en-GB"/>
                    </w:rPr>
                    <w:t xml:space="preserve">Funding </w:t>
                  </w:r>
                </w:p>
                <w:p w:rsidRPr="00497094" w:rsidR="00497094" w:rsidP="006C3AAD" w:rsidRDefault="00497094" w14:paraId="0958AC51" w14:textId="77777777">
                  <w:pPr>
                    <w:framePr w:hSpace="180" w:wrap="around" w:hAnchor="margin" w:vAnchor="text" w:xAlign="center" w:y="55"/>
                    <w:spacing w:before="40" w:after="40" w:line="240" w:lineRule="auto"/>
                    <w:jc w:val="center"/>
                    <w:rPr>
                      <w:rFonts w:ascii="Arial" w:hAnsi="Arial" w:eastAsia="Times New Roman" w:cs="Arial"/>
                      <w:b/>
                      <w:color w:val="000000"/>
                      <w:lang w:eastAsia="en-GB"/>
                    </w:rPr>
                  </w:pPr>
                  <w:r w:rsidRPr="00497094">
                    <w:rPr>
                      <w:rFonts w:ascii="Arial" w:hAnsi="Arial" w:eastAsia="Times New Roman" w:cs="Arial"/>
                      <w:b/>
                      <w:color w:val="000000"/>
                      <w:lang w:eastAsia="en-GB"/>
                    </w:rPr>
                    <w:t>2022-2025</w:t>
                  </w:r>
                </w:p>
              </w:tc>
            </w:tr>
            <w:tr w:rsidRPr="00497094" w:rsidR="00497094" w:rsidTr="00A459D4" w14:paraId="038B4B2F" w14:textId="77777777">
              <w:trPr>
                <w:trHeight w:val="312"/>
              </w:trPr>
              <w:tc>
                <w:tcPr>
                  <w:tcW w:w="10186" w:type="dxa"/>
                  <w:gridSpan w:val="4"/>
                  <w:shd w:val="clear" w:color="auto" w:fill="FFFFFF" w:themeFill="background1"/>
                </w:tcPr>
                <w:p w:rsidRPr="00497094" w:rsidR="00497094" w:rsidP="006C3AAD" w:rsidRDefault="00497094" w14:paraId="442CBE3F" w14:textId="77777777">
                  <w:pPr>
                    <w:framePr w:hSpace="180" w:wrap="around" w:hAnchor="margin" w:vAnchor="text" w:xAlign="center" w:y="55"/>
                    <w:spacing w:before="40" w:after="40" w:line="240" w:lineRule="auto"/>
                    <w:rPr>
                      <w:rFonts w:ascii="Arial" w:hAnsi="Arial" w:eastAsia="Times New Roman" w:cs="Arial"/>
                      <w:b/>
                      <w:color w:val="000000"/>
                      <w:lang w:eastAsia="en-GB"/>
                    </w:rPr>
                  </w:pPr>
                  <w:r w:rsidRPr="00497094">
                    <w:rPr>
                      <w:rFonts w:ascii="Arial" w:hAnsi="Arial" w:eastAsia="Times New Roman" w:cs="Arial"/>
                      <w:b/>
                      <w:color w:val="000000"/>
                      <w:lang w:eastAsia="en-GB"/>
                    </w:rPr>
                    <w:t xml:space="preserve">IDVA and ISVA Uplift </w:t>
                  </w:r>
                </w:p>
              </w:tc>
            </w:tr>
            <w:tr w:rsidRPr="00497094" w:rsidR="00497094" w:rsidTr="00A459D4" w14:paraId="1F80B1DE" w14:textId="77777777">
              <w:trPr>
                <w:gridAfter w:val="1"/>
                <w:wAfter w:w="9" w:type="dxa"/>
                <w:trHeight w:val="595"/>
              </w:trPr>
              <w:tc>
                <w:tcPr>
                  <w:tcW w:w="3289" w:type="dxa"/>
                  <w:shd w:val="clear" w:color="000000" w:fill="FFFFFF"/>
                </w:tcPr>
                <w:p w:rsidRPr="00497094" w:rsidR="00497094" w:rsidP="006C3AAD" w:rsidRDefault="00497094" w14:paraId="11D00AD1" w14:textId="77777777">
                  <w:pPr>
                    <w:framePr w:hSpace="180" w:wrap="around" w:hAnchor="margin" w:vAnchor="text" w:xAlign="center" w:y="55"/>
                    <w:spacing w:before="40" w:after="40" w:line="240" w:lineRule="auto"/>
                    <w:rPr>
                      <w:rFonts w:ascii="Arial" w:hAnsi="Arial" w:eastAsia="Times New Roman" w:cs="Arial"/>
                      <w:color w:val="000000"/>
                      <w:lang w:eastAsia="en-GB"/>
                    </w:rPr>
                  </w:pPr>
                  <w:r w:rsidRPr="00497094">
                    <w:rPr>
                      <w:rFonts w:ascii="Arial" w:hAnsi="Arial" w:eastAsia="Times New Roman" w:cs="Arial"/>
                      <w:color w:val="000000"/>
                      <w:lang w:eastAsia="en-GB"/>
                    </w:rPr>
                    <w:t>Juno Women’s Aid</w:t>
                  </w:r>
                </w:p>
              </w:tc>
              <w:tc>
                <w:tcPr>
                  <w:tcW w:w="5528" w:type="dxa"/>
                  <w:shd w:val="clear" w:color="000000" w:fill="FFFFFF"/>
                </w:tcPr>
                <w:p w:rsidRPr="00497094" w:rsidR="00497094" w:rsidP="006C3AAD" w:rsidRDefault="00497094" w14:paraId="753BA500" w14:textId="77777777">
                  <w:pPr>
                    <w:framePr w:hSpace="180" w:wrap="around" w:hAnchor="margin" w:vAnchor="text" w:xAlign="center" w:y="55"/>
                    <w:spacing w:before="40" w:after="40"/>
                    <w:rPr>
                      <w:rFonts w:ascii="Arial" w:hAnsi="Arial" w:eastAsia="Times New Roman" w:cs="Arial"/>
                      <w:color w:val="000000"/>
                      <w:lang w:eastAsia="en-GB"/>
                    </w:rPr>
                  </w:pPr>
                  <w:r w:rsidRPr="00497094">
                    <w:rPr>
                      <w:rFonts w:ascii="Arial" w:hAnsi="Arial" w:cs="Arial"/>
                    </w:rPr>
                    <w:t>1 FTE Adult Family Court IDVA from May 2022</w:t>
                  </w:r>
                </w:p>
                <w:p w:rsidRPr="00497094" w:rsidR="00497094" w:rsidP="006C3AAD" w:rsidRDefault="00497094" w14:paraId="0C35F03B" w14:textId="77777777">
                  <w:pPr>
                    <w:framePr w:hSpace="180" w:wrap="around" w:hAnchor="margin" w:vAnchor="text" w:xAlign="center" w:y="55"/>
                    <w:spacing w:before="40" w:after="40"/>
                    <w:rPr>
                      <w:rFonts w:ascii="Arial" w:hAnsi="Arial" w:eastAsia="Times New Roman" w:cs="Arial"/>
                      <w:color w:val="000000"/>
                      <w:lang w:eastAsia="en-GB"/>
                    </w:rPr>
                  </w:pPr>
                  <w:r w:rsidRPr="00497094">
                    <w:rPr>
                      <w:rFonts w:ascii="Arial" w:hAnsi="Arial" w:cs="Arial"/>
                    </w:rPr>
                    <w:t>1 FTE CYP Family Court IDVA from July 2022</w:t>
                  </w:r>
                </w:p>
              </w:tc>
              <w:tc>
                <w:tcPr>
                  <w:tcW w:w="1360" w:type="dxa"/>
                  <w:shd w:val="clear" w:color="000000" w:fill="FFFFFF"/>
                  <w:vAlign w:val="center"/>
                </w:tcPr>
                <w:p w:rsidRPr="00497094" w:rsidR="00497094" w:rsidP="006C3AAD" w:rsidRDefault="00497094" w14:paraId="0C4DCB66" w14:textId="77777777">
                  <w:pPr>
                    <w:framePr w:hSpace="180" w:wrap="around" w:hAnchor="margin" w:vAnchor="text" w:xAlign="center" w:y="55"/>
                    <w:spacing w:before="40" w:after="40" w:line="240" w:lineRule="auto"/>
                    <w:jc w:val="right"/>
                    <w:rPr>
                      <w:rFonts w:ascii="Arial" w:hAnsi="Arial" w:eastAsia="Times New Roman" w:cs="Arial"/>
                      <w:color w:val="000000"/>
                      <w:lang w:eastAsia="en-GB"/>
                    </w:rPr>
                  </w:pPr>
                  <w:r w:rsidRPr="00497094">
                    <w:rPr>
                      <w:rFonts w:ascii="Arial" w:hAnsi="Arial" w:cs="Arial"/>
                    </w:rPr>
                    <w:t>£272,337.00</w:t>
                  </w:r>
                </w:p>
              </w:tc>
            </w:tr>
            <w:tr w:rsidRPr="00497094" w:rsidR="00497094" w:rsidTr="00A459D4" w14:paraId="41D49A21" w14:textId="77777777">
              <w:trPr>
                <w:gridAfter w:val="1"/>
                <w:wAfter w:w="9" w:type="dxa"/>
                <w:trHeight w:val="184"/>
              </w:trPr>
              <w:tc>
                <w:tcPr>
                  <w:tcW w:w="3289" w:type="dxa"/>
                  <w:shd w:val="clear" w:color="000000" w:fill="FFFFFF"/>
                </w:tcPr>
                <w:p w:rsidRPr="00497094" w:rsidR="00497094" w:rsidP="006C3AAD" w:rsidRDefault="00497094" w14:paraId="273452C3" w14:textId="77777777">
                  <w:pPr>
                    <w:framePr w:hSpace="180" w:wrap="around" w:hAnchor="margin" w:vAnchor="text" w:xAlign="center" w:y="55"/>
                    <w:spacing w:before="40" w:after="40" w:line="240" w:lineRule="auto"/>
                    <w:rPr>
                      <w:rFonts w:ascii="Arial" w:hAnsi="Arial" w:eastAsia="Times New Roman" w:cs="Arial"/>
                      <w:color w:val="000000"/>
                      <w:lang w:eastAsia="en-GB"/>
                    </w:rPr>
                  </w:pPr>
                  <w:r w:rsidRPr="00497094">
                    <w:rPr>
                      <w:rFonts w:ascii="Arial" w:hAnsi="Arial" w:eastAsia="Times New Roman" w:cs="Arial"/>
                      <w:color w:val="000000"/>
                      <w:lang w:eastAsia="en-GB"/>
                    </w:rPr>
                    <w:t>Nottinghamshire Women’s Aid</w:t>
                  </w:r>
                </w:p>
              </w:tc>
              <w:tc>
                <w:tcPr>
                  <w:tcW w:w="5528" w:type="dxa"/>
                  <w:shd w:val="clear" w:color="auto" w:fill="auto"/>
                </w:tcPr>
                <w:p w:rsidRPr="00497094" w:rsidR="00497094" w:rsidP="006C3AAD" w:rsidRDefault="00497094" w14:paraId="1D57D6C3" w14:textId="77777777">
                  <w:pPr>
                    <w:framePr w:hSpace="180" w:wrap="around" w:hAnchor="margin" w:vAnchor="text" w:xAlign="center" w:y="55"/>
                    <w:spacing w:before="40" w:after="40" w:line="240" w:lineRule="auto"/>
                    <w:rPr>
                      <w:rFonts w:ascii="Arial" w:hAnsi="Arial" w:cs="Arial"/>
                      <w:color w:val="000000"/>
                    </w:rPr>
                  </w:pPr>
                  <w:r w:rsidRPr="00497094">
                    <w:rPr>
                      <w:rFonts w:ascii="Arial" w:hAnsi="Arial" w:cs="Arial"/>
                      <w:color w:val="000000"/>
                    </w:rPr>
                    <w:t>1 FTE Family Court IDVA from July 2022</w:t>
                  </w:r>
                </w:p>
              </w:tc>
              <w:tc>
                <w:tcPr>
                  <w:tcW w:w="1360" w:type="dxa"/>
                  <w:shd w:val="clear" w:color="000000" w:fill="FFFFFF"/>
                  <w:vAlign w:val="center"/>
                </w:tcPr>
                <w:p w:rsidRPr="00497094" w:rsidR="00497094" w:rsidP="006C3AAD" w:rsidRDefault="00497094" w14:paraId="4DD6BB19" w14:textId="77777777">
                  <w:pPr>
                    <w:framePr w:hSpace="180" w:wrap="around" w:hAnchor="margin" w:vAnchor="text" w:xAlign="center" w:y="55"/>
                    <w:spacing w:before="40" w:after="40" w:line="240" w:lineRule="auto"/>
                    <w:jc w:val="right"/>
                    <w:rPr>
                      <w:rFonts w:ascii="Arial" w:hAnsi="Arial" w:eastAsia="Times New Roman" w:cs="Arial"/>
                      <w:color w:val="000000"/>
                      <w:lang w:eastAsia="en-GB"/>
                    </w:rPr>
                  </w:pPr>
                  <w:r w:rsidRPr="00497094">
                    <w:rPr>
                      <w:rFonts w:ascii="Arial" w:hAnsi="Arial" w:eastAsia="Times New Roman" w:cs="Arial"/>
                      <w:color w:val="000000"/>
                      <w:lang w:eastAsia="en-GB"/>
                    </w:rPr>
                    <w:t>£114,076.00</w:t>
                  </w:r>
                </w:p>
              </w:tc>
            </w:tr>
            <w:tr w:rsidRPr="00497094" w:rsidR="00497094" w:rsidTr="00A459D4" w14:paraId="3FB3A909" w14:textId="77777777">
              <w:trPr>
                <w:gridAfter w:val="1"/>
                <w:wAfter w:w="9" w:type="dxa"/>
                <w:trHeight w:val="111"/>
              </w:trPr>
              <w:tc>
                <w:tcPr>
                  <w:tcW w:w="3289" w:type="dxa"/>
                  <w:shd w:val="clear" w:color="auto" w:fill="auto"/>
                </w:tcPr>
                <w:p w:rsidRPr="00497094" w:rsidR="00497094" w:rsidP="006C3AAD" w:rsidRDefault="00497094" w14:paraId="1429BAFC" w14:textId="77777777">
                  <w:pPr>
                    <w:framePr w:hSpace="180" w:wrap="around" w:hAnchor="margin" w:vAnchor="text" w:xAlign="center" w:y="55"/>
                    <w:spacing w:before="40" w:after="40" w:line="240" w:lineRule="auto"/>
                    <w:rPr>
                      <w:rFonts w:ascii="Arial" w:hAnsi="Arial" w:eastAsia="Times New Roman" w:cs="Arial"/>
                      <w:bCs/>
                      <w:color w:val="000000"/>
                      <w:lang w:eastAsia="en-GB"/>
                    </w:rPr>
                  </w:pPr>
                  <w:proofErr w:type="spellStart"/>
                  <w:r w:rsidRPr="00497094">
                    <w:rPr>
                      <w:rFonts w:ascii="Arial" w:hAnsi="Arial" w:eastAsia="Times New Roman" w:cs="Arial"/>
                      <w:bCs/>
                      <w:color w:val="000000"/>
                      <w:lang w:eastAsia="en-GB"/>
                    </w:rPr>
                    <w:t>Deafinitely</w:t>
                  </w:r>
                  <w:proofErr w:type="spellEnd"/>
                  <w:r w:rsidRPr="00497094">
                    <w:rPr>
                      <w:rFonts w:ascii="Arial" w:hAnsi="Arial" w:eastAsia="Times New Roman" w:cs="Arial"/>
                      <w:bCs/>
                      <w:color w:val="000000"/>
                      <w:lang w:eastAsia="en-GB"/>
                    </w:rPr>
                    <w:t xml:space="preserve"> Women</w:t>
                  </w:r>
                </w:p>
              </w:tc>
              <w:tc>
                <w:tcPr>
                  <w:tcW w:w="5528" w:type="dxa"/>
                  <w:shd w:val="clear" w:color="auto" w:fill="auto"/>
                </w:tcPr>
                <w:p w:rsidRPr="00497094" w:rsidR="00497094" w:rsidP="006C3AAD" w:rsidRDefault="00497094" w14:paraId="1FF7049B" w14:textId="77777777">
                  <w:pPr>
                    <w:framePr w:hSpace="180" w:wrap="around" w:hAnchor="margin" w:vAnchor="text" w:xAlign="center" w:y="55"/>
                    <w:spacing w:before="40" w:after="40"/>
                    <w:rPr>
                      <w:rFonts w:ascii="Arial" w:hAnsi="Arial" w:eastAsia="Times New Roman" w:cs="Arial"/>
                      <w:color w:val="000000"/>
                    </w:rPr>
                  </w:pPr>
                  <w:r w:rsidRPr="00497094">
                    <w:rPr>
                      <w:rFonts w:ascii="Arial" w:hAnsi="Arial" w:cs="Arial"/>
                      <w:color w:val="000000"/>
                    </w:rPr>
                    <w:t>0.8 FTE IDVA for Deaf women from August 2022</w:t>
                  </w:r>
                </w:p>
              </w:tc>
              <w:tc>
                <w:tcPr>
                  <w:tcW w:w="1360" w:type="dxa"/>
                  <w:shd w:val="clear" w:color="000000" w:fill="FFFFFF"/>
                  <w:vAlign w:val="center"/>
                </w:tcPr>
                <w:p w:rsidRPr="00497094" w:rsidR="00497094" w:rsidP="006C3AAD" w:rsidRDefault="00497094" w14:paraId="6278647B" w14:textId="77777777">
                  <w:pPr>
                    <w:framePr w:hSpace="180" w:wrap="around" w:hAnchor="margin" w:vAnchor="text" w:xAlign="center" w:y="55"/>
                    <w:spacing w:before="40" w:after="40" w:line="240" w:lineRule="auto"/>
                    <w:jc w:val="right"/>
                    <w:rPr>
                      <w:rFonts w:ascii="Arial" w:hAnsi="Arial" w:eastAsia="Times New Roman" w:cs="Arial"/>
                      <w:b/>
                      <w:color w:val="000000"/>
                      <w:lang w:eastAsia="en-GB"/>
                    </w:rPr>
                  </w:pPr>
                  <w:r w:rsidRPr="00497094">
                    <w:rPr>
                      <w:rFonts w:ascii="Arial" w:hAnsi="Arial" w:cs="Arial"/>
                    </w:rPr>
                    <w:t>£121,336.00</w:t>
                  </w:r>
                </w:p>
              </w:tc>
            </w:tr>
            <w:tr w:rsidRPr="00497094" w:rsidR="00497094" w:rsidTr="00A459D4" w14:paraId="1C9D80B9" w14:textId="77777777">
              <w:trPr>
                <w:gridAfter w:val="1"/>
                <w:wAfter w:w="9" w:type="dxa"/>
                <w:trHeight w:val="111"/>
              </w:trPr>
              <w:tc>
                <w:tcPr>
                  <w:tcW w:w="3289" w:type="dxa"/>
                  <w:shd w:val="clear" w:color="auto" w:fill="auto"/>
                </w:tcPr>
                <w:p w:rsidRPr="00497094" w:rsidR="00497094" w:rsidP="006C3AAD" w:rsidRDefault="00497094" w14:paraId="6A689CC0" w14:textId="77777777">
                  <w:pPr>
                    <w:framePr w:hSpace="180" w:wrap="around" w:hAnchor="margin" w:vAnchor="text" w:xAlign="center" w:y="55"/>
                    <w:spacing w:before="40" w:after="40" w:line="240" w:lineRule="auto"/>
                    <w:rPr>
                      <w:rFonts w:ascii="Arial" w:hAnsi="Arial" w:eastAsia="Times New Roman" w:cs="Arial"/>
                      <w:b/>
                      <w:bCs/>
                      <w:color w:val="000000"/>
                      <w:lang w:eastAsia="en-GB"/>
                    </w:rPr>
                  </w:pPr>
                </w:p>
              </w:tc>
              <w:tc>
                <w:tcPr>
                  <w:tcW w:w="6888" w:type="dxa"/>
                  <w:gridSpan w:val="2"/>
                  <w:shd w:val="clear" w:color="auto" w:fill="auto"/>
                </w:tcPr>
                <w:p w:rsidRPr="00497094" w:rsidR="00497094" w:rsidP="006C3AAD" w:rsidRDefault="00497094" w14:paraId="4A5273D3" w14:textId="77777777">
                  <w:pPr>
                    <w:framePr w:hSpace="180" w:wrap="around" w:hAnchor="margin" w:vAnchor="text" w:xAlign="center" w:y="55"/>
                    <w:spacing w:before="40" w:after="40" w:line="240" w:lineRule="auto"/>
                    <w:jc w:val="right"/>
                    <w:rPr>
                      <w:rFonts w:ascii="Arial" w:hAnsi="Arial" w:cs="Arial"/>
                      <w:b/>
                      <w:bCs/>
                    </w:rPr>
                  </w:pPr>
                  <w:r w:rsidRPr="00497094">
                    <w:rPr>
                      <w:rFonts w:ascii="Arial" w:hAnsi="Arial" w:cs="Arial"/>
                      <w:b/>
                      <w:bCs/>
                    </w:rPr>
                    <w:t>£507,749.00</w:t>
                  </w:r>
                </w:p>
                <w:p w:rsidRPr="00497094" w:rsidR="00497094" w:rsidP="006C3AAD" w:rsidRDefault="00497094" w14:paraId="58324C14" w14:textId="77777777">
                  <w:pPr>
                    <w:framePr w:hSpace="180" w:wrap="around" w:hAnchor="margin" w:vAnchor="text" w:xAlign="center" w:y="55"/>
                    <w:spacing w:before="40" w:after="40" w:line="240" w:lineRule="auto"/>
                    <w:jc w:val="right"/>
                    <w:rPr>
                      <w:rFonts w:ascii="Arial" w:hAnsi="Arial" w:cs="Arial"/>
                      <w:b/>
                      <w:bCs/>
                    </w:rPr>
                  </w:pPr>
                  <w:r w:rsidRPr="00497094">
                    <w:rPr>
                      <w:rFonts w:ascii="Arial" w:hAnsi="Arial" w:cs="Arial"/>
                      <w:b/>
                      <w:bCs/>
                    </w:rPr>
                    <w:t>(</w:t>
                  </w:r>
                  <w:proofErr w:type="spellStart"/>
                  <w:r w:rsidRPr="00497094">
                    <w:rPr>
                      <w:rFonts w:ascii="Arial" w:hAnsi="Arial" w:cs="Arial"/>
                      <w:b/>
                      <w:bCs/>
                    </w:rPr>
                    <w:t>MoJ</w:t>
                  </w:r>
                  <w:proofErr w:type="spellEnd"/>
                  <w:r w:rsidRPr="00497094">
                    <w:rPr>
                      <w:rFonts w:ascii="Arial" w:hAnsi="Arial" w:cs="Arial"/>
                      <w:b/>
                      <w:bCs/>
                    </w:rPr>
                    <w:t xml:space="preserve"> IDVA allocation £496,412.00, PCC additional spend £11,337.00)</w:t>
                  </w:r>
                </w:p>
              </w:tc>
            </w:tr>
          </w:tbl>
          <w:p w:rsidRPr="00497094" w:rsidR="00497094" w:rsidP="00497094" w:rsidRDefault="00497094" w14:paraId="615FEA6F" w14:textId="77777777">
            <w:pPr>
              <w:rPr>
                <w:sz w:val="22"/>
              </w:rPr>
            </w:pPr>
          </w:p>
          <w:tbl>
            <w:tblPr>
              <w:tblW w:w="10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89"/>
              <w:gridCol w:w="5528"/>
              <w:gridCol w:w="1360"/>
              <w:gridCol w:w="9"/>
            </w:tblGrid>
            <w:tr w:rsidRPr="00497094" w:rsidR="00497094" w:rsidTr="00A459D4" w14:paraId="31332C8F" w14:textId="77777777">
              <w:trPr>
                <w:trHeight w:val="312"/>
              </w:trPr>
              <w:tc>
                <w:tcPr>
                  <w:tcW w:w="10186" w:type="dxa"/>
                  <w:gridSpan w:val="4"/>
                  <w:shd w:val="clear" w:color="auto" w:fill="FFFFFF" w:themeFill="background1"/>
                </w:tcPr>
                <w:p w:rsidRPr="00497094" w:rsidR="00497094" w:rsidP="006C3AAD" w:rsidRDefault="00497094" w14:paraId="37B18B20" w14:textId="77777777">
                  <w:pPr>
                    <w:framePr w:hSpace="180" w:wrap="around" w:hAnchor="margin" w:vAnchor="text" w:xAlign="center" w:y="55"/>
                    <w:spacing w:before="40" w:after="40" w:line="240" w:lineRule="auto"/>
                    <w:rPr>
                      <w:rFonts w:ascii="Arial" w:hAnsi="Arial" w:eastAsia="Times New Roman" w:cs="Arial"/>
                      <w:b/>
                      <w:color w:val="000000"/>
                      <w:lang w:eastAsia="en-GB"/>
                    </w:rPr>
                  </w:pPr>
                  <w:r w:rsidRPr="00497094">
                    <w:rPr>
                      <w:rFonts w:ascii="Arial" w:hAnsi="Arial" w:eastAsia="Times New Roman" w:cs="Arial"/>
                      <w:b/>
                      <w:color w:val="000000"/>
                      <w:lang w:eastAsia="en-GB"/>
                    </w:rPr>
                    <w:t xml:space="preserve">Domestic Abuse &amp; Sexual Violence Support Services </w:t>
                  </w:r>
                </w:p>
              </w:tc>
            </w:tr>
            <w:tr w:rsidRPr="00497094" w:rsidR="00497094" w:rsidTr="00A459D4" w14:paraId="1CFBD0B4" w14:textId="77777777">
              <w:trPr>
                <w:gridAfter w:val="1"/>
                <w:wAfter w:w="9" w:type="dxa"/>
                <w:trHeight w:val="184"/>
              </w:trPr>
              <w:tc>
                <w:tcPr>
                  <w:tcW w:w="3289" w:type="dxa"/>
                  <w:shd w:val="clear" w:color="000000" w:fill="FFFFFF"/>
                </w:tcPr>
                <w:p w:rsidRPr="00497094" w:rsidR="00497094" w:rsidP="006C3AAD" w:rsidRDefault="00497094" w14:paraId="13412CF0" w14:textId="77777777">
                  <w:pPr>
                    <w:framePr w:hSpace="180" w:wrap="around" w:hAnchor="margin" w:vAnchor="text" w:xAlign="center" w:y="55"/>
                    <w:spacing w:before="40" w:after="40" w:line="240" w:lineRule="auto"/>
                    <w:rPr>
                      <w:rFonts w:ascii="Arial" w:hAnsi="Arial" w:eastAsia="Times New Roman" w:cs="Arial"/>
                      <w:color w:val="000000"/>
                      <w:lang w:eastAsia="en-GB"/>
                    </w:rPr>
                  </w:pPr>
                  <w:r w:rsidRPr="00497094">
                    <w:rPr>
                      <w:rFonts w:ascii="Arial" w:hAnsi="Arial" w:eastAsia="Times New Roman" w:cs="Arial"/>
                      <w:color w:val="000000"/>
                      <w:lang w:eastAsia="en-GB"/>
                    </w:rPr>
                    <w:lastRenderedPageBreak/>
                    <w:t>Nottinghamshire Women’s Aid</w:t>
                  </w:r>
                </w:p>
              </w:tc>
              <w:tc>
                <w:tcPr>
                  <w:tcW w:w="5528" w:type="dxa"/>
                  <w:shd w:val="clear" w:color="auto" w:fill="auto"/>
                </w:tcPr>
                <w:p w:rsidRPr="00497094" w:rsidR="00497094" w:rsidP="006C3AAD" w:rsidRDefault="00497094" w14:paraId="4665B580" w14:textId="77777777">
                  <w:pPr>
                    <w:framePr w:hSpace="180" w:wrap="around" w:hAnchor="margin" w:vAnchor="text" w:xAlign="center" w:y="55"/>
                    <w:spacing w:before="40" w:after="40"/>
                    <w:rPr>
                      <w:rFonts w:ascii="Arial" w:hAnsi="Arial" w:eastAsia="Times New Roman" w:cs="Arial"/>
                      <w:color w:val="000000"/>
                    </w:rPr>
                  </w:pPr>
                  <w:r w:rsidRPr="00497094">
                    <w:rPr>
                      <w:rFonts w:ascii="Arial" w:hAnsi="Arial" w:cs="Arial"/>
                      <w:color w:val="000000"/>
                    </w:rPr>
                    <w:t xml:space="preserve">0.5 FTE CYP IDVA from July 2022 </w:t>
                  </w:r>
                </w:p>
              </w:tc>
              <w:tc>
                <w:tcPr>
                  <w:tcW w:w="1360" w:type="dxa"/>
                  <w:shd w:val="clear" w:color="000000" w:fill="FFFFFF"/>
                  <w:vAlign w:val="center"/>
                </w:tcPr>
                <w:p w:rsidRPr="00497094" w:rsidR="00497094" w:rsidP="006C3AAD" w:rsidRDefault="00497094" w14:paraId="46F0BFD3" w14:textId="77777777">
                  <w:pPr>
                    <w:framePr w:hSpace="180" w:wrap="around" w:hAnchor="margin" w:vAnchor="text" w:xAlign="center" w:y="55"/>
                    <w:spacing w:before="40" w:after="40" w:line="240" w:lineRule="auto"/>
                    <w:jc w:val="right"/>
                    <w:rPr>
                      <w:rFonts w:ascii="Arial" w:hAnsi="Arial" w:eastAsia="Times New Roman" w:cs="Arial"/>
                      <w:color w:val="000000"/>
                      <w:lang w:eastAsia="en-GB"/>
                    </w:rPr>
                  </w:pPr>
                  <w:r w:rsidRPr="00497094">
                    <w:rPr>
                      <w:rFonts w:ascii="Arial" w:hAnsi="Arial" w:eastAsia="Times New Roman" w:cs="Arial"/>
                      <w:color w:val="000000"/>
                      <w:lang w:eastAsia="en-GB"/>
                    </w:rPr>
                    <w:t>£70,697.00</w:t>
                  </w:r>
                </w:p>
              </w:tc>
            </w:tr>
            <w:tr w:rsidRPr="00497094" w:rsidR="00497094" w:rsidTr="00A459D4" w14:paraId="63890D6E" w14:textId="77777777">
              <w:trPr>
                <w:gridAfter w:val="1"/>
                <w:wAfter w:w="9" w:type="dxa"/>
                <w:trHeight w:val="55"/>
              </w:trPr>
              <w:tc>
                <w:tcPr>
                  <w:tcW w:w="3289" w:type="dxa"/>
                  <w:shd w:val="clear" w:color="000000" w:fill="FFFFFF"/>
                </w:tcPr>
                <w:p w:rsidRPr="00497094" w:rsidR="00497094" w:rsidP="006C3AAD" w:rsidRDefault="00497094" w14:paraId="03825512" w14:textId="77777777">
                  <w:pPr>
                    <w:framePr w:hSpace="180" w:wrap="around" w:hAnchor="margin" w:vAnchor="text" w:xAlign="center" w:y="55"/>
                    <w:spacing w:before="40" w:after="40" w:line="240" w:lineRule="auto"/>
                    <w:rPr>
                      <w:rFonts w:ascii="Arial" w:hAnsi="Arial" w:eastAsia="Times New Roman" w:cs="Arial"/>
                      <w:color w:val="000000"/>
                      <w:lang w:eastAsia="en-GB"/>
                    </w:rPr>
                  </w:pPr>
                  <w:r w:rsidRPr="00497094">
                    <w:rPr>
                      <w:rFonts w:ascii="Arial" w:hAnsi="Arial" w:eastAsia="Times New Roman" w:cs="Arial"/>
                      <w:color w:val="000000"/>
                      <w:lang w:eastAsia="en-GB"/>
                    </w:rPr>
                    <w:t>NIDAS</w:t>
                  </w:r>
                </w:p>
              </w:tc>
              <w:tc>
                <w:tcPr>
                  <w:tcW w:w="5528" w:type="dxa"/>
                  <w:shd w:val="clear" w:color="auto" w:fill="auto"/>
                </w:tcPr>
                <w:p w:rsidRPr="00497094" w:rsidR="00497094" w:rsidP="006C3AAD" w:rsidRDefault="00497094" w14:paraId="3A06588C" w14:textId="77777777">
                  <w:pPr>
                    <w:framePr w:hSpace="180" w:wrap="around" w:hAnchor="margin" w:vAnchor="text" w:xAlign="center" w:y="55"/>
                    <w:spacing w:before="40" w:after="40"/>
                    <w:rPr>
                      <w:rFonts w:ascii="Arial" w:hAnsi="Arial" w:eastAsia="Times New Roman" w:cs="Arial"/>
                      <w:color w:val="000000"/>
                    </w:rPr>
                  </w:pPr>
                  <w:r w:rsidRPr="00497094">
                    <w:rPr>
                      <w:rFonts w:ascii="Arial" w:hAnsi="Arial" w:cs="Arial"/>
                      <w:color w:val="000000"/>
                    </w:rPr>
                    <w:t>1 FTE CYP IDVA to be funded from May 22</w:t>
                  </w:r>
                </w:p>
              </w:tc>
              <w:tc>
                <w:tcPr>
                  <w:tcW w:w="1360" w:type="dxa"/>
                  <w:shd w:val="clear" w:color="000000" w:fill="FFFFFF"/>
                  <w:vAlign w:val="center"/>
                </w:tcPr>
                <w:p w:rsidRPr="00497094" w:rsidR="00497094" w:rsidP="006C3AAD" w:rsidRDefault="00497094" w14:paraId="207FD7DD" w14:textId="77777777">
                  <w:pPr>
                    <w:framePr w:hSpace="180" w:wrap="around" w:hAnchor="margin" w:vAnchor="text" w:xAlign="center" w:y="55"/>
                    <w:spacing w:before="40" w:after="40" w:line="240" w:lineRule="auto"/>
                    <w:jc w:val="right"/>
                    <w:rPr>
                      <w:rFonts w:ascii="Arial" w:hAnsi="Arial" w:eastAsia="Times New Roman" w:cs="Arial"/>
                      <w:color w:val="000000"/>
                      <w:lang w:eastAsia="en-GB"/>
                    </w:rPr>
                  </w:pPr>
                  <w:r w:rsidRPr="00497094">
                    <w:rPr>
                      <w:rFonts w:ascii="Arial" w:hAnsi="Arial" w:cs="Arial"/>
                    </w:rPr>
                    <w:t>£116,252.00</w:t>
                  </w:r>
                </w:p>
              </w:tc>
            </w:tr>
            <w:tr w:rsidRPr="00497094" w:rsidR="00497094" w:rsidTr="00A459D4" w14:paraId="062EDBC8" w14:textId="77777777">
              <w:trPr>
                <w:gridAfter w:val="1"/>
                <w:wAfter w:w="9" w:type="dxa"/>
                <w:trHeight w:val="55"/>
              </w:trPr>
              <w:tc>
                <w:tcPr>
                  <w:tcW w:w="3289" w:type="dxa"/>
                  <w:shd w:val="clear" w:color="auto" w:fill="auto"/>
                </w:tcPr>
                <w:p w:rsidRPr="00497094" w:rsidR="00497094" w:rsidP="006C3AAD" w:rsidRDefault="00497094" w14:paraId="1BD50E21" w14:textId="77777777">
                  <w:pPr>
                    <w:framePr w:hSpace="180" w:wrap="around" w:hAnchor="margin" w:vAnchor="text" w:xAlign="center" w:y="55"/>
                    <w:spacing w:before="40" w:after="40" w:line="240" w:lineRule="auto"/>
                    <w:rPr>
                      <w:rFonts w:ascii="Arial" w:hAnsi="Arial" w:eastAsia="Times New Roman" w:cs="Arial"/>
                      <w:color w:val="000000"/>
                      <w:lang w:eastAsia="en-GB"/>
                    </w:rPr>
                  </w:pPr>
                  <w:r w:rsidRPr="00497094">
                    <w:rPr>
                      <w:rFonts w:ascii="Arial" w:hAnsi="Arial" w:eastAsia="Times New Roman" w:cs="Arial"/>
                      <w:color w:val="000000"/>
                      <w:lang w:eastAsia="en-GB"/>
                    </w:rPr>
                    <w:t>Nottingham Muslim Women’s Network</w:t>
                  </w:r>
                </w:p>
              </w:tc>
              <w:tc>
                <w:tcPr>
                  <w:tcW w:w="5528" w:type="dxa"/>
                  <w:shd w:val="clear" w:color="auto" w:fill="auto"/>
                </w:tcPr>
                <w:p w:rsidRPr="00497094" w:rsidR="00497094" w:rsidP="006C3AAD" w:rsidRDefault="00497094" w14:paraId="578BC14F" w14:textId="77777777">
                  <w:pPr>
                    <w:framePr w:hSpace="180" w:wrap="around" w:hAnchor="margin" w:vAnchor="text" w:xAlign="center" w:y="55"/>
                    <w:spacing w:before="40" w:after="40" w:line="240" w:lineRule="auto"/>
                    <w:rPr>
                      <w:rFonts w:ascii="Arial" w:hAnsi="Arial" w:eastAsia="Times New Roman" w:cs="Arial"/>
                      <w:color w:val="000000"/>
                      <w:lang w:eastAsia="en-GB"/>
                    </w:rPr>
                  </w:pPr>
                  <w:r w:rsidRPr="00497094">
                    <w:rPr>
                      <w:rFonts w:ascii="Arial" w:hAnsi="Arial" w:cs="Arial"/>
                      <w:noProof/>
                    </w:rPr>
                    <w:t>DA Support Worker</w:t>
                  </w:r>
                </w:p>
              </w:tc>
              <w:tc>
                <w:tcPr>
                  <w:tcW w:w="1360" w:type="dxa"/>
                  <w:shd w:val="clear" w:color="000000" w:fill="FFFFFF"/>
                  <w:vAlign w:val="center"/>
                </w:tcPr>
                <w:p w:rsidRPr="00497094" w:rsidR="00497094" w:rsidP="006C3AAD" w:rsidRDefault="00497094" w14:paraId="2783CBD1" w14:textId="77777777">
                  <w:pPr>
                    <w:framePr w:hSpace="180" w:wrap="around" w:hAnchor="margin" w:vAnchor="text" w:xAlign="center" w:y="55"/>
                    <w:spacing w:before="40" w:after="40" w:line="240" w:lineRule="auto"/>
                    <w:jc w:val="right"/>
                    <w:rPr>
                      <w:rFonts w:ascii="Arial" w:hAnsi="Arial" w:eastAsia="Times New Roman" w:cs="Arial"/>
                      <w:color w:val="000000"/>
                      <w:lang w:eastAsia="en-GB"/>
                    </w:rPr>
                  </w:pPr>
                  <w:r w:rsidRPr="00497094">
                    <w:rPr>
                      <w:rFonts w:ascii="Arial" w:hAnsi="Arial" w:cs="Arial"/>
                      <w:noProof/>
                    </w:rPr>
                    <w:t>£78,336.00</w:t>
                  </w:r>
                </w:p>
              </w:tc>
            </w:tr>
            <w:tr w:rsidRPr="00497094" w:rsidR="00497094" w:rsidTr="00A459D4" w14:paraId="79EE92E9" w14:textId="77777777">
              <w:trPr>
                <w:gridAfter w:val="1"/>
                <w:wAfter w:w="9" w:type="dxa"/>
                <w:trHeight w:val="251"/>
              </w:trPr>
              <w:tc>
                <w:tcPr>
                  <w:tcW w:w="3289" w:type="dxa"/>
                  <w:shd w:val="clear" w:color="auto" w:fill="auto"/>
                </w:tcPr>
                <w:p w:rsidRPr="00497094" w:rsidR="00497094" w:rsidP="006C3AAD" w:rsidRDefault="00497094" w14:paraId="4EB24CBD" w14:textId="77777777">
                  <w:pPr>
                    <w:framePr w:hSpace="180" w:wrap="around" w:hAnchor="margin" w:vAnchor="text" w:xAlign="center" w:y="55"/>
                    <w:spacing w:before="40" w:after="40" w:line="240" w:lineRule="auto"/>
                    <w:rPr>
                      <w:rFonts w:ascii="Arial" w:hAnsi="Arial" w:eastAsia="Times New Roman" w:cs="Arial"/>
                      <w:color w:val="000000"/>
                      <w:lang w:eastAsia="en-GB"/>
                    </w:rPr>
                  </w:pPr>
                  <w:r w:rsidRPr="00497094">
                    <w:rPr>
                      <w:rFonts w:ascii="Arial" w:hAnsi="Arial" w:eastAsia="Times New Roman" w:cs="Arial"/>
                      <w:color w:val="000000"/>
                      <w:lang w:eastAsia="en-GB"/>
                    </w:rPr>
                    <w:t xml:space="preserve">We R Here </w:t>
                  </w:r>
                </w:p>
              </w:tc>
              <w:tc>
                <w:tcPr>
                  <w:tcW w:w="5528" w:type="dxa"/>
                  <w:shd w:val="clear" w:color="auto" w:fill="auto"/>
                </w:tcPr>
                <w:p w:rsidRPr="00497094" w:rsidR="00497094" w:rsidP="006C3AAD" w:rsidRDefault="00497094" w14:paraId="2936DAA2" w14:textId="77777777">
                  <w:pPr>
                    <w:framePr w:hSpace="180" w:wrap="around" w:hAnchor="margin" w:vAnchor="text" w:xAlign="center" w:y="55"/>
                    <w:spacing w:before="40" w:after="40" w:line="240" w:lineRule="auto"/>
                    <w:rPr>
                      <w:rFonts w:ascii="Arial" w:hAnsi="Arial" w:eastAsia="Times New Roman" w:cs="Arial"/>
                      <w:color w:val="000000"/>
                      <w:lang w:eastAsia="en-GB"/>
                    </w:rPr>
                  </w:pPr>
                  <w:r w:rsidRPr="00497094">
                    <w:rPr>
                      <w:rFonts w:ascii="Arial" w:hAnsi="Arial" w:eastAsia="Times New Roman" w:cs="Arial"/>
                      <w:color w:val="000000"/>
                      <w:lang w:eastAsia="en-GB"/>
                    </w:rPr>
                    <w:t>DA Therapy- County</w:t>
                  </w:r>
                </w:p>
              </w:tc>
              <w:tc>
                <w:tcPr>
                  <w:tcW w:w="1360" w:type="dxa"/>
                  <w:shd w:val="clear" w:color="000000" w:fill="FFFFFF"/>
                  <w:vAlign w:val="center"/>
                </w:tcPr>
                <w:p w:rsidRPr="00497094" w:rsidR="00497094" w:rsidP="006C3AAD" w:rsidRDefault="00497094" w14:paraId="386E48E0" w14:textId="77777777">
                  <w:pPr>
                    <w:framePr w:hSpace="180" w:wrap="around" w:hAnchor="margin" w:vAnchor="text" w:xAlign="center" w:y="55"/>
                    <w:spacing w:before="40" w:after="40" w:line="240" w:lineRule="auto"/>
                    <w:jc w:val="right"/>
                    <w:rPr>
                      <w:rFonts w:ascii="Arial" w:hAnsi="Arial" w:eastAsia="Times New Roman" w:cs="Arial"/>
                      <w:color w:val="000000"/>
                      <w:lang w:eastAsia="en-GB"/>
                    </w:rPr>
                  </w:pPr>
                  <w:r w:rsidRPr="00497094">
                    <w:rPr>
                      <w:rFonts w:ascii="Arial" w:hAnsi="Arial" w:cs="Arial"/>
                    </w:rPr>
                    <w:t>£58,920.00</w:t>
                  </w:r>
                </w:p>
              </w:tc>
            </w:tr>
            <w:tr w:rsidRPr="00497094" w:rsidR="00497094" w:rsidTr="00A459D4" w14:paraId="5EB837C7" w14:textId="77777777">
              <w:trPr>
                <w:gridAfter w:val="1"/>
                <w:wAfter w:w="9" w:type="dxa"/>
                <w:trHeight w:val="60"/>
              </w:trPr>
              <w:tc>
                <w:tcPr>
                  <w:tcW w:w="3289" w:type="dxa"/>
                  <w:shd w:val="clear" w:color="auto" w:fill="auto"/>
                </w:tcPr>
                <w:p w:rsidRPr="00497094" w:rsidR="00497094" w:rsidP="006C3AAD" w:rsidRDefault="00497094" w14:paraId="5086F72B" w14:textId="77777777">
                  <w:pPr>
                    <w:framePr w:hSpace="180" w:wrap="around" w:hAnchor="margin" w:vAnchor="text" w:xAlign="center" w:y="55"/>
                    <w:spacing w:before="40" w:after="40" w:line="240" w:lineRule="auto"/>
                    <w:rPr>
                      <w:rFonts w:ascii="Arial" w:hAnsi="Arial" w:eastAsia="Times New Roman" w:cs="Arial"/>
                      <w:color w:val="000000"/>
                      <w:lang w:eastAsia="en-GB"/>
                    </w:rPr>
                  </w:pPr>
                  <w:r w:rsidRPr="00497094">
                    <w:rPr>
                      <w:rFonts w:ascii="Arial" w:hAnsi="Arial" w:eastAsia="Times New Roman" w:cs="Arial"/>
                      <w:color w:val="000000"/>
                      <w:lang w:eastAsia="en-GB"/>
                    </w:rPr>
                    <w:t xml:space="preserve">Nottingham Women’s Centre </w:t>
                  </w:r>
                </w:p>
              </w:tc>
              <w:tc>
                <w:tcPr>
                  <w:tcW w:w="5528" w:type="dxa"/>
                  <w:shd w:val="clear" w:color="auto" w:fill="auto"/>
                </w:tcPr>
                <w:p w:rsidRPr="00497094" w:rsidR="00497094" w:rsidP="006C3AAD" w:rsidRDefault="00497094" w14:paraId="64C516A5" w14:textId="77777777">
                  <w:pPr>
                    <w:framePr w:hSpace="180" w:wrap="around" w:hAnchor="margin" w:vAnchor="text" w:xAlign="center" w:y="55"/>
                    <w:spacing w:before="40" w:after="40" w:line="240" w:lineRule="auto"/>
                    <w:rPr>
                      <w:rFonts w:ascii="Arial" w:hAnsi="Arial" w:eastAsia="Times New Roman" w:cs="Arial"/>
                      <w:color w:val="000000"/>
                      <w:lang w:eastAsia="en-GB"/>
                    </w:rPr>
                  </w:pPr>
                  <w:r w:rsidRPr="00497094">
                    <w:rPr>
                      <w:rFonts w:ascii="Arial" w:hAnsi="Arial" w:eastAsia="Times New Roman" w:cs="Arial"/>
                      <w:color w:val="000000"/>
                      <w:lang w:eastAsia="en-GB"/>
                    </w:rPr>
                    <w:t xml:space="preserve">DA Therapy - City and County South </w:t>
                  </w:r>
                </w:p>
                <w:p w:rsidRPr="00497094" w:rsidR="00497094" w:rsidP="006C3AAD" w:rsidRDefault="00497094" w14:paraId="7802929A" w14:textId="77777777">
                  <w:pPr>
                    <w:framePr w:hSpace="180" w:wrap="around" w:hAnchor="margin" w:vAnchor="text" w:xAlign="center" w:y="55"/>
                    <w:spacing w:before="40" w:after="40" w:line="240" w:lineRule="auto"/>
                    <w:rPr>
                      <w:rFonts w:ascii="Arial" w:hAnsi="Arial" w:eastAsia="Times New Roman" w:cs="Arial"/>
                      <w:color w:val="000000"/>
                      <w:lang w:eastAsia="en-GB"/>
                    </w:rPr>
                  </w:pPr>
                  <w:r w:rsidRPr="00497094">
                    <w:rPr>
                      <w:rFonts w:ascii="Arial" w:hAnsi="Arial" w:eastAsia="Times New Roman" w:cs="Arial"/>
                      <w:color w:val="000000"/>
                      <w:lang w:eastAsia="en-GB"/>
                    </w:rPr>
                    <w:t>DA therapy - Group work and resources DA therapy</w:t>
                  </w:r>
                </w:p>
              </w:tc>
              <w:tc>
                <w:tcPr>
                  <w:tcW w:w="1360" w:type="dxa"/>
                  <w:shd w:val="clear" w:color="000000" w:fill="FFFFFF"/>
                  <w:vAlign w:val="center"/>
                </w:tcPr>
                <w:p w:rsidRPr="00497094" w:rsidR="00497094" w:rsidP="006C3AAD" w:rsidRDefault="00497094" w14:paraId="15BF15E9" w14:textId="77777777">
                  <w:pPr>
                    <w:framePr w:hSpace="180" w:wrap="around" w:hAnchor="margin" w:vAnchor="text" w:xAlign="center" w:y="55"/>
                    <w:spacing w:before="40" w:after="40" w:line="240" w:lineRule="auto"/>
                    <w:jc w:val="right"/>
                    <w:rPr>
                      <w:rFonts w:ascii="Arial" w:hAnsi="Arial" w:eastAsia="Times New Roman" w:cs="Arial"/>
                      <w:color w:val="000000"/>
                      <w:lang w:eastAsia="en-GB"/>
                    </w:rPr>
                  </w:pPr>
                  <w:r w:rsidRPr="00497094">
                    <w:rPr>
                      <w:rFonts w:ascii="Arial" w:hAnsi="Arial" w:cs="Arial"/>
                    </w:rPr>
                    <w:t>£108,924.00</w:t>
                  </w:r>
                </w:p>
              </w:tc>
            </w:tr>
            <w:tr w:rsidRPr="00497094" w:rsidR="00497094" w:rsidTr="00A459D4" w14:paraId="6B358BDF" w14:textId="77777777">
              <w:trPr>
                <w:gridAfter w:val="1"/>
                <w:wAfter w:w="9" w:type="dxa"/>
                <w:trHeight w:val="111"/>
              </w:trPr>
              <w:tc>
                <w:tcPr>
                  <w:tcW w:w="3289" w:type="dxa"/>
                  <w:shd w:val="clear" w:color="auto" w:fill="auto"/>
                </w:tcPr>
                <w:p w:rsidRPr="00497094" w:rsidR="00497094" w:rsidP="006C3AAD" w:rsidRDefault="00497094" w14:paraId="5C40A69B" w14:textId="77777777">
                  <w:pPr>
                    <w:framePr w:hSpace="180" w:wrap="around" w:hAnchor="margin" w:vAnchor="text" w:xAlign="center" w:y="55"/>
                    <w:spacing w:before="40" w:after="40" w:line="240" w:lineRule="auto"/>
                    <w:rPr>
                      <w:rFonts w:ascii="Arial" w:hAnsi="Arial" w:eastAsia="Times New Roman" w:cs="Arial"/>
                      <w:bCs/>
                      <w:color w:val="000000"/>
                      <w:lang w:eastAsia="en-GB"/>
                    </w:rPr>
                  </w:pPr>
                  <w:r w:rsidRPr="00497094">
                    <w:rPr>
                      <w:rFonts w:ascii="Arial" w:hAnsi="Arial" w:eastAsia="Times New Roman" w:cs="Arial"/>
                      <w:bCs/>
                      <w:color w:val="000000"/>
                      <w:lang w:eastAsia="en-GB"/>
                    </w:rPr>
                    <w:t>Al-</w:t>
                  </w:r>
                  <w:proofErr w:type="spellStart"/>
                  <w:r w:rsidRPr="00497094">
                    <w:rPr>
                      <w:rFonts w:ascii="Arial" w:hAnsi="Arial" w:eastAsia="Times New Roman" w:cs="Arial"/>
                      <w:bCs/>
                      <w:color w:val="000000"/>
                      <w:lang w:eastAsia="en-GB"/>
                    </w:rPr>
                    <w:t>Hurraya</w:t>
                  </w:r>
                  <w:proofErr w:type="spellEnd"/>
                </w:p>
              </w:tc>
              <w:tc>
                <w:tcPr>
                  <w:tcW w:w="5528" w:type="dxa"/>
                  <w:shd w:val="clear" w:color="auto" w:fill="auto"/>
                </w:tcPr>
                <w:p w:rsidRPr="00497094" w:rsidR="00497094" w:rsidP="006C3AAD" w:rsidRDefault="00497094" w14:paraId="374475EE" w14:textId="77777777">
                  <w:pPr>
                    <w:framePr w:hSpace="180" w:wrap="around" w:hAnchor="margin" w:vAnchor="text" w:xAlign="center" w:y="55"/>
                    <w:spacing w:before="40" w:after="40"/>
                    <w:rPr>
                      <w:rFonts w:ascii="Arial" w:hAnsi="Arial" w:eastAsia="Times New Roman" w:cs="Arial"/>
                      <w:color w:val="000000"/>
                    </w:rPr>
                  </w:pPr>
                  <w:r w:rsidRPr="00497094">
                    <w:rPr>
                      <w:rFonts w:ascii="Arial" w:hAnsi="Arial" w:cs="Arial"/>
                      <w:color w:val="000000"/>
                    </w:rPr>
                    <w:t>Support Worker to help women access commissioned services</w:t>
                  </w:r>
                </w:p>
                <w:p w:rsidRPr="00497094" w:rsidR="00497094" w:rsidP="006C3AAD" w:rsidRDefault="00497094" w14:paraId="586CFB55" w14:textId="77777777">
                  <w:pPr>
                    <w:framePr w:hSpace="180" w:wrap="around" w:hAnchor="margin" w:vAnchor="text" w:xAlign="center" w:y="55"/>
                    <w:spacing w:before="40" w:after="40"/>
                    <w:rPr>
                      <w:rFonts w:ascii="Arial" w:hAnsi="Arial" w:eastAsia="Times New Roman" w:cs="Arial"/>
                      <w:color w:val="000000"/>
                    </w:rPr>
                  </w:pPr>
                  <w:r w:rsidRPr="00497094">
                    <w:rPr>
                      <w:rFonts w:ascii="Arial" w:hAnsi="Arial" w:cs="Arial"/>
                      <w:color w:val="000000"/>
                    </w:rPr>
                    <w:t xml:space="preserve">DA Therapy – City </w:t>
                  </w:r>
                </w:p>
              </w:tc>
              <w:tc>
                <w:tcPr>
                  <w:tcW w:w="1360" w:type="dxa"/>
                  <w:shd w:val="clear" w:color="000000" w:fill="FFFFFF"/>
                  <w:vAlign w:val="center"/>
                </w:tcPr>
                <w:p w:rsidRPr="00497094" w:rsidR="00497094" w:rsidP="006C3AAD" w:rsidRDefault="00497094" w14:paraId="67F2DDD8" w14:textId="77777777">
                  <w:pPr>
                    <w:framePr w:hSpace="180" w:wrap="around" w:hAnchor="margin" w:vAnchor="text" w:xAlign="center" w:y="55"/>
                    <w:spacing w:before="40" w:after="40" w:line="240" w:lineRule="auto"/>
                    <w:jc w:val="right"/>
                    <w:rPr>
                      <w:rFonts w:ascii="Arial" w:hAnsi="Arial" w:cs="Arial"/>
                    </w:rPr>
                  </w:pPr>
                  <w:r w:rsidRPr="00497094">
                    <w:rPr>
                      <w:rFonts w:ascii="Arial" w:hAnsi="Arial" w:cs="Arial"/>
                      <w:noProof/>
                    </w:rPr>
                    <w:t>£186,390.00</w:t>
                  </w:r>
                </w:p>
              </w:tc>
            </w:tr>
            <w:tr w:rsidRPr="00497094" w:rsidR="00497094" w:rsidTr="00A459D4" w14:paraId="4505F11D" w14:textId="77777777">
              <w:trPr>
                <w:gridAfter w:val="1"/>
                <w:wAfter w:w="9" w:type="dxa"/>
                <w:trHeight w:val="94"/>
              </w:trPr>
              <w:tc>
                <w:tcPr>
                  <w:tcW w:w="3289" w:type="dxa"/>
                  <w:shd w:val="clear" w:color="000000" w:fill="FFFFFF"/>
                </w:tcPr>
                <w:p w:rsidRPr="00497094" w:rsidR="00497094" w:rsidP="006C3AAD" w:rsidRDefault="00497094" w14:paraId="0043D324" w14:textId="77777777">
                  <w:pPr>
                    <w:framePr w:hSpace="180" w:wrap="around" w:hAnchor="margin" w:vAnchor="text" w:xAlign="center" w:y="55"/>
                    <w:spacing w:before="40" w:after="40" w:line="240" w:lineRule="auto"/>
                    <w:rPr>
                      <w:rFonts w:ascii="Arial" w:hAnsi="Arial" w:eastAsia="Times New Roman" w:cs="Arial"/>
                      <w:color w:val="000000"/>
                      <w:lang w:eastAsia="en-GB"/>
                    </w:rPr>
                  </w:pPr>
                  <w:proofErr w:type="spellStart"/>
                  <w:r w:rsidRPr="00497094">
                    <w:rPr>
                      <w:rFonts w:ascii="Arial" w:hAnsi="Arial" w:eastAsia="Times New Roman" w:cs="Arial"/>
                      <w:color w:val="000000"/>
                      <w:lang w:eastAsia="en-GB"/>
                    </w:rPr>
                    <w:t>Imara</w:t>
                  </w:r>
                  <w:proofErr w:type="spellEnd"/>
                  <w:r w:rsidRPr="00497094">
                    <w:rPr>
                      <w:rFonts w:ascii="Arial" w:hAnsi="Arial" w:eastAsia="Times New Roman" w:cs="Arial"/>
                      <w:color w:val="000000"/>
                      <w:lang w:eastAsia="en-GB"/>
                    </w:rPr>
                    <w:t xml:space="preserve"> </w:t>
                  </w:r>
                </w:p>
              </w:tc>
              <w:tc>
                <w:tcPr>
                  <w:tcW w:w="5528" w:type="dxa"/>
                  <w:shd w:val="clear" w:color="auto" w:fill="auto"/>
                </w:tcPr>
                <w:p w:rsidRPr="00497094" w:rsidR="00497094" w:rsidP="006C3AAD" w:rsidRDefault="00497094" w14:paraId="4507B98F" w14:textId="77777777">
                  <w:pPr>
                    <w:framePr w:hSpace="180" w:wrap="around" w:hAnchor="margin" w:vAnchor="text" w:xAlign="center" w:y="55"/>
                    <w:spacing w:before="40" w:after="40"/>
                    <w:rPr>
                      <w:rFonts w:ascii="Arial" w:hAnsi="Arial" w:eastAsia="Times New Roman" w:cs="Arial"/>
                      <w:color w:val="000000"/>
                    </w:rPr>
                  </w:pPr>
                  <w:r w:rsidRPr="00497094">
                    <w:rPr>
                      <w:rFonts w:ascii="Arial" w:hAnsi="Arial" w:cs="Arial"/>
                      <w:color w:val="000000"/>
                    </w:rPr>
                    <w:t>Family therapist for CYP affected by sexual violence</w:t>
                  </w:r>
                </w:p>
                <w:p w:rsidRPr="00497094" w:rsidR="00497094" w:rsidP="006C3AAD" w:rsidRDefault="00497094" w14:paraId="5466869B" w14:textId="77777777">
                  <w:pPr>
                    <w:framePr w:hSpace="180" w:wrap="around" w:hAnchor="margin" w:vAnchor="text" w:xAlign="center" w:y="55"/>
                    <w:spacing w:before="40" w:after="40"/>
                    <w:rPr>
                      <w:rFonts w:ascii="Arial" w:hAnsi="Arial" w:eastAsia="Times New Roman" w:cs="Arial"/>
                      <w:color w:val="000000"/>
                    </w:rPr>
                  </w:pPr>
                  <w:r w:rsidRPr="00497094">
                    <w:rPr>
                      <w:rFonts w:ascii="Arial" w:hAnsi="Arial" w:cs="Arial"/>
                      <w:color w:val="000000"/>
                    </w:rPr>
                    <w:t>Additional therapist - to cover DA and SV (CYP)</w:t>
                  </w:r>
                </w:p>
                <w:p w:rsidRPr="00497094" w:rsidR="00497094" w:rsidP="006C3AAD" w:rsidRDefault="00497094" w14:paraId="7C46C07F" w14:textId="77777777">
                  <w:pPr>
                    <w:framePr w:hSpace="180" w:wrap="around" w:hAnchor="margin" w:vAnchor="text" w:xAlign="center" w:y="55"/>
                    <w:spacing w:before="40" w:after="40"/>
                    <w:rPr>
                      <w:rFonts w:ascii="Arial" w:hAnsi="Arial" w:eastAsia="Times New Roman" w:cs="Arial"/>
                      <w:color w:val="000000"/>
                    </w:rPr>
                  </w:pPr>
                  <w:r w:rsidRPr="00497094">
                    <w:rPr>
                      <w:rFonts w:ascii="Arial" w:hAnsi="Arial" w:cs="Arial"/>
                      <w:color w:val="000000"/>
                    </w:rPr>
                    <w:t>1 FTE LD CHISVA from May 2022</w:t>
                  </w:r>
                </w:p>
              </w:tc>
              <w:tc>
                <w:tcPr>
                  <w:tcW w:w="1360" w:type="dxa"/>
                  <w:shd w:val="clear" w:color="000000" w:fill="FFFFFF"/>
                  <w:vAlign w:val="center"/>
                </w:tcPr>
                <w:p w:rsidRPr="00497094" w:rsidR="00497094" w:rsidP="006C3AAD" w:rsidRDefault="00497094" w14:paraId="4153C052" w14:textId="77777777">
                  <w:pPr>
                    <w:framePr w:hSpace="180" w:wrap="around" w:hAnchor="margin" w:vAnchor="text" w:xAlign="center" w:y="55"/>
                    <w:spacing w:before="40" w:after="40" w:line="240" w:lineRule="auto"/>
                    <w:jc w:val="right"/>
                    <w:rPr>
                      <w:rFonts w:ascii="Arial" w:hAnsi="Arial" w:eastAsia="Times New Roman" w:cs="Arial"/>
                      <w:color w:val="000000"/>
                      <w:lang w:eastAsia="en-GB"/>
                    </w:rPr>
                  </w:pPr>
                  <w:r w:rsidRPr="00497094">
                    <w:rPr>
                      <w:rFonts w:ascii="Arial" w:hAnsi="Arial" w:cs="Arial"/>
                      <w:noProof/>
                    </w:rPr>
                    <w:t>£325,351.00</w:t>
                  </w:r>
                </w:p>
              </w:tc>
            </w:tr>
            <w:tr w:rsidRPr="00497094" w:rsidR="00497094" w:rsidTr="00A459D4" w14:paraId="5E705A8F" w14:textId="77777777">
              <w:trPr>
                <w:gridAfter w:val="1"/>
                <w:wAfter w:w="9" w:type="dxa"/>
                <w:trHeight w:val="254"/>
              </w:trPr>
              <w:tc>
                <w:tcPr>
                  <w:tcW w:w="3289" w:type="dxa"/>
                  <w:shd w:val="clear" w:color="auto" w:fill="auto"/>
                </w:tcPr>
                <w:p w:rsidRPr="00497094" w:rsidR="00497094" w:rsidP="006C3AAD" w:rsidRDefault="00497094" w14:paraId="0FFFD1E2" w14:textId="77777777">
                  <w:pPr>
                    <w:framePr w:hSpace="180" w:wrap="around" w:hAnchor="margin" w:vAnchor="text" w:xAlign="center" w:y="55"/>
                    <w:spacing w:before="40" w:after="40" w:line="240" w:lineRule="auto"/>
                    <w:rPr>
                      <w:rFonts w:ascii="Arial" w:hAnsi="Arial" w:eastAsia="Times New Roman" w:cs="Arial"/>
                      <w:color w:val="000000"/>
                      <w:lang w:eastAsia="en-GB"/>
                    </w:rPr>
                  </w:pPr>
                  <w:bookmarkStart w:name="_Hlk107400805" w:id="0"/>
                  <w:r w:rsidRPr="00497094">
                    <w:rPr>
                      <w:rFonts w:ascii="Arial" w:hAnsi="Arial" w:eastAsia="Times New Roman" w:cs="Arial"/>
                      <w:color w:val="000000"/>
                      <w:lang w:eastAsia="en-GB"/>
                    </w:rPr>
                    <w:t>NSVSS</w:t>
                  </w:r>
                </w:p>
              </w:tc>
              <w:tc>
                <w:tcPr>
                  <w:tcW w:w="5528" w:type="dxa"/>
                  <w:shd w:val="clear" w:color="auto" w:fill="auto"/>
                </w:tcPr>
                <w:p w:rsidRPr="00497094" w:rsidR="00497094" w:rsidP="006C3AAD" w:rsidRDefault="00497094" w14:paraId="6423979A" w14:textId="77777777">
                  <w:pPr>
                    <w:framePr w:hSpace="180" w:wrap="around" w:hAnchor="margin" w:vAnchor="text" w:xAlign="center" w:y="55"/>
                    <w:spacing w:before="40" w:after="40"/>
                    <w:rPr>
                      <w:rFonts w:ascii="Arial" w:hAnsi="Arial" w:eastAsia="Times New Roman" w:cs="Arial"/>
                    </w:rPr>
                  </w:pPr>
                  <w:r w:rsidRPr="00497094">
                    <w:rPr>
                      <w:rFonts w:ascii="Arial" w:hAnsi="Arial" w:cs="Arial"/>
                    </w:rPr>
                    <w:t xml:space="preserve">Counsellors and support workers for group sessions to manage waiting lists </w:t>
                  </w:r>
                </w:p>
              </w:tc>
              <w:tc>
                <w:tcPr>
                  <w:tcW w:w="1360" w:type="dxa"/>
                  <w:shd w:val="clear" w:color="auto" w:fill="auto"/>
                  <w:vAlign w:val="center"/>
                </w:tcPr>
                <w:p w:rsidRPr="00497094" w:rsidR="00497094" w:rsidP="006C3AAD" w:rsidRDefault="00497094" w14:paraId="447BDA3E" w14:textId="77777777">
                  <w:pPr>
                    <w:framePr w:hSpace="180" w:wrap="around" w:hAnchor="margin" w:vAnchor="text" w:xAlign="center" w:y="55"/>
                    <w:spacing w:before="40" w:after="40" w:line="240" w:lineRule="auto"/>
                    <w:jc w:val="right"/>
                    <w:rPr>
                      <w:rFonts w:ascii="Arial" w:hAnsi="Arial" w:eastAsia="Times New Roman" w:cs="Arial"/>
                      <w:color w:val="000000"/>
                      <w:lang w:eastAsia="en-GB"/>
                    </w:rPr>
                  </w:pPr>
                  <w:r w:rsidRPr="00497094">
                    <w:rPr>
                      <w:rFonts w:ascii="Arial" w:hAnsi="Arial" w:cs="Arial"/>
                    </w:rPr>
                    <w:t>£295,401.00</w:t>
                  </w:r>
                </w:p>
              </w:tc>
            </w:tr>
            <w:bookmarkEnd w:id="0"/>
            <w:tr w:rsidRPr="00497094" w:rsidR="00497094" w:rsidTr="00A459D4" w14:paraId="1219584A" w14:textId="77777777">
              <w:trPr>
                <w:gridAfter w:val="1"/>
                <w:wAfter w:w="9" w:type="dxa"/>
                <w:trHeight w:val="254"/>
              </w:trPr>
              <w:tc>
                <w:tcPr>
                  <w:tcW w:w="3289" w:type="dxa"/>
                  <w:shd w:val="clear" w:color="auto" w:fill="auto"/>
                </w:tcPr>
                <w:p w:rsidRPr="00497094" w:rsidR="00497094" w:rsidP="006C3AAD" w:rsidRDefault="00497094" w14:paraId="174EF838" w14:textId="77777777">
                  <w:pPr>
                    <w:framePr w:hSpace="180" w:wrap="around" w:hAnchor="margin" w:vAnchor="text" w:xAlign="center" w:y="55"/>
                    <w:spacing w:before="40" w:after="40" w:line="240" w:lineRule="auto"/>
                    <w:rPr>
                      <w:rFonts w:ascii="Arial" w:hAnsi="Arial" w:eastAsia="Times New Roman" w:cs="Arial"/>
                      <w:color w:val="000000"/>
                      <w:lang w:eastAsia="en-GB"/>
                    </w:rPr>
                  </w:pPr>
                  <w:r w:rsidRPr="00497094">
                    <w:rPr>
                      <w:rFonts w:ascii="Arial" w:hAnsi="Arial" w:eastAsia="Times New Roman" w:cs="Arial"/>
                      <w:color w:val="000000"/>
                      <w:lang w:eastAsia="en-GB"/>
                    </w:rPr>
                    <w:t xml:space="preserve">SHE UK </w:t>
                  </w:r>
                </w:p>
              </w:tc>
              <w:tc>
                <w:tcPr>
                  <w:tcW w:w="5528" w:type="dxa"/>
                  <w:shd w:val="clear" w:color="auto" w:fill="auto"/>
                </w:tcPr>
                <w:p w:rsidRPr="00497094" w:rsidR="00497094" w:rsidP="006C3AAD" w:rsidRDefault="00497094" w14:paraId="4B952EC5" w14:textId="77777777">
                  <w:pPr>
                    <w:framePr w:hSpace="180" w:wrap="around" w:hAnchor="margin" w:vAnchor="text" w:xAlign="center" w:y="55"/>
                    <w:spacing w:before="40" w:after="40"/>
                    <w:rPr>
                      <w:rFonts w:ascii="Arial" w:hAnsi="Arial" w:eastAsia="Times New Roman" w:cs="Arial"/>
                      <w:color w:val="000000"/>
                    </w:rPr>
                  </w:pPr>
                  <w:r w:rsidRPr="00497094">
                    <w:rPr>
                      <w:rFonts w:ascii="Arial" w:hAnsi="Arial" w:cs="Arial"/>
                      <w:color w:val="000000"/>
                    </w:rPr>
                    <w:t xml:space="preserve">SVA therapy - Bassetlaw </w:t>
                  </w:r>
                </w:p>
              </w:tc>
              <w:tc>
                <w:tcPr>
                  <w:tcW w:w="1360" w:type="dxa"/>
                  <w:shd w:val="clear" w:color="auto" w:fill="auto"/>
                  <w:vAlign w:val="center"/>
                </w:tcPr>
                <w:p w:rsidRPr="00497094" w:rsidR="00497094" w:rsidP="006C3AAD" w:rsidRDefault="00497094" w14:paraId="35301EC6" w14:textId="77777777">
                  <w:pPr>
                    <w:framePr w:hSpace="180" w:wrap="around" w:hAnchor="margin" w:vAnchor="text" w:xAlign="center" w:y="55"/>
                    <w:spacing w:before="40" w:after="40" w:line="240" w:lineRule="auto"/>
                    <w:jc w:val="right"/>
                    <w:rPr>
                      <w:rFonts w:ascii="Arial" w:hAnsi="Arial" w:eastAsia="Times New Roman" w:cs="Arial"/>
                      <w:color w:val="000000"/>
                      <w:lang w:eastAsia="en-GB"/>
                    </w:rPr>
                  </w:pPr>
                  <w:r w:rsidRPr="00497094">
                    <w:rPr>
                      <w:rFonts w:ascii="Arial" w:hAnsi="Arial" w:cs="Arial"/>
                    </w:rPr>
                    <w:t>£64,893.00</w:t>
                  </w:r>
                </w:p>
              </w:tc>
            </w:tr>
            <w:tr w:rsidRPr="00497094" w:rsidR="00497094" w:rsidTr="00A459D4" w14:paraId="3939B176" w14:textId="77777777">
              <w:trPr>
                <w:gridAfter w:val="1"/>
                <w:wAfter w:w="9" w:type="dxa"/>
                <w:trHeight w:val="254"/>
              </w:trPr>
              <w:tc>
                <w:tcPr>
                  <w:tcW w:w="3289" w:type="dxa"/>
                  <w:shd w:val="clear" w:color="auto" w:fill="auto"/>
                </w:tcPr>
                <w:p w:rsidRPr="00497094" w:rsidR="00497094" w:rsidP="006C3AAD" w:rsidRDefault="00497094" w14:paraId="715CD7DC" w14:textId="77777777">
                  <w:pPr>
                    <w:framePr w:hSpace="180" w:wrap="around" w:hAnchor="margin" w:vAnchor="text" w:xAlign="center" w:y="55"/>
                    <w:spacing w:before="40" w:after="40" w:line="240" w:lineRule="auto"/>
                    <w:rPr>
                      <w:rFonts w:ascii="Arial" w:hAnsi="Arial" w:eastAsia="Times New Roman" w:cs="Arial"/>
                      <w:b/>
                      <w:bCs/>
                      <w:color w:val="000000"/>
                      <w:lang w:eastAsia="en-GB"/>
                    </w:rPr>
                  </w:pPr>
                </w:p>
              </w:tc>
              <w:tc>
                <w:tcPr>
                  <w:tcW w:w="6888" w:type="dxa"/>
                  <w:gridSpan w:val="2"/>
                  <w:shd w:val="clear" w:color="auto" w:fill="auto"/>
                </w:tcPr>
                <w:p w:rsidRPr="00497094" w:rsidR="00497094" w:rsidP="006C3AAD" w:rsidRDefault="00497094" w14:paraId="11D20FFB" w14:textId="77777777">
                  <w:pPr>
                    <w:framePr w:hSpace="180" w:wrap="around" w:hAnchor="margin" w:vAnchor="text" w:xAlign="center" w:y="55"/>
                    <w:spacing w:before="40" w:after="40" w:line="240" w:lineRule="auto"/>
                    <w:jc w:val="right"/>
                    <w:rPr>
                      <w:rFonts w:ascii="Arial" w:hAnsi="Arial" w:cs="Arial"/>
                      <w:b/>
                      <w:bCs/>
                    </w:rPr>
                  </w:pPr>
                  <w:r w:rsidRPr="00497094">
                    <w:rPr>
                      <w:rFonts w:ascii="Arial" w:hAnsi="Arial" w:cs="Arial"/>
                      <w:b/>
                      <w:bCs/>
                    </w:rPr>
                    <w:t>£1,305,164.00</w:t>
                  </w:r>
                </w:p>
                <w:p w:rsidRPr="00497094" w:rsidR="00497094" w:rsidP="006C3AAD" w:rsidRDefault="00497094" w14:paraId="42BBC9CE" w14:textId="77777777">
                  <w:pPr>
                    <w:framePr w:hSpace="180" w:wrap="around" w:hAnchor="margin" w:vAnchor="text" w:xAlign="center" w:y="55"/>
                    <w:spacing w:before="40" w:after="40" w:line="240" w:lineRule="auto"/>
                    <w:jc w:val="right"/>
                    <w:rPr>
                      <w:rFonts w:ascii="Arial" w:hAnsi="Arial" w:cs="Arial"/>
                      <w:b/>
                      <w:bCs/>
                    </w:rPr>
                  </w:pPr>
                  <w:r w:rsidRPr="00497094">
                    <w:rPr>
                      <w:rFonts w:ascii="Arial" w:hAnsi="Arial" w:cs="Arial"/>
                      <w:b/>
                      <w:bCs/>
                    </w:rPr>
                    <w:t>(</w:t>
                  </w:r>
                  <w:proofErr w:type="spellStart"/>
                  <w:r w:rsidRPr="00497094">
                    <w:rPr>
                      <w:rFonts w:ascii="Arial" w:hAnsi="Arial" w:cs="Arial"/>
                      <w:b/>
                      <w:bCs/>
                    </w:rPr>
                    <w:t>MoJ</w:t>
                  </w:r>
                  <w:proofErr w:type="spellEnd"/>
                  <w:r w:rsidRPr="00497094">
                    <w:rPr>
                      <w:rFonts w:ascii="Arial" w:hAnsi="Arial" w:cs="Arial"/>
                      <w:b/>
                      <w:bCs/>
                    </w:rPr>
                    <w:t xml:space="preserve"> DA/SV allocation £1,206,535.83, PCC additional spend £98,628.17)</w:t>
                  </w:r>
                </w:p>
              </w:tc>
            </w:tr>
            <w:tr w:rsidRPr="00497094" w:rsidR="00497094" w:rsidTr="00A459D4" w14:paraId="1370C688" w14:textId="77777777">
              <w:trPr>
                <w:trHeight w:val="312"/>
              </w:trPr>
              <w:tc>
                <w:tcPr>
                  <w:tcW w:w="10186" w:type="dxa"/>
                  <w:gridSpan w:val="4"/>
                  <w:shd w:val="clear" w:color="auto" w:fill="FFFFFF" w:themeFill="background1"/>
                </w:tcPr>
                <w:p w:rsidRPr="00497094" w:rsidR="00497094" w:rsidP="006C3AAD" w:rsidRDefault="00497094" w14:paraId="7559DC99" w14:textId="77777777">
                  <w:pPr>
                    <w:framePr w:hSpace="180" w:wrap="around" w:hAnchor="margin" w:vAnchor="text" w:xAlign="center" w:y="55"/>
                    <w:spacing w:before="40" w:after="40" w:line="240" w:lineRule="auto"/>
                    <w:rPr>
                      <w:rFonts w:ascii="Arial" w:hAnsi="Arial" w:eastAsia="Times New Roman" w:cs="Arial"/>
                      <w:b/>
                      <w:bCs/>
                      <w:color w:val="000000"/>
                      <w:lang w:eastAsia="en-GB"/>
                    </w:rPr>
                  </w:pPr>
                  <w:r w:rsidRPr="00497094">
                    <w:rPr>
                      <w:rFonts w:ascii="Arial" w:hAnsi="Arial" w:cs="Arial"/>
                      <w:b/>
                      <w:bCs/>
                    </w:rPr>
                    <w:t>Local commissioning sexual violence test framework</w:t>
                  </w:r>
                </w:p>
              </w:tc>
            </w:tr>
            <w:tr w:rsidRPr="00497094" w:rsidR="00497094" w:rsidTr="00A459D4" w14:paraId="3BD6655F" w14:textId="77777777">
              <w:trPr>
                <w:gridAfter w:val="1"/>
                <w:wAfter w:w="9" w:type="dxa"/>
                <w:trHeight w:val="254"/>
              </w:trPr>
              <w:tc>
                <w:tcPr>
                  <w:tcW w:w="3289" w:type="dxa"/>
                  <w:shd w:val="clear" w:color="auto" w:fill="auto"/>
                </w:tcPr>
                <w:p w:rsidRPr="00497094" w:rsidR="00497094" w:rsidP="006C3AAD" w:rsidRDefault="00497094" w14:paraId="687D0713" w14:textId="77777777">
                  <w:pPr>
                    <w:framePr w:hSpace="180" w:wrap="around" w:hAnchor="margin" w:vAnchor="text" w:xAlign="center" w:y="55"/>
                    <w:spacing w:before="40" w:after="40" w:line="240" w:lineRule="auto"/>
                    <w:rPr>
                      <w:rFonts w:ascii="Arial" w:hAnsi="Arial" w:eastAsia="Times New Roman" w:cs="Arial"/>
                      <w:color w:val="000000"/>
                      <w:lang w:eastAsia="en-GB"/>
                    </w:rPr>
                  </w:pPr>
                  <w:r w:rsidRPr="00497094">
                    <w:rPr>
                      <w:rFonts w:ascii="Arial" w:hAnsi="Arial" w:eastAsia="Times New Roman" w:cs="Arial"/>
                      <w:color w:val="000000"/>
                      <w:lang w:eastAsia="en-GB"/>
                    </w:rPr>
                    <w:t>NSVSS</w:t>
                  </w:r>
                </w:p>
              </w:tc>
              <w:tc>
                <w:tcPr>
                  <w:tcW w:w="5528" w:type="dxa"/>
                  <w:shd w:val="clear" w:color="auto" w:fill="auto"/>
                </w:tcPr>
                <w:p w:rsidRPr="00497094" w:rsidR="00497094" w:rsidP="006C3AAD" w:rsidRDefault="00497094" w14:paraId="1F856289" w14:textId="77777777">
                  <w:pPr>
                    <w:framePr w:hSpace="180" w:wrap="around" w:hAnchor="margin" w:vAnchor="text" w:xAlign="center" w:y="55"/>
                    <w:spacing w:before="40" w:after="40"/>
                    <w:rPr>
                      <w:rFonts w:ascii="Arial" w:hAnsi="Arial" w:eastAsia="Times New Roman" w:cs="Arial"/>
                    </w:rPr>
                  </w:pPr>
                  <w:r w:rsidRPr="00497094">
                    <w:rPr>
                      <w:rFonts w:ascii="Arial" w:hAnsi="Arial" w:cs="Arial"/>
                    </w:rPr>
                    <w:t xml:space="preserve">Counsellors and support workers for group sessions to manage waiting lists </w:t>
                  </w:r>
                </w:p>
              </w:tc>
              <w:tc>
                <w:tcPr>
                  <w:tcW w:w="1360" w:type="dxa"/>
                  <w:shd w:val="clear" w:color="auto" w:fill="auto"/>
                  <w:vAlign w:val="center"/>
                </w:tcPr>
                <w:p w:rsidRPr="00497094" w:rsidR="00497094" w:rsidP="006C3AAD" w:rsidRDefault="00497094" w14:paraId="5B21D432" w14:textId="77777777">
                  <w:pPr>
                    <w:framePr w:hSpace="180" w:wrap="around" w:hAnchor="margin" w:vAnchor="text" w:xAlign="center" w:y="55"/>
                    <w:spacing w:before="40" w:after="40" w:line="240" w:lineRule="auto"/>
                    <w:jc w:val="right"/>
                    <w:rPr>
                      <w:rFonts w:ascii="Arial" w:hAnsi="Arial" w:eastAsia="Times New Roman" w:cs="Arial"/>
                      <w:color w:val="000000"/>
                      <w:lang w:eastAsia="en-GB"/>
                    </w:rPr>
                  </w:pPr>
                  <w:r w:rsidRPr="00497094">
                    <w:rPr>
                      <w:rFonts w:ascii="Arial" w:hAnsi="Arial" w:cs="Arial"/>
                    </w:rPr>
                    <w:t>£229,599.00</w:t>
                  </w:r>
                </w:p>
              </w:tc>
            </w:tr>
            <w:tr w:rsidRPr="00497094" w:rsidR="00497094" w:rsidTr="00A459D4" w14:paraId="6E30ADC7" w14:textId="77777777">
              <w:trPr>
                <w:trHeight w:val="254"/>
              </w:trPr>
              <w:tc>
                <w:tcPr>
                  <w:tcW w:w="10186" w:type="dxa"/>
                  <w:gridSpan w:val="4"/>
                  <w:shd w:val="clear" w:color="auto" w:fill="auto"/>
                </w:tcPr>
                <w:p w:rsidRPr="00497094" w:rsidR="00497094" w:rsidP="006C3AAD" w:rsidRDefault="00497094" w14:paraId="2AFBB3DF" w14:textId="77777777">
                  <w:pPr>
                    <w:framePr w:hSpace="180" w:wrap="around" w:hAnchor="margin" w:vAnchor="text" w:xAlign="center" w:y="55"/>
                    <w:spacing w:before="40" w:after="40" w:line="240" w:lineRule="auto"/>
                    <w:ind w:right="41"/>
                    <w:jc w:val="right"/>
                    <w:rPr>
                      <w:rFonts w:ascii="Arial" w:hAnsi="Arial" w:cs="Arial"/>
                    </w:rPr>
                  </w:pPr>
                  <w:r w:rsidRPr="00497094">
                    <w:rPr>
                      <w:rFonts w:ascii="Arial" w:hAnsi="Arial" w:cs="Arial"/>
                    </w:rPr>
                    <w:t xml:space="preserve"> </w:t>
                  </w:r>
                </w:p>
                <w:p w:rsidRPr="00497094" w:rsidR="00497094" w:rsidP="006C3AAD" w:rsidRDefault="00497094" w14:paraId="15303AFF" w14:textId="77777777">
                  <w:pPr>
                    <w:framePr w:hSpace="180" w:wrap="around" w:hAnchor="margin" w:vAnchor="text" w:xAlign="center" w:y="55"/>
                    <w:spacing w:before="40" w:after="40"/>
                    <w:ind w:right="41"/>
                    <w:jc w:val="right"/>
                    <w:rPr>
                      <w:rFonts w:ascii="Arial" w:hAnsi="Arial" w:cs="Arial"/>
                      <w:b/>
                      <w:bCs/>
                      <w:color w:val="000000"/>
                    </w:rPr>
                  </w:pPr>
                  <w:r w:rsidRPr="00497094">
                    <w:rPr>
                      <w:rFonts w:ascii="Arial" w:hAnsi="Arial" w:cs="Arial"/>
                      <w:b/>
                      <w:bCs/>
                      <w:color w:val="000000"/>
                    </w:rPr>
                    <w:lastRenderedPageBreak/>
                    <w:t>Total additional funding from April 2022 to March 2025: £2,042,512.00 made up as follows:</w:t>
                  </w:r>
                </w:p>
                <w:p w:rsidRPr="00497094" w:rsidR="00497094" w:rsidP="006C3AAD" w:rsidRDefault="00497094" w14:paraId="7653F8F6" w14:textId="77777777">
                  <w:pPr>
                    <w:framePr w:hSpace="180" w:wrap="around" w:hAnchor="margin" w:vAnchor="text" w:xAlign="center" w:y="55"/>
                    <w:spacing w:before="40" w:after="40"/>
                    <w:ind w:right="41"/>
                    <w:jc w:val="right"/>
                    <w:rPr>
                      <w:rFonts w:ascii="Arial" w:hAnsi="Arial" w:cs="Arial"/>
                      <w:b/>
                      <w:bCs/>
                    </w:rPr>
                  </w:pPr>
                  <w:r w:rsidRPr="00497094">
                    <w:rPr>
                      <w:rFonts w:ascii="Arial" w:hAnsi="Arial" w:cs="Arial"/>
                      <w:b/>
                      <w:bCs/>
                      <w:color w:val="000000"/>
                    </w:rPr>
                    <w:t xml:space="preserve">MOJ IDVA Funding </w:t>
                  </w:r>
                  <w:r w:rsidRPr="00497094">
                    <w:rPr>
                      <w:rFonts w:ascii="Arial" w:hAnsi="Arial" w:cs="Arial"/>
                      <w:b/>
                      <w:bCs/>
                    </w:rPr>
                    <w:t>£496,412.00</w:t>
                  </w:r>
                </w:p>
                <w:p w:rsidRPr="00497094" w:rsidR="00497094" w:rsidP="006C3AAD" w:rsidRDefault="00497094" w14:paraId="0E82FBA4" w14:textId="77777777">
                  <w:pPr>
                    <w:framePr w:hSpace="180" w:wrap="around" w:hAnchor="margin" w:vAnchor="text" w:xAlign="center" w:y="55"/>
                    <w:spacing w:before="40" w:after="40"/>
                    <w:ind w:right="41"/>
                    <w:jc w:val="right"/>
                    <w:rPr>
                      <w:rFonts w:ascii="Arial" w:hAnsi="Arial" w:cs="Arial"/>
                      <w:b/>
                      <w:bCs/>
                    </w:rPr>
                  </w:pPr>
                  <w:r w:rsidRPr="00497094">
                    <w:rPr>
                      <w:rFonts w:ascii="Arial" w:hAnsi="Arial" w:cs="Arial"/>
                      <w:b/>
                      <w:bCs/>
                    </w:rPr>
                    <w:t>MOJ DA/SV Funding: £1,206,535.83</w:t>
                  </w:r>
                </w:p>
                <w:p w:rsidRPr="00497094" w:rsidR="00497094" w:rsidP="006C3AAD" w:rsidRDefault="00497094" w14:paraId="51FC893C" w14:textId="77777777">
                  <w:pPr>
                    <w:framePr w:hSpace="180" w:wrap="around" w:hAnchor="margin" w:vAnchor="text" w:xAlign="center" w:y="55"/>
                    <w:spacing w:before="40" w:after="40"/>
                    <w:ind w:right="41"/>
                    <w:jc w:val="right"/>
                    <w:rPr>
                      <w:rFonts w:ascii="Arial" w:hAnsi="Arial" w:cs="Arial"/>
                      <w:b/>
                      <w:bCs/>
                    </w:rPr>
                  </w:pPr>
                  <w:r w:rsidRPr="00497094">
                    <w:rPr>
                      <w:rFonts w:ascii="Arial" w:hAnsi="Arial" w:cs="Arial"/>
                      <w:b/>
                      <w:bCs/>
                    </w:rPr>
                    <w:t>MOJ local commissioning SV text: £229,599</w:t>
                  </w:r>
                </w:p>
                <w:p w:rsidRPr="00497094" w:rsidR="00497094" w:rsidP="006C3AAD" w:rsidRDefault="00497094" w14:paraId="6029A7A6" w14:textId="77777777">
                  <w:pPr>
                    <w:framePr w:hSpace="180" w:wrap="around" w:hAnchor="margin" w:vAnchor="text" w:xAlign="center" w:y="55"/>
                    <w:spacing w:before="40" w:after="40"/>
                    <w:ind w:right="41"/>
                    <w:jc w:val="right"/>
                    <w:rPr>
                      <w:rFonts w:ascii="Arial" w:hAnsi="Arial" w:cs="Arial"/>
                      <w:b/>
                      <w:bCs/>
                      <w:color w:val="000000"/>
                    </w:rPr>
                  </w:pPr>
                  <w:r w:rsidRPr="00497094">
                    <w:rPr>
                      <w:rFonts w:ascii="Arial" w:hAnsi="Arial" w:cs="Arial"/>
                      <w:b/>
                      <w:bCs/>
                      <w:color w:val="000000"/>
                    </w:rPr>
                    <w:t>PCC Community Safety Grant funding £109,965.17</w:t>
                  </w:r>
                </w:p>
                <w:p w:rsidRPr="00497094" w:rsidR="00497094" w:rsidP="006C3AAD" w:rsidRDefault="00497094" w14:paraId="391177E0" w14:textId="77777777">
                  <w:pPr>
                    <w:framePr w:hSpace="180" w:wrap="around" w:hAnchor="margin" w:vAnchor="text" w:xAlign="center" w:y="55"/>
                    <w:spacing w:before="40" w:after="40" w:line="240" w:lineRule="auto"/>
                    <w:ind w:right="41"/>
                    <w:jc w:val="right"/>
                    <w:rPr>
                      <w:rFonts w:ascii="Arial" w:hAnsi="Arial" w:cs="Arial"/>
                    </w:rPr>
                  </w:pPr>
                  <w:r w:rsidRPr="00497094">
                    <w:rPr>
                      <w:rFonts w:ascii="Arial" w:hAnsi="Arial" w:cs="Arial"/>
                    </w:rPr>
                    <w:t xml:space="preserve"> </w:t>
                  </w:r>
                </w:p>
              </w:tc>
            </w:tr>
          </w:tbl>
          <w:p w:rsidRPr="00497094" w:rsidR="00497094" w:rsidP="00497094" w:rsidRDefault="00497094" w14:paraId="4D490F9A" w14:textId="5C61A31E">
            <w:pPr>
              <w:pStyle w:val="NoSpacing"/>
              <w:jc w:val="both"/>
              <w:rPr>
                <w:rFonts w:ascii="Arial" w:hAnsi="Arial" w:cs="Arial"/>
                <w:sz w:val="22"/>
              </w:rPr>
            </w:pPr>
          </w:p>
        </w:tc>
        <w:tc>
          <w:tcPr>
            <w:tcW w:w="1418" w:type="dxa"/>
          </w:tcPr>
          <w:p w:rsidRPr="00497094" w:rsidR="00497094" w:rsidP="00497094" w:rsidRDefault="00497094" w14:paraId="06E86AD4" w14:textId="18497B2B">
            <w:pPr>
              <w:rPr>
                <w:rFonts w:cs="Arial"/>
                <w:sz w:val="22"/>
              </w:rPr>
            </w:pPr>
            <w:r w:rsidRPr="00497094">
              <w:rPr>
                <w:rFonts w:cs="Arial"/>
                <w:sz w:val="22"/>
              </w:rPr>
              <w:lastRenderedPageBreak/>
              <w:t>Finalised 15.07.22</w:t>
            </w:r>
          </w:p>
        </w:tc>
      </w:tr>
      <w:tr w:rsidRPr="009D318C" w:rsidR="00497094" w:rsidTr="00435B38" w14:paraId="56ADA01D" w14:textId="77777777">
        <w:trPr>
          <w:cantSplit/>
          <w:trHeight w:val="180"/>
        </w:trPr>
        <w:tc>
          <w:tcPr>
            <w:tcW w:w="1129" w:type="dxa"/>
          </w:tcPr>
          <w:p w:rsidRPr="00497094" w:rsidR="00497094" w:rsidP="00497094" w:rsidRDefault="00497094" w14:paraId="48D6E459" w14:textId="7F4B2ED3">
            <w:pPr>
              <w:rPr>
                <w:rFonts w:cs="Arial"/>
                <w:sz w:val="22"/>
              </w:rPr>
            </w:pPr>
            <w:r w:rsidRPr="00497094">
              <w:rPr>
                <w:rFonts w:cs="Arial"/>
                <w:sz w:val="22"/>
              </w:rPr>
              <w:lastRenderedPageBreak/>
              <w:t>PCC VRU</w:t>
            </w:r>
          </w:p>
        </w:tc>
        <w:tc>
          <w:tcPr>
            <w:tcW w:w="1560" w:type="dxa"/>
          </w:tcPr>
          <w:p w:rsidRPr="00497094" w:rsidR="00497094" w:rsidP="00497094" w:rsidRDefault="00497094" w14:paraId="770307C4" w14:textId="025040C7">
            <w:pPr>
              <w:rPr>
                <w:rFonts w:cs="Arial"/>
                <w:sz w:val="22"/>
              </w:rPr>
            </w:pPr>
            <w:r w:rsidRPr="00497094">
              <w:rPr>
                <w:rFonts w:cs="Arial"/>
                <w:sz w:val="22"/>
              </w:rPr>
              <w:t>2022.064</w:t>
            </w:r>
          </w:p>
        </w:tc>
        <w:tc>
          <w:tcPr>
            <w:tcW w:w="2835" w:type="dxa"/>
          </w:tcPr>
          <w:p w:rsidRPr="00497094" w:rsidR="00497094" w:rsidP="00497094" w:rsidRDefault="00497094" w14:paraId="4A4DD773" w14:textId="7EFD5DA2">
            <w:pPr>
              <w:pStyle w:val="NoSpacing"/>
              <w:rPr>
                <w:rFonts w:ascii="Arial" w:hAnsi="Arial" w:cs="Arial"/>
                <w:sz w:val="22"/>
              </w:rPr>
            </w:pPr>
            <w:r w:rsidRPr="00497094">
              <w:rPr>
                <w:rFonts w:ascii="Arial" w:hAnsi="Arial" w:cs="Arial"/>
                <w:sz w:val="22"/>
              </w:rPr>
              <w:t xml:space="preserve">Contribution to rent for the </w:t>
            </w:r>
            <w:proofErr w:type="spellStart"/>
            <w:r w:rsidRPr="00497094">
              <w:rPr>
                <w:rFonts w:ascii="Arial" w:hAnsi="Arial" w:cs="Arial"/>
                <w:sz w:val="22"/>
              </w:rPr>
              <w:t>Jawaid</w:t>
            </w:r>
            <w:proofErr w:type="spellEnd"/>
            <w:r w:rsidRPr="00497094">
              <w:rPr>
                <w:rFonts w:ascii="Arial" w:hAnsi="Arial" w:cs="Arial"/>
                <w:sz w:val="22"/>
              </w:rPr>
              <w:t xml:space="preserve"> Khaliq Boxing Academy</w:t>
            </w:r>
          </w:p>
        </w:tc>
        <w:tc>
          <w:tcPr>
            <w:tcW w:w="7512" w:type="dxa"/>
          </w:tcPr>
          <w:p w:rsidRPr="00497094" w:rsidR="00497094" w:rsidP="00497094" w:rsidRDefault="00497094" w14:paraId="608383BB" w14:textId="77777777">
            <w:pPr>
              <w:rPr>
                <w:rFonts w:cs="Arial"/>
                <w:sz w:val="22"/>
              </w:rPr>
            </w:pPr>
            <w:r w:rsidRPr="00497094">
              <w:rPr>
                <w:rFonts w:eastAsia="Times New Roman" w:cs="Arial"/>
                <w:sz w:val="22"/>
                <w:lang w:eastAsia="en-GB"/>
              </w:rPr>
              <w:t xml:space="preserve">The </w:t>
            </w:r>
            <w:proofErr w:type="spellStart"/>
            <w:r w:rsidRPr="00497094">
              <w:rPr>
                <w:rFonts w:eastAsia="Times New Roman" w:cs="Arial"/>
                <w:sz w:val="22"/>
                <w:lang w:eastAsia="en-GB"/>
              </w:rPr>
              <w:t>Jawaid</w:t>
            </w:r>
            <w:proofErr w:type="spellEnd"/>
            <w:r w:rsidRPr="00497094">
              <w:rPr>
                <w:rFonts w:eastAsia="Times New Roman" w:cs="Arial"/>
                <w:sz w:val="22"/>
                <w:lang w:eastAsia="en-GB"/>
              </w:rPr>
              <w:t xml:space="preserve"> Khaliq Boxing Academy has been operating successfully for the last 15 years in Nottingham, supporting children and young people in St Ann’s to divert them away from serious violence. </w:t>
            </w:r>
          </w:p>
          <w:p w:rsidRPr="00497094" w:rsidR="00497094" w:rsidP="00497094" w:rsidRDefault="00497094" w14:paraId="3061890E" w14:textId="77777777">
            <w:pPr>
              <w:rPr>
                <w:rFonts w:cs="Arial"/>
                <w:sz w:val="22"/>
              </w:rPr>
            </w:pPr>
          </w:p>
          <w:p w:rsidRPr="00497094" w:rsidR="00497094" w:rsidP="00497094" w:rsidRDefault="00497094" w14:paraId="28D3BC0C" w14:textId="77777777">
            <w:pPr>
              <w:rPr>
                <w:rFonts w:cs="Arial"/>
                <w:sz w:val="22"/>
              </w:rPr>
            </w:pPr>
            <w:r w:rsidRPr="00497094">
              <w:rPr>
                <w:rFonts w:cs="Arial"/>
                <w:color w:val="000000"/>
                <w:sz w:val="22"/>
              </w:rPr>
              <w:t>The organisation approached the Commissioner as their monthly rent of £368.00 for their facility will be increasing to £1,462 per month in August which is prohibitive to the continued running of their intervention.</w:t>
            </w:r>
          </w:p>
          <w:p w:rsidRPr="00497094" w:rsidR="00497094" w:rsidP="00497094" w:rsidRDefault="00497094" w14:paraId="5DE1E9A8" w14:textId="77777777">
            <w:pPr>
              <w:rPr>
                <w:rFonts w:cs="Arial"/>
                <w:sz w:val="22"/>
              </w:rPr>
            </w:pPr>
          </w:p>
          <w:p w:rsidRPr="00497094" w:rsidR="00497094" w:rsidP="00497094" w:rsidRDefault="00497094" w14:paraId="3ECDAEF1" w14:textId="77777777">
            <w:pPr>
              <w:rPr>
                <w:rFonts w:cs="Arial"/>
                <w:sz w:val="22"/>
              </w:rPr>
            </w:pPr>
            <w:r w:rsidRPr="00497094">
              <w:rPr>
                <w:rFonts w:cs="Arial"/>
                <w:sz w:val="22"/>
              </w:rPr>
              <w:t>This is a short-term solution to provide adequate time for the organisation to find another source of funding or an alternative facility and will therefore be a one-off grant.</w:t>
            </w:r>
          </w:p>
          <w:p w:rsidRPr="00497094" w:rsidR="00497094" w:rsidP="00497094" w:rsidRDefault="00497094" w14:paraId="274F2A53" w14:textId="030F5A07">
            <w:pPr>
              <w:pStyle w:val="NoSpacing"/>
              <w:jc w:val="both"/>
              <w:rPr>
                <w:rFonts w:ascii="Arial" w:hAnsi="Arial" w:cs="Arial"/>
                <w:sz w:val="22"/>
              </w:rPr>
            </w:pPr>
          </w:p>
        </w:tc>
        <w:tc>
          <w:tcPr>
            <w:tcW w:w="1418" w:type="dxa"/>
          </w:tcPr>
          <w:p w:rsidRPr="00497094" w:rsidR="00497094" w:rsidP="00497094" w:rsidRDefault="00497094" w14:paraId="231779F0" w14:textId="3E259B6C">
            <w:pPr>
              <w:rPr>
                <w:rFonts w:cs="Arial"/>
                <w:sz w:val="22"/>
              </w:rPr>
            </w:pPr>
            <w:r w:rsidRPr="00497094">
              <w:rPr>
                <w:rFonts w:cs="Arial"/>
                <w:sz w:val="22"/>
              </w:rPr>
              <w:t>Finalised 25.07.22</w:t>
            </w:r>
          </w:p>
        </w:tc>
      </w:tr>
      <w:tr w:rsidRPr="009D318C" w:rsidR="00497094" w:rsidTr="00435B38" w14:paraId="0782B484" w14:textId="77777777">
        <w:trPr>
          <w:cantSplit/>
          <w:trHeight w:val="180"/>
        </w:trPr>
        <w:tc>
          <w:tcPr>
            <w:tcW w:w="1129" w:type="dxa"/>
          </w:tcPr>
          <w:p w:rsidRPr="00497094" w:rsidR="00497094" w:rsidP="00497094" w:rsidRDefault="00497094" w14:paraId="6ED9127A" w14:textId="2B7D081E">
            <w:pPr>
              <w:rPr>
                <w:rFonts w:cs="Arial"/>
                <w:sz w:val="22"/>
              </w:rPr>
            </w:pPr>
            <w:r w:rsidRPr="00497094">
              <w:rPr>
                <w:rFonts w:cs="Arial"/>
                <w:sz w:val="22"/>
              </w:rPr>
              <w:t>PCC</w:t>
            </w:r>
          </w:p>
        </w:tc>
        <w:tc>
          <w:tcPr>
            <w:tcW w:w="1560" w:type="dxa"/>
          </w:tcPr>
          <w:p w:rsidRPr="00497094" w:rsidR="00497094" w:rsidP="00497094" w:rsidRDefault="00497094" w14:paraId="18A6D3F3" w14:textId="76AD3858">
            <w:pPr>
              <w:rPr>
                <w:rFonts w:cs="Arial"/>
                <w:sz w:val="22"/>
              </w:rPr>
            </w:pPr>
            <w:r w:rsidRPr="00497094">
              <w:rPr>
                <w:rFonts w:cs="Arial"/>
                <w:sz w:val="22"/>
              </w:rPr>
              <w:t>2022.065</w:t>
            </w:r>
          </w:p>
        </w:tc>
        <w:tc>
          <w:tcPr>
            <w:tcW w:w="2835" w:type="dxa"/>
          </w:tcPr>
          <w:p w:rsidRPr="00497094" w:rsidR="00497094" w:rsidP="00497094" w:rsidRDefault="00497094" w14:paraId="531DCE0B" w14:textId="0D7A85C9">
            <w:pPr>
              <w:pStyle w:val="NoSpacing"/>
              <w:rPr>
                <w:rFonts w:ascii="Arial" w:hAnsi="Arial" w:cs="Arial"/>
                <w:sz w:val="22"/>
              </w:rPr>
            </w:pPr>
            <w:r w:rsidRPr="00497094">
              <w:rPr>
                <w:rFonts w:ascii="Arial" w:hAnsi="Arial" w:cs="Arial"/>
                <w:sz w:val="22"/>
              </w:rPr>
              <w:t>Decision Making Policy</w:t>
            </w:r>
          </w:p>
        </w:tc>
        <w:tc>
          <w:tcPr>
            <w:tcW w:w="7512" w:type="dxa"/>
          </w:tcPr>
          <w:p w:rsidRPr="00497094" w:rsidR="00497094" w:rsidP="00497094" w:rsidRDefault="00497094" w14:paraId="666F3B72" w14:textId="77777777">
            <w:pPr>
              <w:jc w:val="both"/>
              <w:rPr>
                <w:rFonts w:cs="Arial"/>
                <w:sz w:val="22"/>
              </w:rPr>
            </w:pPr>
            <w:r w:rsidRPr="00497094">
              <w:rPr>
                <w:rFonts w:cs="Arial"/>
                <w:sz w:val="22"/>
              </w:rPr>
              <w:t xml:space="preserve">This Policy applies to decision-making by the Police and Crime Commissioner (PCC) and those exercising delegated authority on behalf of the PCC. It details the arrangements put in place to enable the PCC to make well-informed and transparent decisions that are robust to public scrutiny. </w:t>
            </w:r>
          </w:p>
          <w:p w:rsidRPr="00497094" w:rsidR="00497094" w:rsidP="00497094" w:rsidRDefault="00497094" w14:paraId="54486B24" w14:textId="77777777">
            <w:pPr>
              <w:jc w:val="both"/>
              <w:rPr>
                <w:rFonts w:cs="Arial"/>
                <w:sz w:val="22"/>
              </w:rPr>
            </w:pPr>
          </w:p>
          <w:p w:rsidRPr="00497094" w:rsidR="00497094" w:rsidP="00497094" w:rsidRDefault="00497094" w14:paraId="79431F0A" w14:textId="77777777">
            <w:pPr>
              <w:jc w:val="both"/>
              <w:rPr>
                <w:rFonts w:cs="Arial"/>
                <w:sz w:val="22"/>
              </w:rPr>
            </w:pPr>
            <w:r w:rsidRPr="00497094">
              <w:rPr>
                <w:rFonts w:cs="Arial"/>
                <w:sz w:val="22"/>
              </w:rPr>
              <w:t xml:space="preserve">This Policy also seeks to provide information to assist the Police and Crime Panel in its role in scrutinising the decisions and actions of the PCC. </w:t>
            </w:r>
          </w:p>
          <w:p w:rsidRPr="00497094" w:rsidR="00497094" w:rsidP="00497094" w:rsidRDefault="00497094" w14:paraId="1F0AB01B" w14:textId="77777777">
            <w:pPr>
              <w:jc w:val="both"/>
              <w:rPr>
                <w:rFonts w:cs="Arial"/>
                <w:sz w:val="22"/>
              </w:rPr>
            </w:pPr>
          </w:p>
          <w:p w:rsidRPr="00497094" w:rsidR="00497094" w:rsidP="00497094" w:rsidRDefault="00497094" w14:paraId="7812BDD1" w14:textId="77777777">
            <w:pPr>
              <w:jc w:val="both"/>
              <w:rPr>
                <w:rFonts w:cs="Arial"/>
                <w:sz w:val="22"/>
              </w:rPr>
            </w:pPr>
            <w:r w:rsidRPr="00497094">
              <w:rPr>
                <w:rFonts w:cs="Arial"/>
                <w:sz w:val="22"/>
              </w:rPr>
              <w:t>Some decisions will be complex by their very nature and decisions have different impacts (e.g., from local to national). This sliding scale of decision-</w:t>
            </w:r>
            <w:r w:rsidRPr="00497094">
              <w:rPr>
                <w:rFonts w:cs="Arial"/>
                <w:sz w:val="22"/>
              </w:rPr>
              <w:lastRenderedPageBreak/>
              <w:t xml:space="preserve">making will demand a related and proportionate scale in terms of the amount of information, advice, support, challenge, scrutiny and consultation given in advance of, and following, the decision.  Decisions will range from single, </w:t>
            </w:r>
            <w:proofErr w:type="gramStart"/>
            <w:r w:rsidRPr="00497094">
              <w:rPr>
                <w:rFonts w:cs="Arial"/>
                <w:sz w:val="22"/>
              </w:rPr>
              <w:t>internally-focussed</w:t>
            </w:r>
            <w:proofErr w:type="gramEnd"/>
            <w:r w:rsidRPr="00497094">
              <w:rPr>
                <w:rFonts w:cs="Arial"/>
                <w:sz w:val="22"/>
              </w:rPr>
              <w:t>, low impact decisions through to those of significant public interest, consequences and cost.</w:t>
            </w:r>
          </w:p>
          <w:p w:rsidRPr="00497094" w:rsidR="00497094" w:rsidP="00497094" w:rsidRDefault="00497094" w14:paraId="397661C0" w14:textId="358D6C25">
            <w:pPr>
              <w:pStyle w:val="NoSpacing"/>
              <w:jc w:val="both"/>
              <w:rPr>
                <w:rFonts w:ascii="Arial" w:hAnsi="Arial" w:cs="Arial"/>
                <w:sz w:val="22"/>
              </w:rPr>
            </w:pPr>
          </w:p>
        </w:tc>
        <w:tc>
          <w:tcPr>
            <w:tcW w:w="1418" w:type="dxa"/>
          </w:tcPr>
          <w:p w:rsidRPr="00497094" w:rsidR="00497094" w:rsidP="00497094" w:rsidRDefault="009A4903" w14:paraId="0D90CFDB" w14:textId="5200886C">
            <w:pPr>
              <w:rPr>
                <w:rFonts w:cs="Arial"/>
                <w:sz w:val="22"/>
              </w:rPr>
            </w:pPr>
            <w:r>
              <w:rPr>
                <w:rFonts w:cs="Arial"/>
                <w:sz w:val="22"/>
              </w:rPr>
              <w:lastRenderedPageBreak/>
              <w:t>Finalised 19.08.22</w:t>
            </w:r>
          </w:p>
        </w:tc>
      </w:tr>
      <w:tr w:rsidRPr="009D318C" w:rsidR="00497094" w:rsidTr="00C033B4" w14:paraId="4F137766" w14:textId="77777777">
        <w:trPr>
          <w:cantSplit/>
          <w:trHeight w:val="180"/>
        </w:trPr>
        <w:tc>
          <w:tcPr>
            <w:tcW w:w="1129" w:type="dxa"/>
          </w:tcPr>
          <w:p w:rsidRPr="00497094" w:rsidR="00497094" w:rsidP="00497094" w:rsidRDefault="00497094" w14:paraId="3B4273C2" w14:textId="7B22D9BA">
            <w:pPr>
              <w:rPr>
                <w:rFonts w:cs="Arial"/>
                <w:sz w:val="22"/>
              </w:rPr>
            </w:pPr>
            <w:r w:rsidRPr="00497094">
              <w:rPr>
                <w:rFonts w:cs="Arial"/>
                <w:sz w:val="22"/>
              </w:rPr>
              <w:t>PCC</w:t>
            </w:r>
          </w:p>
        </w:tc>
        <w:tc>
          <w:tcPr>
            <w:tcW w:w="1560" w:type="dxa"/>
          </w:tcPr>
          <w:p w:rsidRPr="00497094" w:rsidR="00497094" w:rsidP="00497094" w:rsidRDefault="00497094" w14:paraId="7F5FAC58" w14:textId="0307BF57">
            <w:pPr>
              <w:rPr>
                <w:rFonts w:cs="Arial"/>
                <w:sz w:val="22"/>
              </w:rPr>
            </w:pPr>
            <w:r w:rsidRPr="00497094">
              <w:rPr>
                <w:rFonts w:cs="Arial"/>
                <w:sz w:val="22"/>
              </w:rPr>
              <w:t>2022.066</w:t>
            </w:r>
          </w:p>
        </w:tc>
        <w:tc>
          <w:tcPr>
            <w:tcW w:w="2835" w:type="dxa"/>
            <w:vAlign w:val="center"/>
          </w:tcPr>
          <w:p w:rsidRPr="00497094" w:rsidR="00497094" w:rsidP="00497094" w:rsidRDefault="00497094" w14:paraId="1463A821" w14:textId="57C682CB">
            <w:pPr>
              <w:pStyle w:val="NoSpacing"/>
              <w:rPr>
                <w:rFonts w:ascii="Arial" w:hAnsi="Arial" w:cs="Arial"/>
                <w:sz w:val="22"/>
              </w:rPr>
            </w:pPr>
            <w:r w:rsidRPr="00497094">
              <w:rPr>
                <w:rFonts w:ascii="Arial" w:hAnsi="Arial" w:cs="Arial"/>
                <w:sz w:val="22"/>
              </w:rPr>
              <w:t>2022-23 Community Safety Grant to Nottingham Crime and Drugs Partnership Update</w:t>
            </w:r>
          </w:p>
        </w:tc>
        <w:tc>
          <w:tcPr>
            <w:tcW w:w="7512" w:type="dxa"/>
          </w:tcPr>
          <w:p w:rsidRPr="00497094" w:rsidR="00497094" w:rsidP="00497094" w:rsidRDefault="00497094" w14:paraId="45A69096" w14:textId="77777777">
            <w:pPr>
              <w:pStyle w:val="NoSpacing"/>
              <w:rPr>
                <w:rFonts w:ascii="Arial" w:hAnsi="Arial" w:cs="Arial"/>
                <w:sz w:val="22"/>
              </w:rPr>
            </w:pPr>
            <w:r w:rsidRPr="00497094">
              <w:rPr>
                <w:rFonts w:ascii="Arial" w:hAnsi="Arial" w:cs="Arial"/>
                <w:sz w:val="22"/>
              </w:rPr>
              <w:t xml:space="preserve">Further to Decision Record 2022.044 the total funding award to the Nottingham Crime and Drugs Partnership (CDP) has increased from £240,393.90 to £300,256.90. The additional £59,863 has been allocated to Serious Violence /Youth Prevention Work and extended to cover the full financial year (April 2022 to March 2023). </w:t>
            </w:r>
          </w:p>
          <w:p w:rsidRPr="00497094" w:rsidR="00497094" w:rsidP="00497094" w:rsidRDefault="00497094" w14:paraId="2205B2A5" w14:textId="77777777">
            <w:pPr>
              <w:pStyle w:val="NoSpacing"/>
              <w:rPr>
                <w:rFonts w:ascii="Arial" w:hAnsi="Arial" w:cs="Arial"/>
                <w:sz w:val="22"/>
              </w:rPr>
            </w:pPr>
          </w:p>
          <w:p w:rsidRPr="00497094" w:rsidR="00497094" w:rsidP="00497094" w:rsidRDefault="00497094" w14:paraId="4E35ACB7" w14:textId="4FA329D9">
            <w:pPr>
              <w:pStyle w:val="NoSpacing"/>
              <w:jc w:val="both"/>
              <w:rPr>
                <w:rFonts w:ascii="Arial" w:hAnsi="Arial" w:cs="Arial"/>
                <w:sz w:val="22"/>
              </w:rPr>
            </w:pPr>
            <w:r w:rsidRPr="00497094">
              <w:rPr>
                <w:rFonts w:ascii="Arial" w:hAnsi="Arial" w:cs="Arial"/>
                <w:sz w:val="22"/>
              </w:rPr>
              <w:t>The PCC is therefore requested to confirm her approval to increase the funding to the CDP by £59,863 for Serious Violence / Youth Crime prevention work to cover the whole 2022/23 financial year. The PCC is also requested to approve the proposed dissemination of this Serious Violence funding as detailed below.</w:t>
            </w:r>
          </w:p>
        </w:tc>
        <w:tc>
          <w:tcPr>
            <w:tcW w:w="1418" w:type="dxa"/>
          </w:tcPr>
          <w:p w:rsidRPr="00497094" w:rsidR="00497094" w:rsidP="00497094" w:rsidRDefault="009A4903" w14:paraId="7C2FC131" w14:textId="3190BBBB">
            <w:pPr>
              <w:rPr>
                <w:rFonts w:cs="Arial"/>
                <w:sz w:val="22"/>
              </w:rPr>
            </w:pPr>
            <w:r>
              <w:rPr>
                <w:rFonts w:cs="Arial"/>
                <w:sz w:val="22"/>
              </w:rPr>
              <w:t>Finalised 15.0822</w:t>
            </w:r>
          </w:p>
        </w:tc>
      </w:tr>
      <w:tr w:rsidRPr="009D318C" w:rsidR="00497094" w:rsidTr="00C033B4" w14:paraId="024F37DB" w14:textId="77777777">
        <w:trPr>
          <w:cantSplit/>
          <w:trHeight w:val="180"/>
        </w:trPr>
        <w:tc>
          <w:tcPr>
            <w:tcW w:w="1129" w:type="dxa"/>
          </w:tcPr>
          <w:p w:rsidRPr="00497094" w:rsidR="00497094" w:rsidP="00497094" w:rsidRDefault="00497094" w14:paraId="2ECA7728" w14:textId="61D9FCEB">
            <w:pPr>
              <w:rPr>
                <w:rFonts w:cs="Arial"/>
                <w:sz w:val="22"/>
              </w:rPr>
            </w:pPr>
            <w:r w:rsidRPr="00497094">
              <w:rPr>
                <w:rFonts w:cs="Arial"/>
                <w:sz w:val="22"/>
              </w:rPr>
              <w:t>PCC VRU</w:t>
            </w:r>
          </w:p>
        </w:tc>
        <w:tc>
          <w:tcPr>
            <w:tcW w:w="1560" w:type="dxa"/>
          </w:tcPr>
          <w:p w:rsidRPr="00497094" w:rsidR="00497094" w:rsidP="00497094" w:rsidRDefault="00497094" w14:paraId="284A1552" w14:textId="02C8B710">
            <w:pPr>
              <w:rPr>
                <w:rFonts w:cs="Arial"/>
                <w:sz w:val="22"/>
              </w:rPr>
            </w:pPr>
            <w:r w:rsidRPr="00497094">
              <w:rPr>
                <w:rFonts w:cs="Arial"/>
                <w:sz w:val="22"/>
              </w:rPr>
              <w:t>2022.067</w:t>
            </w:r>
          </w:p>
        </w:tc>
        <w:tc>
          <w:tcPr>
            <w:tcW w:w="2835" w:type="dxa"/>
            <w:vAlign w:val="center"/>
          </w:tcPr>
          <w:p w:rsidRPr="00497094" w:rsidR="00497094" w:rsidP="00497094" w:rsidRDefault="00497094" w14:paraId="3D20B1D2" w14:textId="6923A5AB">
            <w:pPr>
              <w:pStyle w:val="NoSpacing"/>
              <w:rPr>
                <w:rFonts w:ascii="Arial" w:hAnsi="Arial" w:cs="Arial"/>
                <w:sz w:val="22"/>
              </w:rPr>
            </w:pPr>
            <w:r w:rsidRPr="00497094">
              <w:rPr>
                <w:rFonts w:ascii="Arial" w:hAnsi="Arial" w:cs="Arial"/>
                <w:sz w:val="22"/>
              </w:rPr>
              <w:t>Payment of funds to the NFCT to pay the VRU Community Ambassadors</w:t>
            </w:r>
          </w:p>
        </w:tc>
        <w:tc>
          <w:tcPr>
            <w:tcW w:w="7512" w:type="dxa"/>
          </w:tcPr>
          <w:p w:rsidRPr="00497094" w:rsidR="00497094" w:rsidP="00497094" w:rsidRDefault="00497094" w14:paraId="42CAD64A" w14:textId="77777777">
            <w:pPr>
              <w:rPr>
                <w:rFonts w:cs="Arial"/>
                <w:sz w:val="22"/>
              </w:rPr>
            </w:pPr>
            <w:r w:rsidRPr="00497094">
              <w:rPr>
                <w:rFonts w:cs="Arial"/>
                <w:sz w:val="22"/>
              </w:rPr>
              <w:t>This proposal seeks approval for the VRU to provide £7,500 for the Nottingham Forest Community Trust to pay the 15 VRU Community Ambassadors £500 each for their work in the 2021-22 financial year.</w:t>
            </w:r>
          </w:p>
          <w:p w:rsidRPr="00497094" w:rsidR="00497094" w:rsidP="00497094" w:rsidRDefault="00497094" w14:paraId="2A52A69F" w14:textId="77777777">
            <w:pPr>
              <w:pStyle w:val="NoSpacing"/>
              <w:jc w:val="both"/>
              <w:rPr>
                <w:rFonts w:ascii="Arial" w:hAnsi="Arial" w:cs="Arial"/>
                <w:sz w:val="22"/>
              </w:rPr>
            </w:pPr>
          </w:p>
        </w:tc>
        <w:tc>
          <w:tcPr>
            <w:tcW w:w="1418" w:type="dxa"/>
          </w:tcPr>
          <w:p w:rsidRPr="00497094" w:rsidR="00497094" w:rsidP="00497094" w:rsidRDefault="009A4903" w14:paraId="3FCEF9BA" w14:textId="3B77F864">
            <w:pPr>
              <w:rPr>
                <w:rFonts w:cs="Arial"/>
                <w:sz w:val="22"/>
              </w:rPr>
            </w:pPr>
            <w:r>
              <w:rPr>
                <w:rFonts w:cs="Arial"/>
                <w:sz w:val="22"/>
              </w:rPr>
              <w:t>Finalised 15.08.22</w:t>
            </w:r>
          </w:p>
        </w:tc>
      </w:tr>
      <w:tr w:rsidRPr="009D318C" w:rsidR="009C6401" w:rsidTr="00C033B4" w14:paraId="65B7B40A" w14:textId="77777777">
        <w:trPr>
          <w:cantSplit/>
          <w:trHeight w:val="180"/>
        </w:trPr>
        <w:tc>
          <w:tcPr>
            <w:tcW w:w="1129" w:type="dxa"/>
          </w:tcPr>
          <w:p w:rsidRPr="009C6401" w:rsidR="009C6401" w:rsidP="009C6401" w:rsidRDefault="009C6401" w14:paraId="19A75D90" w14:textId="74EB2D62">
            <w:pPr>
              <w:rPr>
                <w:rFonts w:cs="Arial"/>
                <w:sz w:val="22"/>
              </w:rPr>
            </w:pPr>
            <w:r w:rsidRPr="009C6401">
              <w:rPr>
                <w:sz w:val="22"/>
              </w:rPr>
              <w:t>PCC VRU</w:t>
            </w:r>
          </w:p>
        </w:tc>
        <w:tc>
          <w:tcPr>
            <w:tcW w:w="1560" w:type="dxa"/>
          </w:tcPr>
          <w:p w:rsidRPr="009C6401" w:rsidR="009C6401" w:rsidP="009C6401" w:rsidRDefault="009C6401" w14:paraId="44BD1FB3" w14:textId="7D39074D">
            <w:pPr>
              <w:rPr>
                <w:rFonts w:cs="Arial"/>
                <w:sz w:val="22"/>
              </w:rPr>
            </w:pPr>
            <w:r w:rsidRPr="009C6401">
              <w:rPr>
                <w:sz w:val="22"/>
              </w:rPr>
              <w:t>2022.068</w:t>
            </w:r>
          </w:p>
        </w:tc>
        <w:tc>
          <w:tcPr>
            <w:tcW w:w="2835" w:type="dxa"/>
            <w:vAlign w:val="center"/>
          </w:tcPr>
          <w:p w:rsidRPr="009C6401" w:rsidR="009C6401" w:rsidP="009C6401" w:rsidRDefault="009C6401" w14:paraId="2675ED52" w14:textId="0FDA1B2C">
            <w:pPr>
              <w:pStyle w:val="NoSpacing"/>
              <w:rPr>
                <w:rFonts w:ascii="Arial" w:hAnsi="Arial" w:cs="Arial"/>
                <w:sz w:val="22"/>
              </w:rPr>
            </w:pPr>
            <w:r w:rsidRPr="009C6401">
              <w:rPr>
                <w:rFonts w:ascii="Arial" w:hAnsi="Arial" w:cs="Arial"/>
                <w:sz w:val="22"/>
              </w:rPr>
              <w:t xml:space="preserve">Provision of comprehensive needs assessments for Divert Plus project participants.  </w:t>
            </w:r>
          </w:p>
        </w:tc>
        <w:tc>
          <w:tcPr>
            <w:tcW w:w="7512" w:type="dxa"/>
          </w:tcPr>
          <w:p w:rsidRPr="00EE0852" w:rsidR="006F1540" w:rsidP="006F1540" w:rsidRDefault="006F1540" w14:paraId="62AEC577" w14:textId="77777777">
            <w:pPr>
              <w:rPr>
                <w:rFonts w:cs="Arial"/>
                <w:iCs/>
              </w:rPr>
            </w:pPr>
            <w:r w:rsidRPr="006B0D00">
              <w:rPr>
                <w:rFonts w:cs="Arial"/>
                <w:szCs w:val="24"/>
              </w:rPr>
              <w:t xml:space="preserve">This decision form seeks approval of </w:t>
            </w:r>
            <w:r>
              <w:rPr>
                <w:rFonts w:cs="Arial"/>
                <w:szCs w:val="24"/>
              </w:rPr>
              <w:t xml:space="preserve">a £10,000 spend </w:t>
            </w:r>
            <w:r w:rsidRPr="006B0D00">
              <w:rPr>
                <w:rFonts w:cs="Arial"/>
                <w:szCs w:val="24"/>
              </w:rPr>
              <w:t xml:space="preserve">to </w:t>
            </w:r>
            <w:r>
              <w:rPr>
                <w:rFonts w:cs="Arial"/>
                <w:iCs/>
              </w:rPr>
              <w:t xml:space="preserve">Haye Independent Services Limited – </w:t>
            </w:r>
            <w:proofErr w:type="spellStart"/>
            <w:r>
              <w:rPr>
                <w:rFonts w:cs="Arial"/>
                <w:iCs/>
              </w:rPr>
              <w:t>Whats</w:t>
            </w:r>
            <w:proofErr w:type="spellEnd"/>
            <w:r>
              <w:rPr>
                <w:rFonts w:cs="Arial"/>
                <w:iCs/>
              </w:rPr>
              <w:t xml:space="preserve"> </w:t>
            </w:r>
            <w:proofErr w:type="gramStart"/>
            <w:r>
              <w:rPr>
                <w:rFonts w:cs="Arial"/>
                <w:iCs/>
              </w:rPr>
              <w:t>The</w:t>
            </w:r>
            <w:proofErr w:type="gramEnd"/>
            <w:r>
              <w:rPr>
                <w:rFonts w:cs="Arial"/>
                <w:iCs/>
              </w:rPr>
              <w:t xml:space="preserve"> Big E for the </w:t>
            </w:r>
            <w:r w:rsidRPr="006B0D00">
              <w:rPr>
                <w:rFonts w:cs="Arial"/>
                <w:szCs w:val="24"/>
              </w:rPr>
              <w:t xml:space="preserve">provision of </w:t>
            </w:r>
            <w:r>
              <w:rPr>
                <w:rFonts w:cs="Arial"/>
                <w:szCs w:val="24"/>
              </w:rPr>
              <w:t xml:space="preserve">comprehensive needs assessments, aligned to EHC (Education, Health and Social Care) needs.  This is to complement the speech and language element of the Divert Plus project.  </w:t>
            </w:r>
          </w:p>
          <w:p w:rsidRPr="009C6401" w:rsidR="009C6401" w:rsidP="009C6401" w:rsidRDefault="009C6401" w14:paraId="151E2DB8" w14:textId="77777777">
            <w:pPr>
              <w:rPr>
                <w:rFonts w:cs="Arial"/>
                <w:sz w:val="22"/>
              </w:rPr>
            </w:pPr>
          </w:p>
        </w:tc>
        <w:tc>
          <w:tcPr>
            <w:tcW w:w="1418" w:type="dxa"/>
          </w:tcPr>
          <w:p w:rsidRPr="009C6401" w:rsidR="009C6401" w:rsidP="009C6401" w:rsidRDefault="009A4903" w14:paraId="41CCB7E5" w14:textId="60CABE77">
            <w:pPr>
              <w:rPr>
                <w:rFonts w:cs="Arial"/>
                <w:sz w:val="22"/>
              </w:rPr>
            </w:pPr>
            <w:r>
              <w:rPr>
                <w:rFonts w:cs="Arial"/>
                <w:sz w:val="22"/>
              </w:rPr>
              <w:t>Finalised 15.08.22</w:t>
            </w:r>
          </w:p>
        </w:tc>
      </w:tr>
      <w:tr w:rsidRPr="009D318C" w:rsidR="009C6401" w:rsidTr="00C033B4" w14:paraId="0FF0D40E" w14:textId="77777777">
        <w:trPr>
          <w:cantSplit/>
          <w:trHeight w:val="180"/>
        </w:trPr>
        <w:tc>
          <w:tcPr>
            <w:tcW w:w="1129" w:type="dxa"/>
          </w:tcPr>
          <w:p w:rsidRPr="009C6401" w:rsidR="009C6401" w:rsidP="009C6401" w:rsidRDefault="009C6401" w14:paraId="5BFEDBBA" w14:textId="3D5126C0">
            <w:pPr>
              <w:rPr>
                <w:rFonts w:cs="Arial"/>
                <w:sz w:val="22"/>
              </w:rPr>
            </w:pPr>
            <w:r w:rsidRPr="009C6401">
              <w:rPr>
                <w:sz w:val="22"/>
              </w:rPr>
              <w:lastRenderedPageBreak/>
              <w:t>Force</w:t>
            </w:r>
          </w:p>
        </w:tc>
        <w:tc>
          <w:tcPr>
            <w:tcW w:w="1560" w:type="dxa"/>
          </w:tcPr>
          <w:p w:rsidRPr="009C6401" w:rsidR="009C6401" w:rsidP="009C6401" w:rsidRDefault="009C6401" w14:paraId="5B404855" w14:textId="6D485D54">
            <w:pPr>
              <w:rPr>
                <w:rFonts w:cs="Arial"/>
                <w:sz w:val="22"/>
              </w:rPr>
            </w:pPr>
            <w:r w:rsidRPr="009C6401">
              <w:rPr>
                <w:sz w:val="22"/>
              </w:rPr>
              <w:t>2022.069</w:t>
            </w:r>
          </w:p>
        </w:tc>
        <w:tc>
          <w:tcPr>
            <w:tcW w:w="2835" w:type="dxa"/>
            <w:vAlign w:val="center"/>
          </w:tcPr>
          <w:p w:rsidRPr="009C6401" w:rsidR="009C6401" w:rsidP="009C6401" w:rsidRDefault="009C6401" w14:paraId="4C23D5F2" w14:textId="0C314798">
            <w:pPr>
              <w:pStyle w:val="NoSpacing"/>
              <w:rPr>
                <w:rFonts w:ascii="Arial" w:hAnsi="Arial" w:cs="Arial"/>
                <w:sz w:val="22"/>
              </w:rPr>
            </w:pPr>
            <w:r w:rsidRPr="009C6401">
              <w:rPr>
                <w:rFonts w:ascii="Arial" w:hAnsi="Arial" w:cs="Arial"/>
                <w:sz w:val="22"/>
              </w:rPr>
              <w:t>Boarding of Seized Dogs and Other Police Dogs</w:t>
            </w:r>
          </w:p>
        </w:tc>
        <w:tc>
          <w:tcPr>
            <w:tcW w:w="7512" w:type="dxa"/>
          </w:tcPr>
          <w:p w:rsidRPr="008B1379" w:rsidR="006F1540" w:rsidP="006F1540" w:rsidRDefault="006F1540" w14:paraId="5CCC41C5" w14:textId="77777777">
            <w:pPr>
              <w:jc w:val="both"/>
              <w:rPr>
                <w:rFonts w:cs="Arial"/>
              </w:rPr>
            </w:pPr>
            <w:r w:rsidRPr="008B1379">
              <w:rPr>
                <w:rFonts w:cs="Arial"/>
              </w:rPr>
              <w:t>This purpose of this report</w:t>
            </w:r>
            <w:r>
              <w:rPr>
                <w:rFonts w:cs="Arial"/>
              </w:rPr>
              <w:t xml:space="preserve"> i</w:t>
            </w:r>
            <w:r w:rsidRPr="008B1379">
              <w:rPr>
                <w:rFonts w:cs="Arial"/>
              </w:rPr>
              <w:t>s to recommend and seek approval for the awarding</w:t>
            </w:r>
            <w:r>
              <w:rPr>
                <w:rFonts w:cs="Arial"/>
              </w:rPr>
              <w:t xml:space="preserve">, by way </w:t>
            </w:r>
            <w:r w:rsidRPr="006E5BB9">
              <w:rPr>
                <w:rFonts w:cs="Arial"/>
              </w:rPr>
              <w:t>of a competitive</w:t>
            </w:r>
            <w:r w:rsidRPr="006D4221">
              <w:rPr>
                <w:rFonts w:cs="Arial"/>
              </w:rPr>
              <w:t xml:space="preserve"> tender using the Open Procedure</w:t>
            </w:r>
            <w:r w:rsidRPr="00C64B41">
              <w:rPr>
                <w:rFonts w:cs="Arial"/>
              </w:rPr>
              <w:t>, of a contract for the provision of</w:t>
            </w:r>
            <w:r>
              <w:rPr>
                <w:rFonts w:cs="Arial"/>
              </w:rPr>
              <w:t xml:space="preserve"> boarding services for seized dogs.</w:t>
            </w:r>
          </w:p>
          <w:p w:rsidRPr="008B1379" w:rsidR="006F1540" w:rsidP="006F1540" w:rsidRDefault="006F1540" w14:paraId="23040D44" w14:textId="77777777">
            <w:pPr>
              <w:rPr>
                <w:rFonts w:cs="Arial"/>
              </w:rPr>
            </w:pPr>
          </w:p>
          <w:p w:rsidR="006F1540" w:rsidP="006F1540" w:rsidRDefault="006F1540" w14:paraId="6D7DB65A" w14:textId="77777777">
            <w:pPr>
              <w:jc w:val="both"/>
              <w:rPr>
                <w:rFonts w:cs="Arial"/>
              </w:rPr>
            </w:pPr>
            <w:r w:rsidRPr="008B1379">
              <w:rPr>
                <w:rFonts w:cs="Arial"/>
              </w:rPr>
              <w:t xml:space="preserve">This contract will be for </w:t>
            </w:r>
            <w:r>
              <w:rPr>
                <w:rFonts w:cs="Arial"/>
              </w:rPr>
              <w:t>2 years from</w:t>
            </w:r>
            <w:r w:rsidRPr="00235E56">
              <w:rPr>
                <w:rFonts w:cs="Arial"/>
              </w:rPr>
              <w:t xml:space="preserve"> </w:t>
            </w:r>
            <w:r>
              <w:rPr>
                <w:rFonts w:cs="Arial"/>
              </w:rPr>
              <w:t>1</w:t>
            </w:r>
            <w:r w:rsidRPr="00325F9C">
              <w:rPr>
                <w:rFonts w:cs="Arial"/>
                <w:vertAlign w:val="superscript"/>
              </w:rPr>
              <w:t>st</w:t>
            </w:r>
            <w:r>
              <w:rPr>
                <w:rFonts w:cs="Arial"/>
              </w:rPr>
              <w:t xml:space="preserve"> August </w:t>
            </w:r>
            <w:r w:rsidRPr="00235E56">
              <w:rPr>
                <w:rFonts w:cs="Arial"/>
              </w:rPr>
              <w:t xml:space="preserve">2022 to </w:t>
            </w:r>
            <w:r>
              <w:rPr>
                <w:rFonts w:cs="Arial"/>
              </w:rPr>
              <w:t>31</w:t>
            </w:r>
            <w:r w:rsidRPr="00603A5A">
              <w:rPr>
                <w:rFonts w:cs="Arial"/>
                <w:vertAlign w:val="superscript"/>
              </w:rPr>
              <w:t>st</w:t>
            </w:r>
            <w:r>
              <w:rPr>
                <w:rFonts w:cs="Arial"/>
              </w:rPr>
              <w:t xml:space="preserve"> July </w:t>
            </w:r>
            <w:r w:rsidRPr="00235E56">
              <w:rPr>
                <w:rFonts w:cs="Arial"/>
              </w:rPr>
              <w:t>202</w:t>
            </w:r>
            <w:r>
              <w:rPr>
                <w:rFonts w:cs="Arial"/>
              </w:rPr>
              <w:t xml:space="preserve">4 with an option to extend for up to 36 months in </w:t>
            </w:r>
            <w:proofErr w:type="gramStart"/>
            <w:r>
              <w:rPr>
                <w:rFonts w:cs="Arial"/>
              </w:rPr>
              <w:t>12 month</w:t>
            </w:r>
            <w:proofErr w:type="gramEnd"/>
            <w:r>
              <w:rPr>
                <w:rFonts w:cs="Arial"/>
              </w:rPr>
              <w:t xml:space="preserve"> periods.</w:t>
            </w:r>
          </w:p>
          <w:p w:rsidRPr="009C6401" w:rsidR="009C6401" w:rsidP="009C6401" w:rsidRDefault="009C6401" w14:paraId="15D3826D" w14:textId="77777777">
            <w:pPr>
              <w:rPr>
                <w:rFonts w:cs="Arial"/>
                <w:sz w:val="22"/>
              </w:rPr>
            </w:pPr>
          </w:p>
        </w:tc>
        <w:tc>
          <w:tcPr>
            <w:tcW w:w="1418" w:type="dxa"/>
          </w:tcPr>
          <w:p w:rsidRPr="009C6401" w:rsidR="009C6401" w:rsidP="009C6401" w:rsidRDefault="009A4903" w14:paraId="6E3F5D72" w14:textId="0CF7150B">
            <w:pPr>
              <w:rPr>
                <w:rFonts w:cs="Arial"/>
                <w:sz w:val="22"/>
              </w:rPr>
            </w:pPr>
            <w:r>
              <w:rPr>
                <w:rFonts w:cs="Arial"/>
                <w:sz w:val="22"/>
              </w:rPr>
              <w:t>Outstanding</w:t>
            </w:r>
          </w:p>
        </w:tc>
      </w:tr>
      <w:tr w:rsidRPr="009D318C" w:rsidR="009A4903" w:rsidTr="00C033B4" w14:paraId="7C9854FA" w14:textId="77777777">
        <w:trPr>
          <w:cantSplit/>
          <w:trHeight w:val="180"/>
        </w:trPr>
        <w:tc>
          <w:tcPr>
            <w:tcW w:w="1129" w:type="dxa"/>
          </w:tcPr>
          <w:p w:rsidRPr="009A4903" w:rsidR="009A4903" w:rsidP="009A4903" w:rsidRDefault="009A4903" w14:paraId="34936AAF" w14:textId="3D71E885">
            <w:pPr>
              <w:rPr>
                <w:sz w:val="22"/>
              </w:rPr>
            </w:pPr>
            <w:r w:rsidRPr="009A4903">
              <w:rPr>
                <w:sz w:val="22"/>
              </w:rPr>
              <w:t>Force</w:t>
            </w:r>
          </w:p>
        </w:tc>
        <w:tc>
          <w:tcPr>
            <w:tcW w:w="1560" w:type="dxa"/>
          </w:tcPr>
          <w:p w:rsidRPr="009A4903" w:rsidR="009A4903" w:rsidP="009A4903" w:rsidRDefault="009A4903" w14:paraId="16707E0A" w14:textId="55F1FCAC">
            <w:pPr>
              <w:rPr>
                <w:sz w:val="22"/>
              </w:rPr>
            </w:pPr>
            <w:r w:rsidRPr="009A4903">
              <w:rPr>
                <w:sz w:val="22"/>
              </w:rPr>
              <w:t>2022.070</w:t>
            </w:r>
          </w:p>
        </w:tc>
        <w:tc>
          <w:tcPr>
            <w:tcW w:w="2835" w:type="dxa"/>
            <w:vAlign w:val="center"/>
          </w:tcPr>
          <w:p w:rsidRPr="009A4903" w:rsidR="009A4903" w:rsidP="009A4903" w:rsidRDefault="009A4903" w14:paraId="749FFD87" w14:textId="3F7741D4">
            <w:pPr>
              <w:pStyle w:val="NoSpacing"/>
              <w:rPr>
                <w:rFonts w:ascii="Arial" w:hAnsi="Arial" w:cs="Arial"/>
                <w:sz w:val="22"/>
              </w:rPr>
            </w:pPr>
            <w:r w:rsidRPr="009A4903">
              <w:rPr>
                <w:rFonts w:ascii="Arial" w:hAnsi="Arial" w:cs="Arial"/>
                <w:sz w:val="22"/>
              </w:rPr>
              <w:t>Mansfield Police Station Custody Desk and Flooring</w:t>
            </w:r>
          </w:p>
        </w:tc>
        <w:tc>
          <w:tcPr>
            <w:tcW w:w="7512" w:type="dxa"/>
          </w:tcPr>
          <w:p w:rsidRPr="008B1379" w:rsidR="006C3AAD" w:rsidP="006C3AAD" w:rsidRDefault="006C3AAD" w14:paraId="1D927304" w14:textId="77777777">
            <w:pPr>
              <w:jc w:val="both"/>
              <w:rPr>
                <w:rFonts w:cs="Arial"/>
              </w:rPr>
            </w:pPr>
            <w:r w:rsidRPr="008B1379">
              <w:rPr>
                <w:rFonts w:cs="Arial"/>
              </w:rPr>
              <w:t>This purpose of this report</w:t>
            </w:r>
            <w:r>
              <w:rPr>
                <w:rFonts w:cs="Arial"/>
              </w:rPr>
              <w:t xml:space="preserve"> i</w:t>
            </w:r>
            <w:r w:rsidRPr="008B1379">
              <w:rPr>
                <w:rFonts w:cs="Arial"/>
              </w:rPr>
              <w:t>s to recommend and seek approval for the awarding</w:t>
            </w:r>
            <w:r>
              <w:rPr>
                <w:rFonts w:cs="Arial"/>
              </w:rPr>
              <w:t xml:space="preserve">, by way </w:t>
            </w:r>
            <w:r w:rsidRPr="006E5BB9">
              <w:rPr>
                <w:rFonts w:cs="Arial"/>
              </w:rPr>
              <w:t xml:space="preserve">of a </w:t>
            </w:r>
            <w:r>
              <w:rPr>
                <w:rFonts w:cs="Arial"/>
              </w:rPr>
              <w:t xml:space="preserve">direct award, of a contract </w:t>
            </w:r>
            <w:r w:rsidRPr="00C64B41">
              <w:rPr>
                <w:rFonts w:cs="Arial"/>
              </w:rPr>
              <w:t>for the provision of</w:t>
            </w:r>
            <w:r>
              <w:rPr>
                <w:rFonts w:cs="Arial"/>
              </w:rPr>
              <w:t xml:space="preserve"> works at Mansfield Police Station Custody Suite.</w:t>
            </w:r>
          </w:p>
          <w:p w:rsidRPr="008B1379" w:rsidR="006C3AAD" w:rsidP="006C3AAD" w:rsidRDefault="006C3AAD" w14:paraId="1653234B" w14:textId="77777777">
            <w:pPr>
              <w:rPr>
                <w:rFonts w:cs="Arial"/>
              </w:rPr>
            </w:pPr>
          </w:p>
          <w:p w:rsidR="006C3AAD" w:rsidP="006C3AAD" w:rsidRDefault="006C3AAD" w14:paraId="0E7DA8A0" w14:textId="77777777">
            <w:pPr>
              <w:jc w:val="both"/>
              <w:rPr>
                <w:rFonts w:cs="Arial"/>
              </w:rPr>
            </w:pPr>
            <w:r w:rsidRPr="008B1379">
              <w:rPr>
                <w:rFonts w:cs="Arial"/>
              </w:rPr>
              <w:t xml:space="preserve">This contract </w:t>
            </w:r>
            <w:r>
              <w:rPr>
                <w:rFonts w:cs="Arial"/>
              </w:rPr>
              <w:t xml:space="preserve">is for a standalone requirement that </w:t>
            </w:r>
            <w:r w:rsidRPr="008B1379">
              <w:rPr>
                <w:rFonts w:cs="Arial"/>
              </w:rPr>
              <w:t xml:space="preserve">will be </w:t>
            </w:r>
            <w:r>
              <w:rPr>
                <w:rFonts w:cs="Arial"/>
              </w:rPr>
              <w:t>undertaken within the 2022/23 financial year.</w:t>
            </w:r>
          </w:p>
          <w:p w:rsidRPr="009A4903" w:rsidR="009A4903" w:rsidP="009A4903" w:rsidRDefault="009A4903" w14:paraId="38CE1137" w14:textId="77777777">
            <w:pPr>
              <w:jc w:val="both"/>
              <w:rPr>
                <w:rFonts w:cs="Arial"/>
                <w:sz w:val="22"/>
              </w:rPr>
            </w:pPr>
          </w:p>
        </w:tc>
        <w:tc>
          <w:tcPr>
            <w:tcW w:w="1418" w:type="dxa"/>
          </w:tcPr>
          <w:p w:rsidRPr="009A4903" w:rsidR="009A4903" w:rsidP="009A4903" w:rsidRDefault="006C3AAD" w14:paraId="5477377B" w14:textId="524E97B0">
            <w:pPr>
              <w:rPr>
                <w:rFonts w:cs="Arial"/>
                <w:sz w:val="22"/>
              </w:rPr>
            </w:pPr>
            <w:r>
              <w:rPr>
                <w:rFonts w:cs="Arial"/>
                <w:sz w:val="22"/>
              </w:rPr>
              <w:t>Finalised 26.08.22</w:t>
            </w:r>
          </w:p>
        </w:tc>
      </w:tr>
      <w:tr w:rsidRPr="009D318C" w:rsidR="009A4903" w:rsidTr="00C033B4" w14:paraId="1CAE13AD" w14:textId="77777777">
        <w:trPr>
          <w:cantSplit/>
          <w:trHeight w:val="180"/>
        </w:trPr>
        <w:tc>
          <w:tcPr>
            <w:tcW w:w="1129" w:type="dxa"/>
          </w:tcPr>
          <w:p w:rsidRPr="009A4903" w:rsidR="009A4903" w:rsidP="009A4903" w:rsidRDefault="009A4903" w14:paraId="6842F5C8" w14:textId="5D2538B5">
            <w:pPr>
              <w:rPr>
                <w:sz w:val="22"/>
              </w:rPr>
            </w:pPr>
            <w:r w:rsidRPr="009A4903">
              <w:rPr>
                <w:sz w:val="22"/>
              </w:rPr>
              <w:t>PCC</w:t>
            </w:r>
          </w:p>
        </w:tc>
        <w:tc>
          <w:tcPr>
            <w:tcW w:w="1560" w:type="dxa"/>
          </w:tcPr>
          <w:p w:rsidRPr="009A4903" w:rsidR="009A4903" w:rsidP="009A4903" w:rsidRDefault="009A4903" w14:paraId="6BDBDEF5" w14:textId="77FD57A9">
            <w:pPr>
              <w:rPr>
                <w:sz w:val="22"/>
              </w:rPr>
            </w:pPr>
            <w:r w:rsidRPr="009A4903">
              <w:rPr>
                <w:sz w:val="22"/>
              </w:rPr>
              <w:t>2022.071</w:t>
            </w:r>
          </w:p>
        </w:tc>
        <w:tc>
          <w:tcPr>
            <w:tcW w:w="2835" w:type="dxa"/>
            <w:vAlign w:val="center"/>
          </w:tcPr>
          <w:p w:rsidRPr="009A4903" w:rsidR="009A4903" w:rsidP="009A4903" w:rsidRDefault="009A4903" w14:paraId="6D054D05" w14:textId="4D18DB6A">
            <w:pPr>
              <w:pStyle w:val="NoSpacing"/>
              <w:rPr>
                <w:rFonts w:ascii="Arial" w:hAnsi="Arial" w:cs="Arial"/>
                <w:sz w:val="22"/>
              </w:rPr>
            </w:pPr>
            <w:r w:rsidRPr="009A4903">
              <w:rPr>
                <w:rFonts w:ascii="Arial" w:hAnsi="Arial" w:cs="Arial"/>
                <w:sz w:val="22"/>
              </w:rPr>
              <w:t>Chief Constable Recruitment 2022 – publication strategy</w:t>
            </w:r>
          </w:p>
        </w:tc>
        <w:tc>
          <w:tcPr>
            <w:tcW w:w="7512" w:type="dxa"/>
          </w:tcPr>
          <w:p w:rsidRPr="004017ED" w:rsidR="006C3AAD" w:rsidP="006C3AAD" w:rsidRDefault="006C3AAD" w14:paraId="0DC5128C" w14:textId="77777777">
            <w:pPr>
              <w:jc w:val="both"/>
              <w:rPr>
                <w:rFonts w:cs="Arial"/>
                <w:szCs w:val="24"/>
              </w:rPr>
            </w:pPr>
            <w:r>
              <w:rPr>
                <w:rFonts w:cs="Arial"/>
                <w:szCs w:val="24"/>
              </w:rPr>
              <w:t>The OPCC has started the process of recruiting a new Chief Constable for Nottinghamshire Police as the current CC Craig Guildford is due to take up the CC position at West Midlands Police on 1 December. A publication strategy has been set out, outlining the timetable and accessibility of information relating to the process to ensure full transparency.</w:t>
            </w:r>
          </w:p>
          <w:p w:rsidRPr="009A4903" w:rsidR="009A4903" w:rsidP="009A4903" w:rsidRDefault="009A4903" w14:paraId="7F68A7EE" w14:textId="77777777">
            <w:pPr>
              <w:jc w:val="both"/>
              <w:rPr>
                <w:rFonts w:cs="Arial"/>
                <w:sz w:val="22"/>
              </w:rPr>
            </w:pPr>
          </w:p>
        </w:tc>
        <w:tc>
          <w:tcPr>
            <w:tcW w:w="1418" w:type="dxa"/>
          </w:tcPr>
          <w:p w:rsidRPr="009A4903" w:rsidR="009A4903" w:rsidP="009A4903" w:rsidRDefault="006C3AAD" w14:paraId="6CFF640C" w14:textId="6954E638">
            <w:pPr>
              <w:rPr>
                <w:rFonts w:cs="Arial"/>
                <w:sz w:val="22"/>
              </w:rPr>
            </w:pPr>
            <w:r>
              <w:rPr>
                <w:rFonts w:cs="Arial"/>
                <w:sz w:val="22"/>
              </w:rPr>
              <w:t>Finalised 19.08.22</w:t>
            </w:r>
          </w:p>
        </w:tc>
      </w:tr>
      <w:tr w:rsidRPr="009D318C" w:rsidR="009A4903" w:rsidTr="00C033B4" w14:paraId="336EE1F4" w14:textId="77777777">
        <w:trPr>
          <w:cantSplit/>
          <w:trHeight w:val="180"/>
        </w:trPr>
        <w:tc>
          <w:tcPr>
            <w:tcW w:w="1129" w:type="dxa"/>
          </w:tcPr>
          <w:p w:rsidRPr="009A4903" w:rsidR="009A4903" w:rsidP="009A4903" w:rsidRDefault="009A4903" w14:paraId="22D4C88B" w14:textId="4DA65670">
            <w:pPr>
              <w:rPr>
                <w:sz w:val="22"/>
              </w:rPr>
            </w:pPr>
            <w:r w:rsidRPr="009A4903">
              <w:rPr>
                <w:sz w:val="22"/>
              </w:rPr>
              <w:t>PCC VRU</w:t>
            </w:r>
          </w:p>
        </w:tc>
        <w:tc>
          <w:tcPr>
            <w:tcW w:w="1560" w:type="dxa"/>
          </w:tcPr>
          <w:p w:rsidRPr="009A4903" w:rsidR="009A4903" w:rsidP="009A4903" w:rsidRDefault="009A4903" w14:paraId="581E41CE" w14:textId="014ED3DE">
            <w:pPr>
              <w:rPr>
                <w:sz w:val="22"/>
              </w:rPr>
            </w:pPr>
            <w:r w:rsidRPr="009A4903">
              <w:rPr>
                <w:sz w:val="22"/>
              </w:rPr>
              <w:t>2022.072</w:t>
            </w:r>
          </w:p>
        </w:tc>
        <w:tc>
          <w:tcPr>
            <w:tcW w:w="2835" w:type="dxa"/>
            <w:vAlign w:val="center"/>
          </w:tcPr>
          <w:p w:rsidRPr="009A4903" w:rsidR="009A4903" w:rsidP="009A4903" w:rsidRDefault="009A4903" w14:paraId="1BCF565A" w14:textId="4822A292">
            <w:pPr>
              <w:pStyle w:val="NoSpacing"/>
              <w:rPr>
                <w:rFonts w:ascii="Arial" w:hAnsi="Arial" w:cs="Arial"/>
                <w:sz w:val="22"/>
              </w:rPr>
            </w:pPr>
            <w:r w:rsidRPr="009A4903">
              <w:rPr>
                <w:rFonts w:ascii="Arial" w:hAnsi="Arial" w:cs="Arial"/>
                <w:sz w:val="22"/>
              </w:rPr>
              <w:t xml:space="preserve">1 month extension of funding for the therapeutic counselling provided by Al </w:t>
            </w:r>
            <w:proofErr w:type="spellStart"/>
            <w:r w:rsidRPr="009A4903">
              <w:rPr>
                <w:rFonts w:ascii="Arial" w:hAnsi="Arial" w:cs="Arial"/>
                <w:sz w:val="22"/>
              </w:rPr>
              <w:t>Hurrayah</w:t>
            </w:r>
            <w:proofErr w:type="spellEnd"/>
            <w:r w:rsidRPr="009A4903">
              <w:rPr>
                <w:rFonts w:ascii="Arial" w:hAnsi="Arial" w:cs="Arial"/>
                <w:sz w:val="22"/>
              </w:rPr>
              <w:t xml:space="preserve"> and Base 51</w:t>
            </w:r>
          </w:p>
        </w:tc>
        <w:tc>
          <w:tcPr>
            <w:tcW w:w="7512" w:type="dxa"/>
          </w:tcPr>
          <w:p w:rsidRPr="00306EBA" w:rsidR="006C3AAD" w:rsidP="006C3AAD" w:rsidRDefault="006C3AAD" w14:paraId="4B066F01" w14:textId="77777777">
            <w:pPr>
              <w:rPr>
                <w:rFonts w:cs="Arial"/>
              </w:rPr>
            </w:pPr>
            <w:r>
              <w:rPr>
                <w:rFonts w:cs="Arial"/>
              </w:rPr>
              <w:t xml:space="preserve">This proposal seeks an approval for the VRU to provide a one-month extension of funding counselling services provided by Al </w:t>
            </w:r>
            <w:proofErr w:type="spellStart"/>
            <w:r>
              <w:rPr>
                <w:rFonts w:cs="Arial"/>
              </w:rPr>
              <w:t>Hurrayah</w:t>
            </w:r>
            <w:proofErr w:type="spellEnd"/>
            <w:r>
              <w:rPr>
                <w:rFonts w:cs="Arial"/>
              </w:rPr>
              <w:t xml:space="preserve"> and Base 51 to support the safe exiting of participants from the intervention. The extension will take place from 1</w:t>
            </w:r>
            <w:r w:rsidRPr="001D5403">
              <w:rPr>
                <w:rFonts w:cs="Arial"/>
                <w:vertAlign w:val="superscript"/>
              </w:rPr>
              <w:t>st</w:t>
            </w:r>
            <w:r>
              <w:rPr>
                <w:rFonts w:cs="Arial"/>
              </w:rPr>
              <w:t xml:space="preserve"> September to 30</w:t>
            </w:r>
            <w:r w:rsidRPr="001D5403">
              <w:rPr>
                <w:rFonts w:cs="Arial"/>
                <w:vertAlign w:val="superscript"/>
              </w:rPr>
              <w:t>st</w:t>
            </w:r>
            <w:r>
              <w:rPr>
                <w:rFonts w:cs="Arial"/>
              </w:rPr>
              <w:t xml:space="preserve"> September 2022.</w:t>
            </w:r>
          </w:p>
          <w:p w:rsidRPr="009A4903" w:rsidR="009A4903" w:rsidP="009A4903" w:rsidRDefault="009A4903" w14:paraId="7C307E5A" w14:textId="77777777">
            <w:pPr>
              <w:jc w:val="both"/>
              <w:rPr>
                <w:rFonts w:cs="Arial"/>
                <w:sz w:val="22"/>
              </w:rPr>
            </w:pPr>
          </w:p>
        </w:tc>
        <w:tc>
          <w:tcPr>
            <w:tcW w:w="1418" w:type="dxa"/>
          </w:tcPr>
          <w:p w:rsidRPr="009A4903" w:rsidR="009A4903" w:rsidP="009A4903" w:rsidRDefault="006C3AAD" w14:paraId="6B6C43B8" w14:textId="56FE875F">
            <w:pPr>
              <w:rPr>
                <w:rFonts w:cs="Arial"/>
                <w:sz w:val="22"/>
              </w:rPr>
            </w:pPr>
            <w:r>
              <w:rPr>
                <w:rFonts w:cs="Arial"/>
                <w:sz w:val="22"/>
              </w:rPr>
              <w:t>Finalised 15.08.22</w:t>
            </w:r>
          </w:p>
        </w:tc>
      </w:tr>
      <w:tr w:rsidRPr="009D318C" w:rsidR="009A4903" w:rsidTr="00C033B4" w14:paraId="5114B0C9" w14:textId="77777777">
        <w:trPr>
          <w:cantSplit/>
          <w:trHeight w:val="180"/>
        </w:trPr>
        <w:tc>
          <w:tcPr>
            <w:tcW w:w="1129" w:type="dxa"/>
          </w:tcPr>
          <w:p w:rsidRPr="009A4903" w:rsidR="009A4903" w:rsidP="009A4903" w:rsidRDefault="009A4903" w14:paraId="41F94DEB" w14:textId="73C39A59">
            <w:pPr>
              <w:rPr>
                <w:sz w:val="22"/>
              </w:rPr>
            </w:pPr>
            <w:r w:rsidRPr="009A4903">
              <w:rPr>
                <w:sz w:val="22"/>
              </w:rPr>
              <w:lastRenderedPageBreak/>
              <w:t>PCC VRU</w:t>
            </w:r>
          </w:p>
        </w:tc>
        <w:tc>
          <w:tcPr>
            <w:tcW w:w="1560" w:type="dxa"/>
          </w:tcPr>
          <w:p w:rsidRPr="009A4903" w:rsidR="009A4903" w:rsidP="009A4903" w:rsidRDefault="009A4903" w14:paraId="142F183A" w14:textId="32052F6F">
            <w:pPr>
              <w:rPr>
                <w:sz w:val="22"/>
              </w:rPr>
            </w:pPr>
            <w:r w:rsidRPr="009A4903">
              <w:rPr>
                <w:sz w:val="22"/>
              </w:rPr>
              <w:t>2022.073</w:t>
            </w:r>
          </w:p>
        </w:tc>
        <w:tc>
          <w:tcPr>
            <w:tcW w:w="2835" w:type="dxa"/>
            <w:vAlign w:val="center"/>
          </w:tcPr>
          <w:p w:rsidRPr="009A4903" w:rsidR="009A4903" w:rsidP="009A4903" w:rsidRDefault="009A4903" w14:paraId="6DC1131A" w14:textId="0BF98CC5">
            <w:pPr>
              <w:pStyle w:val="NoSpacing"/>
              <w:rPr>
                <w:rFonts w:ascii="Arial" w:hAnsi="Arial" w:cs="Arial"/>
                <w:sz w:val="22"/>
              </w:rPr>
            </w:pPr>
            <w:r w:rsidRPr="009A4903">
              <w:rPr>
                <w:rFonts w:ascii="Arial" w:hAnsi="Arial" w:cs="Arial"/>
                <w:sz w:val="22"/>
              </w:rPr>
              <w:t xml:space="preserve">VRU Grant to </w:t>
            </w:r>
            <w:proofErr w:type="spellStart"/>
            <w:r w:rsidRPr="009A4903">
              <w:rPr>
                <w:rFonts w:ascii="Arial" w:hAnsi="Arial" w:cs="Arial"/>
                <w:sz w:val="22"/>
              </w:rPr>
              <w:t>Redthread</w:t>
            </w:r>
            <w:proofErr w:type="spellEnd"/>
          </w:p>
        </w:tc>
        <w:tc>
          <w:tcPr>
            <w:tcW w:w="7512" w:type="dxa"/>
          </w:tcPr>
          <w:p w:rsidR="006C3AAD" w:rsidP="006C3AAD" w:rsidRDefault="006C3AAD" w14:paraId="3EE116F9" w14:textId="77777777">
            <w:pPr>
              <w:rPr>
                <w:rFonts w:cs="Arial"/>
                <w:szCs w:val="24"/>
              </w:rPr>
            </w:pPr>
            <w:r>
              <w:rPr>
                <w:rFonts w:cs="Arial"/>
                <w:szCs w:val="24"/>
              </w:rPr>
              <w:t xml:space="preserve">The Violence Reduction Unit seek approval to contribute £100,000 of the VRU Grant to support the continuation of </w:t>
            </w:r>
            <w:proofErr w:type="spellStart"/>
            <w:r>
              <w:rPr>
                <w:rFonts w:cs="Arial"/>
                <w:szCs w:val="24"/>
              </w:rPr>
              <w:t>Redthread’s</w:t>
            </w:r>
            <w:proofErr w:type="spellEnd"/>
            <w:r>
              <w:rPr>
                <w:rFonts w:cs="Arial"/>
                <w:szCs w:val="24"/>
              </w:rPr>
              <w:t xml:space="preserve"> Youth Violence Intervention Programme (YVIP) at the Queen’s Medical Centre and King’s Mill Hospital during 2022/23.</w:t>
            </w:r>
          </w:p>
          <w:p w:rsidRPr="009A4903" w:rsidR="009A4903" w:rsidP="009A4903" w:rsidRDefault="009A4903" w14:paraId="2306C8D4" w14:textId="77777777">
            <w:pPr>
              <w:jc w:val="both"/>
              <w:rPr>
                <w:rFonts w:cs="Arial"/>
                <w:sz w:val="22"/>
              </w:rPr>
            </w:pPr>
          </w:p>
        </w:tc>
        <w:tc>
          <w:tcPr>
            <w:tcW w:w="1418" w:type="dxa"/>
          </w:tcPr>
          <w:p w:rsidRPr="009A4903" w:rsidR="009A4903" w:rsidP="009A4903" w:rsidRDefault="006C3AAD" w14:paraId="56533492" w14:textId="380D65E6">
            <w:pPr>
              <w:rPr>
                <w:rFonts w:cs="Arial"/>
                <w:sz w:val="22"/>
              </w:rPr>
            </w:pPr>
            <w:r>
              <w:rPr>
                <w:rFonts w:cs="Arial"/>
                <w:sz w:val="22"/>
              </w:rPr>
              <w:t>Finalised 15.08.22</w:t>
            </w:r>
          </w:p>
        </w:tc>
      </w:tr>
      <w:tr w:rsidRPr="009D318C" w:rsidR="009A4903" w:rsidTr="00C033B4" w14:paraId="232BEB7B" w14:textId="77777777">
        <w:trPr>
          <w:cantSplit/>
          <w:trHeight w:val="180"/>
        </w:trPr>
        <w:tc>
          <w:tcPr>
            <w:tcW w:w="1129" w:type="dxa"/>
          </w:tcPr>
          <w:p w:rsidRPr="009A4903" w:rsidR="009A4903" w:rsidP="009A4903" w:rsidRDefault="009A4903" w14:paraId="1731C123" w14:textId="7F9A1411">
            <w:pPr>
              <w:rPr>
                <w:sz w:val="22"/>
              </w:rPr>
            </w:pPr>
            <w:r w:rsidRPr="009A4903">
              <w:rPr>
                <w:sz w:val="22"/>
              </w:rPr>
              <w:t>PCC</w:t>
            </w:r>
          </w:p>
        </w:tc>
        <w:tc>
          <w:tcPr>
            <w:tcW w:w="1560" w:type="dxa"/>
          </w:tcPr>
          <w:p w:rsidRPr="009A4903" w:rsidR="009A4903" w:rsidP="009A4903" w:rsidRDefault="009A4903" w14:paraId="6ACB157B" w14:textId="5500BA59">
            <w:pPr>
              <w:rPr>
                <w:sz w:val="22"/>
              </w:rPr>
            </w:pPr>
            <w:r w:rsidRPr="009A4903">
              <w:rPr>
                <w:sz w:val="22"/>
              </w:rPr>
              <w:t>2022.074</w:t>
            </w:r>
          </w:p>
        </w:tc>
        <w:tc>
          <w:tcPr>
            <w:tcW w:w="2835" w:type="dxa"/>
            <w:vAlign w:val="center"/>
          </w:tcPr>
          <w:p w:rsidRPr="009A4903" w:rsidR="009A4903" w:rsidP="009A4903" w:rsidRDefault="009A4903" w14:paraId="0C04119D" w14:textId="17F9D102">
            <w:pPr>
              <w:pStyle w:val="NoSpacing"/>
              <w:rPr>
                <w:rFonts w:ascii="Arial" w:hAnsi="Arial" w:cs="Arial"/>
                <w:sz w:val="22"/>
              </w:rPr>
            </w:pPr>
            <w:r w:rsidRPr="009A4903">
              <w:rPr>
                <w:rFonts w:ascii="Arial" w:hAnsi="Arial" w:cs="Arial"/>
                <w:sz w:val="22"/>
              </w:rPr>
              <w:t>Financial Regulations</w:t>
            </w:r>
          </w:p>
        </w:tc>
        <w:tc>
          <w:tcPr>
            <w:tcW w:w="7512" w:type="dxa"/>
          </w:tcPr>
          <w:p w:rsidRPr="00D00AC1" w:rsidR="006C3AAD" w:rsidP="006C3AAD" w:rsidRDefault="006C3AAD" w14:paraId="5893441B" w14:textId="77777777">
            <w:pPr>
              <w:pStyle w:val="NoSpacing"/>
              <w:rPr>
                <w:rFonts w:ascii="Arial" w:hAnsi="Arial" w:cs="Arial"/>
                <w:szCs w:val="24"/>
              </w:rPr>
            </w:pPr>
            <w:r w:rsidRPr="000D2143">
              <w:rPr>
                <w:rFonts w:ascii="Arial" w:hAnsi="Arial" w:cs="Arial"/>
                <w:szCs w:val="24"/>
              </w:rPr>
              <w:t>The existing Financial Regulations have now been reviewed and updated and are attached for approval</w:t>
            </w:r>
            <w:r>
              <w:rPr>
                <w:rFonts w:ascii="Arial" w:hAnsi="Arial" w:cs="Arial"/>
                <w:szCs w:val="24"/>
              </w:rPr>
              <w:t>, further to the appointment of the Police and Crime Commissioner’s Chief Finance Officer.</w:t>
            </w:r>
          </w:p>
          <w:p w:rsidRPr="009A4903" w:rsidR="009A4903" w:rsidP="009A4903" w:rsidRDefault="009A4903" w14:paraId="13246651" w14:textId="77777777">
            <w:pPr>
              <w:jc w:val="both"/>
              <w:rPr>
                <w:rFonts w:cs="Arial"/>
                <w:sz w:val="22"/>
              </w:rPr>
            </w:pPr>
          </w:p>
        </w:tc>
        <w:tc>
          <w:tcPr>
            <w:tcW w:w="1418" w:type="dxa"/>
          </w:tcPr>
          <w:p w:rsidRPr="009A4903" w:rsidR="009A4903" w:rsidP="009A4903" w:rsidRDefault="006C3AAD" w14:paraId="7675E054" w14:textId="5E6532A2">
            <w:pPr>
              <w:rPr>
                <w:rFonts w:cs="Arial"/>
                <w:sz w:val="22"/>
              </w:rPr>
            </w:pPr>
            <w:r>
              <w:rPr>
                <w:rFonts w:cs="Arial"/>
                <w:sz w:val="22"/>
              </w:rPr>
              <w:t>Finalised 26.08.22</w:t>
            </w:r>
          </w:p>
        </w:tc>
      </w:tr>
      <w:tr w:rsidRPr="009D318C" w:rsidR="009A4903" w:rsidTr="00C033B4" w14:paraId="7D19845B" w14:textId="77777777">
        <w:trPr>
          <w:cantSplit/>
          <w:trHeight w:val="180"/>
        </w:trPr>
        <w:tc>
          <w:tcPr>
            <w:tcW w:w="1129" w:type="dxa"/>
          </w:tcPr>
          <w:p w:rsidRPr="009A4903" w:rsidR="009A4903" w:rsidP="009A4903" w:rsidRDefault="009A4903" w14:paraId="39AFB5D8" w14:textId="65D40A0C">
            <w:pPr>
              <w:rPr>
                <w:sz w:val="22"/>
              </w:rPr>
            </w:pPr>
            <w:r w:rsidRPr="009A4903">
              <w:rPr>
                <w:sz w:val="22"/>
              </w:rPr>
              <w:t>PCC VRU</w:t>
            </w:r>
          </w:p>
        </w:tc>
        <w:tc>
          <w:tcPr>
            <w:tcW w:w="1560" w:type="dxa"/>
          </w:tcPr>
          <w:p w:rsidRPr="009A4903" w:rsidR="009A4903" w:rsidP="009A4903" w:rsidRDefault="009A4903" w14:paraId="24DFF065" w14:textId="129263C6">
            <w:pPr>
              <w:rPr>
                <w:sz w:val="22"/>
              </w:rPr>
            </w:pPr>
            <w:r w:rsidRPr="009A4903">
              <w:rPr>
                <w:sz w:val="22"/>
              </w:rPr>
              <w:t>2022.075</w:t>
            </w:r>
          </w:p>
        </w:tc>
        <w:tc>
          <w:tcPr>
            <w:tcW w:w="2835" w:type="dxa"/>
            <w:vAlign w:val="center"/>
          </w:tcPr>
          <w:p w:rsidRPr="009A4903" w:rsidR="009A4903" w:rsidP="009A4903" w:rsidRDefault="009A4903" w14:paraId="3E160CC3" w14:textId="150A6E9C">
            <w:pPr>
              <w:pStyle w:val="NoSpacing"/>
              <w:rPr>
                <w:rFonts w:ascii="Arial" w:hAnsi="Arial" w:cs="Arial"/>
                <w:sz w:val="22"/>
              </w:rPr>
            </w:pPr>
            <w:r w:rsidRPr="009A4903">
              <w:rPr>
                <w:rFonts w:ascii="Arial" w:hAnsi="Arial" w:cs="Arial"/>
                <w:sz w:val="22"/>
              </w:rPr>
              <w:t>VRU Funding for PhD Candidate</w:t>
            </w:r>
          </w:p>
        </w:tc>
        <w:tc>
          <w:tcPr>
            <w:tcW w:w="7512" w:type="dxa"/>
          </w:tcPr>
          <w:p w:rsidR="006C3AAD" w:rsidP="006C3AAD" w:rsidRDefault="006C3AAD" w14:paraId="6CE9B95B" w14:textId="77777777">
            <w:pPr>
              <w:rPr>
                <w:rFonts w:cs="Arial"/>
                <w:szCs w:val="24"/>
              </w:rPr>
            </w:pPr>
            <w:r>
              <w:rPr>
                <w:rFonts w:cs="Arial"/>
                <w:szCs w:val="24"/>
              </w:rPr>
              <w:t xml:space="preserve">The Violence Reduction Unit seek approval to utilise £33,973 (over a </w:t>
            </w:r>
            <w:proofErr w:type="gramStart"/>
            <w:r>
              <w:rPr>
                <w:rFonts w:cs="Arial"/>
                <w:szCs w:val="24"/>
              </w:rPr>
              <w:t>three year</w:t>
            </w:r>
            <w:proofErr w:type="gramEnd"/>
            <w:r>
              <w:rPr>
                <w:rFonts w:cs="Arial"/>
                <w:szCs w:val="24"/>
              </w:rPr>
              <w:t xml:space="preserve"> period) from the VRU budget to match fund a PhD candidate to undertake a multi-methods PhD research programme focussed on disproportionality and serious youth violence. </w:t>
            </w:r>
          </w:p>
          <w:p w:rsidRPr="009A4903" w:rsidR="009A4903" w:rsidP="009A4903" w:rsidRDefault="009A4903" w14:paraId="6EF465E9" w14:textId="77777777">
            <w:pPr>
              <w:jc w:val="both"/>
              <w:rPr>
                <w:rFonts w:cs="Arial"/>
                <w:sz w:val="22"/>
              </w:rPr>
            </w:pPr>
          </w:p>
        </w:tc>
        <w:tc>
          <w:tcPr>
            <w:tcW w:w="1418" w:type="dxa"/>
          </w:tcPr>
          <w:p w:rsidRPr="009A4903" w:rsidR="009A4903" w:rsidP="009A4903" w:rsidRDefault="006C3AAD" w14:paraId="30F68A04" w14:textId="01A10FCD">
            <w:pPr>
              <w:rPr>
                <w:rFonts w:cs="Arial"/>
                <w:sz w:val="22"/>
              </w:rPr>
            </w:pPr>
            <w:r>
              <w:rPr>
                <w:rFonts w:cs="Arial"/>
                <w:sz w:val="22"/>
              </w:rPr>
              <w:t>Finalised 15.08.22</w:t>
            </w:r>
          </w:p>
        </w:tc>
      </w:tr>
      <w:tr w:rsidRPr="009D318C" w:rsidR="009A4903" w:rsidTr="00C033B4" w14:paraId="26AD18A4" w14:textId="77777777">
        <w:trPr>
          <w:cantSplit/>
          <w:trHeight w:val="180"/>
        </w:trPr>
        <w:tc>
          <w:tcPr>
            <w:tcW w:w="1129" w:type="dxa"/>
          </w:tcPr>
          <w:p w:rsidRPr="009A4903" w:rsidR="009A4903" w:rsidP="009A4903" w:rsidRDefault="009A4903" w14:paraId="34D49D51" w14:textId="4C421BAE">
            <w:pPr>
              <w:rPr>
                <w:sz w:val="22"/>
              </w:rPr>
            </w:pPr>
            <w:r w:rsidRPr="009A4903">
              <w:rPr>
                <w:sz w:val="22"/>
              </w:rPr>
              <w:t>PCC</w:t>
            </w:r>
          </w:p>
        </w:tc>
        <w:tc>
          <w:tcPr>
            <w:tcW w:w="1560" w:type="dxa"/>
          </w:tcPr>
          <w:p w:rsidRPr="009A4903" w:rsidR="009A4903" w:rsidP="009A4903" w:rsidRDefault="009A4903" w14:paraId="5BA3F33B" w14:textId="1F2CC737">
            <w:pPr>
              <w:rPr>
                <w:sz w:val="22"/>
              </w:rPr>
            </w:pPr>
            <w:r w:rsidRPr="009A4903">
              <w:rPr>
                <w:sz w:val="22"/>
              </w:rPr>
              <w:t>2022.076</w:t>
            </w:r>
          </w:p>
        </w:tc>
        <w:tc>
          <w:tcPr>
            <w:tcW w:w="2835" w:type="dxa"/>
            <w:vAlign w:val="center"/>
          </w:tcPr>
          <w:p w:rsidRPr="009A4903" w:rsidR="009A4903" w:rsidP="009A4903" w:rsidRDefault="009A4903" w14:paraId="3BB71139" w14:textId="13E35D21">
            <w:pPr>
              <w:pStyle w:val="NoSpacing"/>
              <w:rPr>
                <w:rFonts w:ascii="Arial" w:hAnsi="Arial" w:cs="Arial"/>
                <w:sz w:val="22"/>
              </w:rPr>
            </w:pPr>
            <w:r w:rsidRPr="009A4903">
              <w:rPr>
                <w:rFonts w:ascii="Arial" w:hAnsi="Arial" w:cs="Arial"/>
                <w:sz w:val="22"/>
              </w:rPr>
              <w:t>Make Notts Safe Youth Diversion and Hidden Harm Thematic Grant awards</w:t>
            </w:r>
          </w:p>
        </w:tc>
        <w:tc>
          <w:tcPr>
            <w:tcW w:w="7512" w:type="dxa"/>
          </w:tcPr>
          <w:p w:rsidR="006C3AAD" w:rsidP="006C3AAD" w:rsidRDefault="006C3AAD" w14:paraId="0A14883F" w14:textId="77777777">
            <w:pPr>
              <w:pStyle w:val="BodyText3"/>
              <w:tabs>
                <w:tab w:val="left" w:pos="567"/>
              </w:tabs>
              <w:jc w:val="left"/>
              <w:rPr>
                <w:rFonts w:cs="Arial"/>
                <w:szCs w:val="22"/>
              </w:rPr>
            </w:pPr>
            <w:r>
              <w:rPr>
                <w:rFonts w:cs="Arial"/>
                <w:szCs w:val="22"/>
              </w:rPr>
              <w:t xml:space="preserve">The PCC is requested to confirm her approval for the following grant awards: </w:t>
            </w:r>
          </w:p>
          <w:p w:rsidR="006C3AAD" w:rsidP="006C3AAD" w:rsidRDefault="006C3AAD" w14:paraId="50BB97D3" w14:textId="77777777">
            <w:pPr>
              <w:pStyle w:val="BodyText3"/>
              <w:numPr>
                <w:ilvl w:val="0"/>
                <w:numId w:val="1"/>
              </w:numPr>
              <w:tabs>
                <w:tab w:val="left" w:pos="601"/>
              </w:tabs>
              <w:spacing w:before="120"/>
              <w:ind w:left="601" w:hanging="567"/>
              <w:jc w:val="left"/>
              <w:rPr>
                <w:rFonts w:cs="Arial"/>
                <w:szCs w:val="22"/>
              </w:rPr>
            </w:pPr>
            <w:r>
              <w:rPr>
                <w:rFonts w:cs="Arial"/>
                <w:szCs w:val="22"/>
              </w:rPr>
              <w:t xml:space="preserve">Up to £299,601 to seven local community organisations for the period May 2022 to March 2025 through the 2022/25 Make Notts Safe Youth Diversion Thematic Grants. </w:t>
            </w:r>
          </w:p>
          <w:p w:rsidR="006C3AAD" w:rsidP="006C3AAD" w:rsidRDefault="006C3AAD" w14:paraId="47BC69AC" w14:textId="77777777">
            <w:pPr>
              <w:pStyle w:val="BodyText3"/>
              <w:numPr>
                <w:ilvl w:val="0"/>
                <w:numId w:val="1"/>
              </w:numPr>
              <w:tabs>
                <w:tab w:val="left" w:pos="601"/>
              </w:tabs>
              <w:spacing w:before="120"/>
              <w:ind w:left="601" w:hanging="567"/>
              <w:jc w:val="left"/>
              <w:rPr>
                <w:rFonts w:cs="Arial"/>
                <w:szCs w:val="22"/>
              </w:rPr>
            </w:pPr>
            <w:r>
              <w:rPr>
                <w:rFonts w:cs="Arial"/>
                <w:szCs w:val="22"/>
              </w:rPr>
              <w:t xml:space="preserve">Up to £315,150 to eight local community organisations for the period May 2022 to March 2025 through the 2022/25 Make Notts Safe Hidden Harm Thematic Grants. </w:t>
            </w:r>
          </w:p>
          <w:p w:rsidRPr="003C51B1" w:rsidR="006C3AAD" w:rsidP="006C3AAD" w:rsidRDefault="006C3AAD" w14:paraId="222EB42B" w14:textId="77777777">
            <w:pPr>
              <w:pStyle w:val="BodyText3"/>
              <w:tabs>
                <w:tab w:val="left" w:pos="601"/>
              </w:tabs>
              <w:spacing w:before="120"/>
              <w:ind w:left="601"/>
              <w:jc w:val="left"/>
              <w:rPr>
                <w:rFonts w:cs="Arial"/>
                <w:szCs w:val="22"/>
              </w:rPr>
            </w:pPr>
          </w:p>
          <w:p w:rsidR="006C3AAD" w:rsidP="006C3AAD" w:rsidRDefault="006C3AAD" w14:paraId="74C29070" w14:textId="77777777">
            <w:pPr>
              <w:pStyle w:val="BodyText3"/>
              <w:tabs>
                <w:tab w:val="left" w:pos="567"/>
              </w:tabs>
              <w:jc w:val="left"/>
              <w:rPr>
                <w:rFonts w:cs="Arial"/>
                <w:szCs w:val="22"/>
              </w:rPr>
            </w:pPr>
            <w:r>
              <w:rPr>
                <w:rFonts w:cs="Arial"/>
                <w:szCs w:val="22"/>
              </w:rPr>
              <w:t xml:space="preserve">The above funding would come from the Community Safety Grant in the main with the VRU contributing £50,000 a year from their core budget. </w:t>
            </w:r>
          </w:p>
          <w:p w:rsidRPr="009A4903" w:rsidR="009A4903" w:rsidP="009A4903" w:rsidRDefault="009A4903" w14:paraId="791C9C08" w14:textId="77777777">
            <w:pPr>
              <w:jc w:val="both"/>
              <w:rPr>
                <w:rFonts w:cs="Arial"/>
                <w:sz w:val="22"/>
              </w:rPr>
            </w:pPr>
          </w:p>
        </w:tc>
        <w:tc>
          <w:tcPr>
            <w:tcW w:w="1418" w:type="dxa"/>
          </w:tcPr>
          <w:p w:rsidRPr="009A4903" w:rsidR="009A4903" w:rsidP="009A4903" w:rsidRDefault="006C3AAD" w14:paraId="599AE76D" w14:textId="7AC743C8">
            <w:pPr>
              <w:rPr>
                <w:rFonts w:cs="Arial"/>
                <w:sz w:val="22"/>
              </w:rPr>
            </w:pPr>
            <w:r>
              <w:rPr>
                <w:rFonts w:cs="Arial"/>
                <w:sz w:val="22"/>
              </w:rPr>
              <w:lastRenderedPageBreak/>
              <w:t>Finalised 26.08.22</w:t>
            </w:r>
          </w:p>
        </w:tc>
      </w:tr>
    </w:tbl>
    <w:p w:rsidRPr="00CD0663" w:rsidR="00CD0663" w:rsidP="00CD0663" w:rsidRDefault="00CD0663" w14:paraId="5BC1A775" w14:textId="77777777">
      <w:pPr>
        <w:rPr>
          <w:rFonts w:ascii="Arial" w:hAnsi="Arial" w:cs="Arial"/>
          <w:sz w:val="24"/>
          <w:szCs w:val="24"/>
        </w:rPr>
      </w:pPr>
    </w:p>
    <w:p w:rsidR="00CD0663" w:rsidRDefault="00CD0663" w14:paraId="56AB8FED" w14:textId="0EBD4A32"/>
    <w:p w:rsidR="00CD0663" w:rsidRDefault="00CD0663" w14:paraId="0ED42481" w14:textId="77777777"/>
    <w:p w:rsidR="00CD0663" w:rsidRDefault="00CD0663" w14:paraId="1AA27828" w14:textId="5845934E"/>
    <w:p w:rsidR="00CD0663" w:rsidRDefault="00CD0663" w14:paraId="0030F72C" w14:textId="77777777"/>
    <w:sectPr w:rsidR="00CD0663" w:rsidSect="009D318C">
      <w:headerReference w:type="default" r:id="rId8"/>
      <w:footerReference w:type="default" r:id="rId9"/>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0430" w14:textId="77777777" w:rsidR="006C2F31" w:rsidRDefault="006C2F31" w:rsidP="006C2F31">
      <w:pPr>
        <w:spacing w:after="0" w:line="240" w:lineRule="auto"/>
      </w:pPr>
      <w:r>
        <w:separator/>
      </w:r>
    </w:p>
  </w:endnote>
  <w:endnote w:type="continuationSeparator" w:id="0">
    <w:p w14:paraId="1CC0A091" w14:textId="77777777" w:rsidR="006C2F31" w:rsidRDefault="006C2F31" w:rsidP="006C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8933" w14:textId="030F5083" w:rsidR="006C2F31" w:rsidRDefault="006C2F31" w:rsidP="006B1156">
    <w:pPr>
      <w:pStyle w:val="Footer"/>
      <w:jc w:val="center"/>
    </w:pPr>
    <w:r>
      <w:rPr>
        <w:noProof/>
      </w:rPr>
      <w:drawing>
        <wp:inline distT="0" distB="0" distL="0" distR="0" wp14:anchorId="16589744" wp14:editId="5244FF35">
          <wp:extent cx="2716530" cy="9876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2781" cy="9935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1143" w14:textId="77777777" w:rsidR="006C2F31" w:rsidRDefault="006C2F31" w:rsidP="006C2F31">
      <w:pPr>
        <w:spacing w:after="0" w:line="240" w:lineRule="auto"/>
      </w:pPr>
      <w:r>
        <w:separator/>
      </w:r>
    </w:p>
  </w:footnote>
  <w:footnote w:type="continuationSeparator" w:id="0">
    <w:p w14:paraId="7DC6006D" w14:textId="77777777" w:rsidR="006C2F31" w:rsidRDefault="006C2F31" w:rsidP="006C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8286" w14:textId="77777777" w:rsidR="009258D4" w:rsidRDefault="009D318C" w:rsidP="006B1156">
    <w:pPr>
      <w:jc w:val="center"/>
      <w:rPr>
        <w:rFonts w:ascii="Arial" w:hAnsi="Arial" w:cs="Arial"/>
        <w:sz w:val="24"/>
        <w:szCs w:val="24"/>
        <w:u w:val="single"/>
      </w:rPr>
    </w:pPr>
    <w:r w:rsidRPr="009D318C">
      <w:rPr>
        <w:rFonts w:ascii="Arial" w:hAnsi="Arial" w:cs="Arial"/>
        <w:sz w:val="24"/>
        <w:szCs w:val="24"/>
        <w:u w:val="single"/>
      </w:rPr>
      <w:t xml:space="preserve">Accountability Board- </w:t>
    </w:r>
  </w:p>
  <w:p w14:paraId="31B9B31B" w14:textId="47CF6A28" w:rsidR="009D318C" w:rsidRPr="009D318C" w:rsidRDefault="009A4903" w:rsidP="006B1156">
    <w:pPr>
      <w:jc w:val="center"/>
      <w:rPr>
        <w:rFonts w:ascii="Arial" w:hAnsi="Arial" w:cs="Arial"/>
        <w:sz w:val="24"/>
        <w:szCs w:val="24"/>
      </w:rPr>
    </w:pPr>
    <w:r>
      <w:rPr>
        <w:rFonts w:ascii="Arial" w:hAnsi="Arial" w:cs="Arial"/>
        <w:sz w:val="24"/>
        <w:szCs w:val="24"/>
        <w:u w:val="single"/>
      </w:rPr>
      <w:t>September</w:t>
    </w:r>
    <w:r w:rsidR="009D318C" w:rsidRPr="009D318C">
      <w:rPr>
        <w:rFonts w:ascii="Arial" w:hAnsi="Arial" w:cs="Arial"/>
        <w:sz w:val="24"/>
        <w:szCs w:val="24"/>
        <w:u w:val="single"/>
      </w:rPr>
      <w:t xml:space="preserve"> 2022</w:t>
    </w:r>
    <w:r w:rsidR="009D318C" w:rsidRPr="009D318C">
      <w:rPr>
        <w:rFonts w:ascii="Arial" w:hAnsi="Arial" w:cs="Arial"/>
        <w:sz w:val="24"/>
        <w:szCs w:val="24"/>
        <w:u w:val="single"/>
      </w:rPr>
      <w:br/>
      <w:t>Key</w:t>
    </w:r>
    <w:r w:rsidR="006C2F31" w:rsidRPr="009D318C">
      <w:rPr>
        <w:rFonts w:ascii="Arial" w:hAnsi="Arial" w:cs="Arial"/>
        <w:sz w:val="24"/>
        <w:szCs w:val="24"/>
        <w:u w:val="single"/>
      </w:rPr>
      <w:t xml:space="preserve"> </w:t>
    </w:r>
    <w:r w:rsidR="009D318C" w:rsidRPr="009D318C">
      <w:rPr>
        <w:rFonts w:ascii="Arial" w:hAnsi="Arial" w:cs="Arial"/>
        <w:sz w:val="24"/>
        <w:szCs w:val="24"/>
        <w:u w:val="single"/>
      </w:rPr>
      <w:t xml:space="preserve">Business </w:t>
    </w:r>
    <w:r w:rsidR="006C2F31" w:rsidRPr="009D318C">
      <w:rPr>
        <w:rFonts w:ascii="Arial" w:hAnsi="Arial" w:cs="Arial"/>
        <w:sz w:val="24"/>
        <w:szCs w:val="24"/>
        <w:u w:val="single"/>
      </w:rPr>
      <w:t>Decisions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40A0"/>
    <w:multiLevelType w:val="hybridMultilevel"/>
    <w:tmpl w:val="0F44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77890"/>
    <w:multiLevelType w:val="hybridMultilevel"/>
    <w:tmpl w:val="9CAACB02"/>
    <w:lvl w:ilvl="0" w:tplc="A7B2EAA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3330AD9"/>
    <w:multiLevelType w:val="hybridMultilevel"/>
    <w:tmpl w:val="D38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92A4F"/>
    <w:multiLevelType w:val="hybridMultilevel"/>
    <w:tmpl w:val="1B78187A"/>
    <w:lvl w:ilvl="0" w:tplc="F0E66084">
      <w:start w:val="11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A7CE6"/>
    <w:multiLevelType w:val="hybridMultilevel"/>
    <w:tmpl w:val="041CDDEE"/>
    <w:lvl w:ilvl="0" w:tplc="1360CA5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C138D"/>
    <w:multiLevelType w:val="hybridMultilevel"/>
    <w:tmpl w:val="742419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B5F7762"/>
    <w:multiLevelType w:val="hybridMultilevel"/>
    <w:tmpl w:val="88C6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B35BF7"/>
    <w:multiLevelType w:val="hybridMultilevel"/>
    <w:tmpl w:val="CB04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63"/>
    <w:rsid w:val="00211265"/>
    <w:rsid w:val="002A4CA4"/>
    <w:rsid w:val="00376F82"/>
    <w:rsid w:val="003B0124"/>
    <w:rsid w:val="003F4A0C"/>
    <w:rsid w:val="00497094"/>
    <w:rsid w:val="00573235"/>
    <w:rsid w:val="006B1156"/>
    <w:rsid w:val="006C2F31"/>
    <w:rsid w:val="006C3AAD"/>
    <w:rsid w:val="006F1540"/>
    <w:rsid w:val="009258D4"/>
    <w:rsid w:val="009A4903"/>
    <w:rsid w:val="009C6401"/>
    <w:rsid w:val="009D318C"/>
    <w:rsid w:val="00CD0663"/>
    <w:rsid w:val="00F32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9620EA"/>
  <w15:chartTrackingRefBased/>
  <w15:docId w15:val="{CA0ECC14-D3D9-4547-865B-0C074ED9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663"/>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CD0663"/>
    <w:pPr>
      <w:spacing w:after="0" w:line="240" w:lineRule="auto"/>
    </w:pPr>
    <w:rPr>
      <w:rFonts w:ascii="Calibri" w:eastAsia="Calibri" w:hAnsi="Calibri" w:cs="Times New Roman"/>
    </w:rPr>
  </w:style>
  <w:style w:type="paragraph" w:styleId="BodyText3">
    <w:name w:val="Body Text 3"/>
    <w:basedOn w:val="Normal"/>
    <w:link w:val="BodyText3Char"/>
    <w:unhideWhenUsed/>
    <w:rsid w:val="00CD0663"/>
    <w:pPr>
      <w:spacing w:after="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CD0663"/>
    <w:rPr>
      <w:rFonts w:ascii="Arial" w:eastAsia="Times New Roman" w:hAnsi="Arial" w:cs="Times New Roman"/>
      <w:szCs w:val="20"/>
    </w:rPr>
  </w:style>
  <w:style w:type="paragraph" w:styleId="ListParagraph">
    <w:name w:val="List Paragraph"/>
    <w:aliases w:val="F5 List Paragraph"/>
    <w:basedOn w:val="Normal"/>
    <w:link w:val="ListParagraphChar"/>
    <w:uiPriority w:val="34"/>
    <w:qFormat/>
    <w:rsid w:val="00CD0663"/>
    <w:pPr>
      <w:ind w:left="720"/>
      <w:contextualSpacing/>
    </w:pPr>
  </w:style>
  <w:style w:type="paragraph" w:styleId="Header">
    <w:name w:val="header"/>
    <w:basedOn w:val="Normal"/>
    <w:link w:val="HeaderChar"/>
    <w:uiPriority w:val="99"/>
    <w:unhideWhenUsed/>
    <w:rsid w:val="006C2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F31"/>
  </w:style>
  <w:style w:type="paragraph" w:styleId="Footer">
    <w:name w:val="footer"/>
    <w:basedOn w:val="Normal"/>
    <w:link w:val="FooterChar"/>
    <w:uiPriority w:val="99"/>
    <w:unhideWhenUsed/>
    <w:rsid w:val="006C2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F31"/>
  </w:style>
  <w:style w:type="character" w:styleId="CommentReference">
    <w:name w:val="annotation reference"/>
    <w:basedOn w:val="DefaultParagraphFont"/>
    <w:uiPriority w:val="99"/>
    <w:semiHidden/>
    <w:unhideWhenUsed/>
    <w:rsid w:val="009D318C"/>
    <w:rPr>
      <w:sz w:val="16"/>
      <w:szCs w:val="16"/>
    </w:rPr>
  </w:style>
  <w:style w:type="paragraph" w:styleId="CommentText">
    <w:name w:val="annotation text"/>
    <w:basedOn w:val="Normal"/>
    <w:link w:val="CommentTextChar"/>
    <w:uiPriority w:val="99"/>
    <w:semiHidden/>
    <w:unhideWhenUsed/>
    <w:rsid w:val="009D318C"/>
    <w:pPr>
      <w:spacing w:line="240" w:lineRule="auto"/>
    </w:pPr>
    <w:rPr>
      <w:sz w:val="20"/>
      <w:szCs w:val="20"/>
    </w:rPr>
  </w:style>
  <w:style w:type="character" w:customStyle="1" w:styleId="CommentTextChar">
    <w:name w:val="Comment Text Char"/>
    <w:basedOn w:val="DefaultParagraphFont"/>
    <w:link w:val="CommentText"/>
    <w:uiPriority w:val="99"/>
    <w:semiHidden/>
    <w:rsid w:val="009D318C"/>
    <w:rPr>
      <w:sz w:val="20"/>
      <w:szCs w:val="20"/>
    </w:rPr>
  </w:style>
  <w:style w:type="paragraph" w:styleId="CommentSubject">
    <w:name w:val="annotation subject"/>
    <w:basedOn w:val="CommentText"/>
    <w:next w:val="CommentText"/>
    <w:link w:val="CommentSubjectChar"/>
    <w:uiPriority w:val="99"/>
    <w:semiHidden/>
    <w:unhideWhenUsed/>
    <w:rsid w:val="009D318C"/>
    <w:rPr>
      <w:b/>
      <w:bCs/>
    </w:rPr>
  </w:style>
  <w:style w:type="character" w:customStyle="1" w:styleId="CommentSubjectChar">
    <w:name w:val="Comment Subject Char"/>
    <w:basedOn w:val="CommentTextChar"/>
    <w:link w:val="CommentSubject"/>
    <w:uiPriority w:val="99"/>
    <w:semiHidden/>
    <w:rsid w:val="009D318C"/>
    <w:rPr>
      <w:b/>
      <w:bCs/>
      <w:sz w:val="20"/>
      <w:szCs w:val="20"/>
    </w:rPr>
  </w:style>
  <w:style w:type="character" w:customStyle="1" w:styleId="ListParagraphChar">
    <w:name w:val="List Paragraph Char"/>
    <w:aliases w:val="F5 List Paragraph Char"/>
    <w:link w:val="ListParagraph"/>
    <w:uiPriority w:val="34"/>
    <w:locked/>
    <w:rsid w:val="003F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3904-C019-4114-95A3-2367FA62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4058</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Key Business Decisions Sept 2022</dc:title>
  <dc:subject>
  </dc:subject>
  <dc:creator>Ruth Rolling</dc:creator>
  <cp:keywords>
  </cp:keywords>
  <dc:description>
  </dc:description>
  <cp:lastModifiedBy>Emma Lau</cp:lastModifiedBy>
  <cp:revision>3</cp:revision>
  <dcterms:created xsi:type="dcterms:W3CDTF">2022-09-02T09:07:00Z</dcterms:created>
  <dcterms:modified xsi:type="dcterms:W3CDTF">2022-10-07T09:53:05Z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2022-05-13T10:25:01Z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7b4e9563-fea0-490c-b838-3385366ec7ad</vt:lpwstr>
  </property>
  <property fmtid="{D5CDD505-2E9C-101B-9397-08002B2CF9AE}" pid="8" name="MSIP_Label_0c9a534a-49dd-43c4-b4e5-f206b4dbf0e4_ContentBits">
    <vt:lpwstr>0</vt:lpwstr>
  </property>
</Properties>
</file>